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How Stories Change the Human Brain, Empathy, Memory, and Behavior</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Psychology and neuroscience help explain why stories shape how we think, feel, remember, and connect with others.</w:t>
      </w:r>
      <w:r w:rsidDel="00000000" w:rsidR="00000000" w:rsidRPr="00000000">
        <w:rPr>
          <w:rtl w:val="0"/>
        </w:rPr>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Katherine Dolan</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Katherine Dolan is a writer, editor, and researcher at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based in</w:t>
      </w:r>
      <w:r w:rsidDel="00000000" w:rsidR="00000000" w:rsidRPr="00000000">
        <w:rPr>
          <w:rFonts w:ascii="Times New Roman" w:cs="Times New Roman" w:eastAsia="Times New Roman" w:hAnsi="Times New Roman"/>
          <w:sz w:val="28"/>
          <w:szCs w:val="28"/>
          <w:highlight w:val="white"/>
          <w:rtl w:val="0"/>
        </w:rPr>
        <w:t xml:space="preserve"> Dunedin, New Zealand. Dolan is a former senior writer at Fairfax Media Custom Publishing in New Zealand and at Lifestyle Magazine in Moscow, and a copy editor for the US news site NSFWCORP. She is a contributor to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for the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 </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Education, Language, Media, Psychology, Science, Social Science</w:t>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Story, a spoken or written account of connected events, is one of the main ways we communicate with other people. Whether it’s reading a picture book with a child, watching a movie, listening to a podcast, gossiping over a cup of coffee, or daydreaming about a vacation, we participate in storytelling in some way every day.</w:t>
      </w:r>
    </w:p>
    <w:p w:rsidR="00000000" w:rsidDel="00000000" w:rsidP="00000000" w:rsidRDefault="00000000" w:rsidRPr="00000000" w14:paraId="0000000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stories have frequently been dismissed as “leisure” or “escapism,” they serve a basic human need. After all, every society has its stories that are passed down from one generation to the next. But what exactly is happening to us when we dive into a story?</w:t>
      </w:r>
    </w:p>
    <w:p w:rsidR="00000000" w:rsidDel="00000000" w:rsidP="00000000" w:rsidRDefault="00000000" w:rsidRPr="00000000" w14:paraId="0000000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in psychology and neuroscience suggests that stories are far more than entertainment. They are one of the primary ways human beings learn, connect, and make sense of themselves and one another. Stories allow us to simulate experiences, understand other minds, regulate emotions, and strengthen the social bonds on which societies depend.</w:t>
      </w:r>
      <w:r w:rsidDel="00000000" w:rsidR="00000000" w:rsidRPr="00000000">
        <w:rPr>
          <w:rFonts w:ascii="Times New Roman" w:cs="Times New Roman" w:eastAsia="Times New Roman" w:hAnsi="Times New Roman"/>
          <w:sz w:val="28"/>
          <w:szCs w:val="28"/>
          <w:rtl w:val="0"/>
        </w:rPr>
        <w:t xml:space="preserve"> A recurring finding is that stories exercise our social brain. They strengthen parts of the brain we use to relate to and connect with others, especially the cognitive systems responsible for empathy, theory of mind, and emotional regulation. </w:t>
      </w:r>
      <w:r w:rsidDel="00000000" w:rsidR="00000000" w:rsidRPr="00000000">
        <w:rPr>
          <w:rFonts w:ascii="Times New Roman" w:cs="Times New Roman" w:eastAsia="Times New Roman" w:hAnsi="Times New Roman"/>
          <w:sz w:val="28"/>
          <w:szCs w:val="28"/>
          <w:rtl w:val="0"/>
        </w:rPr>
        <w:t xml:space="preserve">As neuroscience PhD and science writer Aditi Subramaniam </w:t>
      </w:r>
      <w:hyperlink r:id="rId9">
        <w:r w:rsidDel="00000000" w:rsidR="00000000" w:rsidRPr="00000000">
          <w:rPr>
            <w:rFonts w:ascii="Times New Roman" w:cs="Times New Roman" w:eastAsia="Times New Roman" w:hAnsi="Times New Roman"/>
            <w:color w:val="1155cc"/>
            <w:sz w:val="28"/>
            <w:szCs w:val="28"/>
            <w:u w:val="single"/>
            <w:rtl w:val="0"/>
          </w:rPr>
          <w:t xml:space="preserve">observes</w:t>
        </w:r>
      </w:hyperlink>
      <w:r w:rsidDel="00000000" w:rsidR="00000000" w:rsidRPr="00000000">
        <w:rPr>
          <w:rFonts w:ascii="Times New Roman" w:cs="Times New Roman" w:eastAsia="Times New Roman" w:hAnsi="Times New Roman"/>
          <w:sz w:val="28"/>
          <w:szCs w:val="28"/>
          <w:rtl w:val="0"/>
        </w:rPr>
        <w:t xml:space="preserve">, fiction in particular “is a kind of cognitive simulation that allows us to practice social and emotional skills in a low-risk environment.”</w:t>
      </w:r>
      <w:r w:rsidDel="00000000" w:rsidR="00000000" w:rsidRPr="00000000">
        <w:rPr>
          <w:rFonts w:ascii="Times New Roman" w:cs="Times New Roman" w:eastAsia="Times New Roman" w:hAnsi="Times New Roman"/>
          <w:sz w:val="28"/>
          <w:szCs w:val="28"/>
          <w:rtl w:val="0"/>
        </w:rPr>
        <w:t xml:space="preserve"> E</w:t>
      </w:r>
      <w:r w:rsidDel="00000000" w:rsidR="00000000" w:rsidRPr="00000000">
        <w:rPr>
          <w:rFonts w:ascii="Times New Roman" w:cs="Times New Roman" w:eastAsia="Times New Roman" w:hAnsi="Times New Roman"/>
          <w:sz w:val="28"/>
          <w:szCs w:val="28"/>
          <w:rtl w:val="0"/>
        </w:rPr>
        <w:t xml:space="preserve">ssayist Susan Cushman </w:t>
      </w:r>
      <w:hyperlink r:id="rId10">
        <w:r w:rsidDel="00000000" w:rsidR="00000000" w:rsidRPr="00000000">
          <w:rPr>
            <w:rFonts w:ascii="Times New Roman" w:cs="Times New Roman" w:eastAsia="Times New Roman" w:hAnsi="Times New Roman"/>
            <w:color w:val="1155cc"/>
            <w:sz w:val="28"/>
            <w:szCs w:val="28"/>
            <w:u w:val="single"/>
            <w:rtl w:val="0"/>
          </w:rPr>
          <w:t xml:space="preserve">argues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that this might also be true of literary or narrative nonfiction, which is often told as a vivid story. </w:t>
      </w:r>
    </w:p>
    <w:p w:rsidR="00000000" w:rsidDel="00000000" w:rsidP="00000000" w:rsidRDefault="00000000" w:rsidRPr="00000000" w14:paraId="0000000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contrast, expository nonfiction, whose goal is to inform without forming a narrative or eliciting an emotional response, offers a chance to exercise a </w:t>
      </w:r>
      <w:hyperlink r:id="rId11">
        <w:r w:rsidDel="00000000" w:rsidR="00000000" w:rsidRPr="00000000">
          <w:rPr>
            <w:rFonts w:ascii="Times New Roman" w:cs="Times New Roman" w:eastAsia="Times New Roman" w:hAnsi="Times New Roman"/>
            <w:color w:val="1155cc"/>
            <w:sz w:val="28"/>
            <w:szCs w:val="28"/>
            <w:u w:val="single"/>
            <w:rtl w:val="0"/>
          </w:rPr>
          <w:t xml:space="preserve">wide range of skills</w:t>
        </w:r>
      </w:hyperlink>
      <w:r w:rsidDel="00000000" w:rsidR="00000000" w:rsidRPr="00000000">
        <w:rPr>
          <w:rFonts w:ascii="Times New Roman" w:cs="Times New Roman" w:eastAsia="Times New Roman" w:hAnsi="Times New Roman"/>
          <w:sz w:val="28"/>
          <w:szCs w:val="28"/>
          <w:rtl w:val="0"/>
        </w:rPr>
        <w:t xml:space="preserve"> that help build social connection more indirectly by enhancing general knowledge, improving analytical thinking, and building self-esteem. </w:t>
      </w:r>
    </w:p>
    <w:p w:rsidR="00000000" w:rsidDel="00000000" w:rsidP="00000000" w:rsidRDefault="00000000" w:rsidRPr="00000000" w14:paraId="0000000D">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How Stories Organize and Share Meaning</w:t>
      </w:r>
    </w:p>
    <w:p w:rsidR="00000000" w:rsidDel="00000000" w:rsidP="00000000" w:rsidRDefault="00000000" w:rsidRPr="00000000" w14:paraId="0000000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human brain has evolved to sift, sort, and integrate a massive amount of information to prioritize survival. It</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registers sensory input</w:t>
        </w:r>
      </w:hyperlink>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evaluates the relative importance</w:t>
        </w:r>
      </w:hyperlink>
      <w:r w:rsidDel="00000000" w:rsidR="00000000" w:rsidRPr="00000000">
        <w:rPr>
          <w:rFonts w:ascii="Times New Roman" w:cs="Times New Roman" w:eastAsia="Times New Roman" w:hAnsi="Times New Roman"/>
          <w:sz w:val="28"/>
          <w:szCs w:val="28"/>
          <w:rtl w:val="0"/>
        </w:rPr>
        <w:t xml:space="preserve"> of that input, and </w:t>
      </w:r>
      <w:hyperlink r:id="rId14">
        <w:r w:rsidDel="00000000" w:rsidR="00000000" w:rsidRPr="00000000">
          <w:rPr>
            <w:rFonts w:ascii="Times New Roman" w:cs="Times New Roman" w:eastAsia="Times New Roman" w:hAnsi="Times New Roman"/>
            <w:color w:val="1155cc"/>
            <w:sz w:val="28"/>
            <w:szCs w:val="28"/>
            <w:u w:val="single"/>
            <w:rtl w:val="0"/>
          </w:rPr>
          <w:t xml:space="preserve">integrates it</w:t>
        </w:r>
      </w:hyperlink>
      <w:r w:rsidDel="00000000" w:rsidR="00000000" w:rsidRPr="00000000">
        <w:rPr>
          <w:rFonts w:ascii="Times New Roman" w:cs="Times New Roman" w:eastAsia="Times New Roman" w:hAnsi="Times New Roman"/>
          <w:sz w:val="28"/>
          <w:szCs w:val="28"/>
          <w:rtl w:val="0"/>
        </w:rPr>
        <w:t xml:space="preserve"> into an existing archive of memory and consciousness. Of key importance in this process is </w:t>
      </w:r>
      <w:hyperlink r:id="rId15">
        <w:r w:rsidDel="00000000" w:rsidR="00000000" w:rsidRPr="00000000">
          <w:rPr>
            <w:rFonts w:ascii="Times New Roman" w:cs="Times New Roman" w:eastAsia="Times New Roman" w:hAnsi="Times New Roman"/>
            <w:color w:val="1155cc"/>
            <w:sz w:val="28"/>
            <w:szCs w:val="28"/>
            <w:u w:val="single"/>
            <w:rtl w:val="0"/>
          </w:rPr>
          <w:t xml:space="preserve">Superior Pattern Processing</w:t>
        </w:r>
      </w:hyperlink>
      <w:r w:rsidDel="00000000" w:rsidR="00000000" w:rsidRPr="00000000">
        <w:rPr>
          <w:rFonts w:ascii="Times New Roman" w:cs="Times New Roman" w:eastAsia="Times New Roman" w:hAnsi="Times New Roman"/>
          <w:sz w:val="28"/>
          <w:szCs w:val="28"/>
          <w:rtl w:val="0"/>
        </w:rPr>
        <w:t xml:space="preserve">, which allows us to detect small changes in the environment and to ascribe meaning to those changes. Neuroscientist Mark Mattson argues that this is the basis of most of what makes the human brain unique (“</w:t>
      </w:r>
      <w:r w:rsidDel="00000000" w:rsidR="00000000" w:rsidRPr="00000000">
        <w:rPr>
          <w:rFonts w:ascii="Times New Roman" w:cs="Times New Roman" w:eastAsia="Times New Roman" w:hAnsi="Times New Roman"/>
          <w:color w:val="1b1b1b"/>
          <w:sz w:val="28"/>
          <w:szCs w:val="28"/>
          <w:highlight w:val="white"/>
          <w:rtl w:val="0"/>
        </w:rPr>
        <w:t xml:space="preserve">intelligence, language, imagination, invention, and the belief in imaginary entities such as ghosts and gods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F">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brain is also overwhelmingly motivated by a need for social connection; our species is sometimes termed “</w:t>
      </w:r>
      <w:hyperlink r:id="rId16">
        <w:r w:rsidDel="00000000" w:rsidR="00000000" w:rsidRPr="00000000">
          <w:rPr>
            <w:rFonts w:ascii="Times New Roman" w:cs="Times New Roman" w:eastAsia="Times New Roman" w:hAnsi="Times New Roman"/>
            <w:color w:val="1155cc"/>
            <w:sz w:val="28"/>
            <w:szCs w:val="28"/>
            <w:u w:val="single"/>
            <w:rtl w:val="0"/>
          </w:rPr>
          <w:t xml:space="preserve">ultrasocial</w:t>
        </w:r>
      </w:hyperlink>
      <w:r w:rsidDel="00000000" w:rsidR="00000000" w:rsidRPr="00000000">
        <w:rPr>
          <w:rFonts w:ascii="Times New Roman" w:cs="Times New Roman" w:eastAsia="Times New Roman" w:hAnsi="Times New Roman"/>
          <w:sz w:val="28"/>
          <w:szCs w:val="28"/>
          <w:rtl w:val="0"/>
        </w:rPr>
        <w:t xml:space="preserve">” for the way large groups of unrelated individuals cooperate—a tendency also seen in </w:t>
      </w:r>
      <w:hyperlink r:id="rId17">
        <w:r w:rsidDel="00000000" w:rsidR="00000000" w:rsidRPr="00000000">
          <w:rPr>
            <w:rFonts w:ascii="Times New Roman" w:cs="Times New Roman" w:eastAsia="Times New Roman" w:hAnsi="Times New Roman"/>
            <w:color w:val="1155cc"/>
            <w:sz w:val="28"/>
            <w:szCs w:val="28"/>
            <w:u w:val="single"/>
            <w:rtl w:val="0"/>
          </w:rPr>
          <w:t xml:space="preserve">some insects</w:t>
        </w:r>
      </w:hyperlink>
      <w:r w:rsidDel="00000000" w:rsidR="00000000" w:rsidRPr="00000000">
        <w:rPr>
          <w:rFonts w:ascii="Times New Roman" w:cs="Times New Roman" w:eastAsia="Times New Roman" w:hAnsi="Times New Roman"/>
          <w:sz w:val="28"/>
          <w:szCs w:val="28"/>
          <w:rtl w:val="0"/>
        </w:rPr>
        <w:t xml:space="preserve"> but in very few mammals. One of the ways we connect is through language and, by extension, story, which not only organizes our thoughts but also sends them to other brains. Story is like a delivery service that packs and transports a world of facts, emotions, ideas, sensations, and beliefs from one brain to another.</w:t>
      </w:r>
    </w:p>
    <w:p w:rsidR="00000000" w:rsidDel="00000000" w:rsidP="00000000" w:rsidRDefault="00000000" w:rsidRPr="00000000" w14:paraId="00000010">
      <w:pP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Default Mode Network and the Social Brain</w:t>
      </w:r>
    </w:p>
    <w:p w:rsidR="00000000" w:rsidDel="00000000" w:rsidP="00000000" w:rsidRDefault="00000000" w:rsidRPr="00000000" w14:paraId="00000011">
      <w:pP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To understand why stories are such effective vehicles for transmitting ideas and experiences, it helps to look at one of the brain’s core networks for constructing meaning and imagining other perspectives: the Default Mode Network.</w:t>
      </w:r>
      <w:r w:rsidDel="00000000" w:rsidR="00000000" w:rsidRPr="00000000">
        <w:rPr>
          <w:rtl w:val="0"/>
        </w:rPr>
      </w:r>
    </w:p>
    <w:p w:rsidR="00000000" w:rsidDel="00000000" w:rsidP="00000000" w:rsidRDefault="00000000" w:rsidRPr="00000000" w14:paraId="0000001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neurologist Marcus E. Raichle </w:t>
      </w:r>
      <w:hyperlink r:id="rId18">
        <w:r w:rsidDel="00000000" w:rsidR="00000000" w:rsidRPr="00000000">
          <w:rPr>
            <w:rFonts w:ascii="Times New Roman" w:cs="Times New Roman" w:eastAsia="Times New Roman" w:hAnsi="Times New Roman"/>
            <w:color w:val="1155cc"/>
            <w:sz w:val="28"/>
            <w:szCs w:val="28"/>
            <w:u w:val="single"/>
            <w:rtl w:val="0"/>
          </w:rPr>
          <w:t xml:space="preserve">coined</w:t>
        </w:r>
      </w:hyperlink>
      <w:r w:rsidDel="00000000" w:rsidR="00000000" w:rsidRPr="00000000">
        <w:rPr>
          <w:rFonts w:ascii="Times New Roman" w:cs="Times New Roman" w:eastAsia="Times New Roman" w:hAnsi="Times New Roman"/>
          <w:sz w:val="28"/>
          <w:szCs w:val="28"/>
          <w:rtl w:val="0"/>
        </w:rPr>
        <w:t xml:space="preserve"> the term “default mode” in 2001, research on how our brains respond to story has incorporated a growing understanding of the </w:t>
      </w:r>
      <w:hyperlink r:id="rId19">
        <w:r w:rsidDel="00000000" w:rsidR="00000000" w:rsidRPr="00000000">
          <w:rPr>
            <w:rFonts w:ascii="Times New Roman" w:cs="Times New Roman" w:eastAsia="Times New Roman" w:hAnsi="Times New Roman"/>
            <w:color w:val="1155cc"/>
            <w:sz w:val="28"/>
            <w:szCs w:val="28"/>
            <w:u w:val="single"/>
            <w:rtl w:val="0"/>
          </w:rPr>
          <w:t xml:space="preserve">default mode network</w:t>
        </w:r>
      </w:hyperlink>
      <w:r w:rsidDel="00000000" w:rsidR="00000000" w:rsidRPr="00000000">
        <w:rPr>
          <w:rFonts w:ascii="Times New Roman" w:cs="Times New Roman" w:eastAsia="Times New Roman" w:hAnsi="Times New Roman"/>
          <w:sz w:val="28"/>
          <w:szCs w:val="28"/>
          <w:rtl w:val="0"/>
        </w:rPr>
        <w:t xml:space="preserve"> (DMN). This is a system of connected brain regions that is inactive when we are focused on external stimuli but gets very busy when we are inwardly focused, for example, when daydreaming, thinking about the past, planning, or getting lost in a work of fiction. </w:t>
      </w:r>
    </w:p>
    <w:p w:rsidR="00000000" w:rsidDel="00000000" w:rsidP="00000000" w:rsidRDefault="00000000" w:rsidRPr="00000000" w14:paraId="0000001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words of </w:t>
      </w:r>
      <w:hyperlink r:id="rId20">
        <w:r w:rsidDel="00000000" w:rsidR="00000000" w:rsidRPr="00000000">
          <w:rPr>
            <w:rFonts w:ascii="Times New Roman" w:cs="Times New Roman" w:eastAsia="Times New Roman" w:hAnsi="Times New Roman"/>
            <w:color w:val="1155cc"/>
            <w:sz w:val="28"/>
            <w:szCs w:val="28"/>
            <w:u w:val="single"/>
            <w:rtl w:val="0"/>
          </w:rPr>
          <w:t xml:space="preserve">Vinod Menon</w:t>
        </w:r>
      </w:hyperlink>
      <w:r w:rsidDel="00000000" w:rsidR="00000000" w:rsidRPr="00000000">
        <w:rPr>
          <w:rFonts w:ascii="Times New Roman" w:cs="Times New Roman" w:eastAsia="Times New Roman" w:hAnsi="Times New Roman"/>
          <w:sz w:val="28"/>
          <w:szCs w:val="28"/>
          <w:rtl w:val="0"/>
        </w:rPr>
        <w:t xml:space="preserve">, director of the Stanford Cognitive and Systems Neuroscience Laboratory, the DMN “integrates and broadcasts memory, language, and semantic representations to create a coherent ‘internal narrative’ reflecting our individual experiences.” This internal narrative, he says, is central to our sense of self; it shapes how we perceive ourselves and how we interact with others.</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fact, one of the regions most active in the DMN is the dorsal medial prefrontal cortex, which is involved in making predictions and in thinking about the thoughts and feelings of others.</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Social neuroscientist Taylor Guthrie, of the “</w:t>
      </w:r>
      <w:hyperlink r:id="rId21">
        <w:r w:rsidDel="00000000" w:rsidR="00000000" w:rsidRPr="00000000">
          <w:rPr>
            <w:rFonts w:ascii="Times New Roman" w:cs="Times New Roman" w:eastAsia="Times New Roman" w:hAnsi="Times New Roman"/>
            <w:color w:val="1155cc"/>
            <w:sz w:val="28"/>
            <w:szCs w:val="28"/>
            <w:u w:val="single"/>
            <w:rtl w:val="0"/>
          </w:rPr>
          <w:t xml:space="preserve">Sense of Mind</w:t>
        </w:r>
      </w:hyperlink>
      <w:r w:rsidDel="00000000" w:rsidR="00000000" w:rsidRPr="00000000">
        <w:rPr>
          <w:rFonts w:ascii="Times New Roman" w:cs="Times New Roman" w:eastAsia="Times New Roman" w:hAnsi="Times New Roman"/>
          <w:sz w:val="28"/>
          <w:szCs w:val="28"/>
          <w:rtl w:val="0"/>
        </w:rPr>
        <w:t xml:space="preserve">” p</w:t>
      </w:r>
      <w:r w:rsidDel="00000000" w:rsidR="00000000" w:rsidRPr="00000000">
        <w:rPr>
          <w:rFonts w:ascii="Times New Roman" w:cs="Times New Roman" w:eastAsia="Times New Roman" w:hAnsi="Times New Roman"/>
          <w:sz w:val="28"/>
          <w:szCs w:val="28"/>
          <w:rtl w:val="0"/>
        </w:rPr>
        <w:t xml:space="preserve">odcast, describes the utility of making predictions and imagining scenarios about social interaction:</w:t>
      </w:r>
      <w:r w:rsidDel="00000000" w:rsidR="00000000" w:rsidRPr="00000000">
        <w:rPr>
          <w:rtl w:val="0"/>
        </w:rPr>
      </w:r>
    </w:p>
    <w:p w:rsidR="00000000" w:rsidDel="00000000" w:rsidP="00000000" w:rsidRDefault="00000000" w:rsidRPr="00000000" w14:paraId="00000016">
      <w:pPr>
        <w:spacing w:after="200" w:before="200" w:line="276"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these social environments, there’s a lot of cost from damaging relationships. If a relationship is really providing us sustenance, is providing us a means of eating, of feeling safe and all of these things, then we need to make sure we’re not just reactive in the moment, that maybe we’re angry and we just say a bunch of things that we shouldn’t have said. Instead, it’s a lot more beneficial for us to be able to play out these scenarios. ‘If I said this, what would they maybe say?’ And ‘How could they maybe be thinking about this?’ and ‘What is their perspective? I know they have a mind of their own, they have emotions of their own.’ </w:t>
      </w:r>
      <w:r w:rsidDel="00000000" w:rsidR="00000000" w:rsidRPr="00000000">
        <w:rPr>
          <w:rtl w:val="0"/>
        </w:rPr>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Narrative Transportation</w:t>
      </w:r>
      <w:r w:rsidDel="00000000" w:rsidR="00000000" w:rsidRPr="00000000">
        <w:rPr>
          <w:rtl w:val="0"/>
        </w:rPr>
      </w:r>
    </w:p>
    <w:p w:rsidR="00000000" w:rsidDel="00000000" w:rsidP="00000000" w:rsidRDefault="00000000" w:rsidRPr="00000000" w14:paraId="00000018">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The DMN is active in many forms of internally focused thought, but one of its most remarkable roles is helping us enter and make sense of imagined worlds. This ability is especially evident when we become deeply immersed in a compelling story—a phenomenon psychologists call narrative transportation.</w:t>
      </w:r>
      <w:r w:rsidDel="00000000" w:rsidR="00000000" w:rsidRPr="00000000">
        <w:rPr>
          <w:rtl w:val="0"/>
        </w:rPr>
      </w:r>
    </w:p>
    <w:p w:rsidR="00000000" w:rsidDel="00000000" w:rsidP="00000000" w:rsidRDefault="00000000" w:rsidRPr="00000000" w14:paraId="0000001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example of how the DMN helps us absorb new information is the quasi-magical experience of narrative transportation. A story can be so gripping that it pushes</w:t>
      </w:r>
      <w:r w:rsidDel="00000000" w:rsidR="00000000" w:rsidRPr="00000000">
        <w:rPr>
          <w:rFonts w:ascii="Times New Roman" w:cs="Times New Roman" w:eastAsia="Times New Roman" w:hAnsi="Times New Roman"/>
          <w:sz w:val="28"/>
          <w:szCs w:val="28"/>
          <w:rtl w:val="0"/>
        </w:rPr>
        <w:t xml:space="preserve"> you </w:t>
      </w:r>
      <w:r w:rsidDel="00000000" w:rsidR="00000000" w:rsidRPr="00000000">
        <w:rPr>
          <w:rFonts w:ascii="Times New Roman" w:cs="Times New Roman" w:eastAsia="Times New Roman" w:hAnsi="Times New Roman"/>
          <w:sz w:val="28"/>
          <w:szCs w:val="28"/>
          <w:rtl w:val="0"/>
        </w:rPr>
        <w:t xml:space="preserve">into</w:t>
      </w:r>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sz w:val="28"/>
          <w:szCs w:val="28"/>
          <w:rtl w:val="0"/>
        </w:rPr>
        <w:t xml:space="preserve">n experiential </w:t>
      </w:r>
      <w:hyperlink r:id="rId22">
        <w:r w:rsidDel="00000000" w:rsidR="00000000" w:rsidRPr="00000000">
          <w:rPr>
            <w:rFonts w:ascii="Times New Roman" w:cs="Times New Roman" w:eastAsia="Times New Roman" w:hAnsi="Times New Roman"/>
            <w:color w:val="1155cc"/>
            <w:sz w:val="28"/>
            <w:szCs w:val="28"/>
            <w:u w:val="single"/>
            <w:rtl w:val="0"/>
          </w:rPr>
          <w:t xml:space="preserve">state of immersion</w:t>
        </w:r>
      </w:hyperlink>
      <w:r w:rsidDel="00000000" w:rsidR="00000000" w:rsidRPr="00000000">
        <w:rPr>
          <w:rFonts w:ascii="Times New Roman" w:cs="Times New Roman" w:eastAsia="Times New Roman" w:hAnsi="Times New Roman"/>
          <w:sz w:val="28"/>
          <w:szCs w:val="28"/>
          <w:rtl w:val="0"/>
        </w:rPr>
        <w:t xml:space="preserve"> in which all your mental processes are concentrated on the narrative events and scenes. In this trance-like state, your brain receives and processes the fictional narrative as if it were lived experience. </w:t>
      </w:r>
    </w:p>
    <w:p w:rsidR="00000000" w:rsidDel="00000000" w:rsidP="00000000" w:rsidRDefault="00000000" w:rsidRPr="00000000" w14:paraId="0000001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you are in this state, the DMN is connecting story events to personal memories, simulating environments, and constructing meaning. For the duration of this process, the brain merges the narrative self with the material self.  </w:t>
      </w:r>
    </w:p>
    <w:p w:rsidR="00000000" w:rsidDel="00000000" w:rsidP="00000000" w:rsidRDefault="00000000" w:rsidRPr="00000000" w14:paraId="0000001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there is no reliable rule for determining whether any particular story will spark narrative transportation in any one person, vivid writing doesn’t hurt. Strong visual and mental images stimulate motor-sensory regions of the brain that support a convincing sense of reality. When </w:t>
      </w:r>
      <w:r w:rsidDel="00000000" w:rsidR="00000000" w:rsidRPr="00000000">
        <w:rPr>
          <w:rFonts w:ascii="Times New Roman" w:cs="Times New Roman" w:eastAsia="Times New Roman" w:hAnsi="Times New Roman"/>
          <w:sz w:val="28"/>
          <w:szCs w:val="28"/>
          <w:rtl w:val="0"/>
        </w:rPr>
        <w:t xml:space="preserve">you read or hear the word “kick,” for example, </w:t>
      </w:r>
      <w:hyperlink r:id="rId23">
        <w:r w:rsidDel="00000000" w:rsidR="00000000" w:rsidRPr="00000000">
          <w:rPr>
            <w:rFonts w:ascii="Times New Roman" w:cs="Times New Roman" w:eastAsia="Times New Roman" w:hAnsi="Times New Roman"/>
            <w:color w:val="1155cc"/>
            <w:sz w:val="28"/>
            <w:szCs w:val="28"/>
            <w:u w:val="single"/>
            <w:rtl w:val="0"/>
          </w:rPr>
          <w:t xml:space="preserve">your brain activates</w:t>
        </w:r>
      </w:hyperlink>
      <w:r w:rsidDel="00000000" w:rsidR="00000000" w:rsidRPr="00000000">
        <w:rPr>
          <w:rFonts w:ascii="Times New Roman" w:cs="Times New Roman" w:eastAsia="Times New Roman" w:hAnsi="Times New Roman"/>
          <w:sz w:val="28"/>
          <w:szCs w:val="28"/>
          <w:rtl w:val="0"/>
        </w:rPr>
        <w:t xml:space="preserve"> in the same way it would if you </w:t>
      </w:r>
      <w:r w:rsidDel="00000000" w:rsidR="00000000" w:rsidRPr="00000000">
        <w:rPr>
          <w:rFonts w:ascii="Times New Roman" w:cs="Times New Roman" w:eastAsia="Times New Roman" w:hAnsi="Times New Roman"/>
          <w:sz w:val="28"/>
          <w:szCs w:val="28"/>
          <w:rtl w:val="0"/>
        </w:rPr>
        <w:t xml:space="preserve">were kicking. The same goes for specific sensory details. Consider this sentence from Raymond Chandler’s story “Red Wind”: </w:t>
      </w:r>
    </w:p>
    <w:p w:rsidR="00000000" w:rsidDel="00000000" w:rsidP="00000000" w:rsidRDefault="00000000" w:rsidRPr="00000000" w14:paraId="0000001C">
      <w:pPr>
        <w:spacing w:after="200" w:before="200" w:line="276" w:lineRule="auto"/>
        <w:ind w:left="720"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“It was one of those hot dry Santa Anas that come down through the mountain passes and curl your hair and make your nerves jump and your skin itch.” </w:t>
      </w:r>
    </w:p>
    <w:p w:rsidR="00000000" w:rsidDel="00000000" w:rsidP="00000000" w:rsidRDefault="00000000" w:rsidRPr="00000000" w14:paraId="0000001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if you have never experienced a Santa Ana wind, your body registers the sensations “hot,” “dry,” “curl,” “jump,” and “itch” and, to one degree or another, feels the discomfort. </w:t>
      </w:r>
      <w:r w:rsidDel="00000000" w:rsidR="00000000" w:rsidRPr="00000000">
        <w:rPr>
          <w:rFonts w:ascii="Times New Roman" w:cs="Times New Roman" w:eastAsia="Times New Roman" w:hAnsi="Times New Roman"/>
          <w:sz w:val="28"/>
          <w:szCs w:val="28"/>
          <w:rtl w:val="0"/>
        </w:rPr>
        <w:t xml:space="preserve">This kind of vivid writing makes it easier for you to </w:t>
      </w:r>
      <w:r w:rsidDel="00000000" w:rsidR="00000000" w:rsidRPr="00000000">
        <w:rPr>
          <w:rFonts w:ascii="Times New Roman" w:cs="Times New Roman" w:eastAsia="Times New Roman" w:hAnsi="Times New Roman"/>
          <w:sz w:val="28"/>
          <w:szCs w:val="28"/>
          <w:rtl w:val="0"/>
        </w:rPr>
        <w:t xml:space="preserve">get carried away because you have </w:t>
      </w:r>
      <w:r w:rsidDel="00000000" w:rsidR="00000000" w:rsidRPr="00000000">
        <w:rPr>
          <w:rFonts w:ascii="Times New Roman" w:cs="Times New Roman" w:eastAsia="Times New Roman" w:hAnsi="Times New Roman"/>
          <w:sz w:val="28"/>
          <w:szCs w:val="28"/>
          <w:rtl w:val="0"/>
        </w:rPr>
        <w:t xml:space="preserve">clear reference points in your memory. </w:t>
      </w:r>
    </w:p>
    <w:p w:rsidR="00000000" w:rsidDel="00000000" w:rsidP="00000000" w:rsidRDefault="00000000" w:rsidRPr="00000000" w14:paraId="0000001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Interestingly, especially for advertisers and politicians, messages couched in story-form are </w:t>
      </w:r>
      <w:hyperlink r:id="rId24">
        <w:r w:rsidDel="00000000" w:rsidR="00000000" w:rsidRPr="00000000">
          <w:rPr>
            <w:rFonts w:ascii="Times New Roman" w:cs="Times New Roman" w:eastAsia="Times New Roman" w:hAnsi="Times New Roman"/>
            <w:color w:val="1155cc"/>
            <w:sz w:val="28"/>
            <w:szCs w:val="28"/>
            <w:u w:val="single"/>
            <w:rtl w:val="0"/>
          </w:rPr>
          <w:t xml:space="preserve">more likely to persuade people</w:t>
        </w:r>
      </w:hyperlink>
      <w:r w:rsidDel="00000000" w:rsidR="00000000" w:rsidRPr="00000000">
        <w:rPr>
          <w:rFonts w:ascii="Times New Roman" w:cs="Times New Roman" w:eastAsia="Times New Roman" w:hAnsi="Times New Roman"/>
          <w:sz w:val="28"/>
          <w:szCs w:val="28"/>
          <w:rtl w:val="0"/>
        </w:rPr>
        <w:t xml:space="preserve"> than direct appeals or the presentation of facts. When readers or viewers experience a story as if they themselves are living it, they become less likely to examine embedded messages in a critical light and more open to changing their behavior as a result of the message.</w:t>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Mentalizing: Understanding the Internal States of Ourselves and Others</w:t>
      </w:r>
      <w:r w:rsidDel="00000000" w:rsidR="00000000" w:rsidRPr="00000000">
        <w:rPr>
          <w:rtl w:val="0"/>
        </w:rPr>
      </w:r>
    </w:p>
    <w:p w:rsidR="00000000" w:rsidDel="00000000" w:rsidP="00000000" w:rsidRDefault="00000000" w:rsidRPr="00000000" w14:paraId="00000020">
      <w:pP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Narrative transportation does more than immerse us in fictional worlds. It also helps explain why stories are so effective in strengthening our ability to understand other people’s thoughts and feelings.</w:t>
      </w:r>
      <w:r w:rsidDel="00000000" w:rsidR="00000000" w:rsidRPr="00000000">
        <w:rPr>
          <w:rtl w:val="0"/>
        </w:rPr>
      </w:r>
    </w:p>
    <w:p w:rsidR="00000000" w:rsidDel="00000000" w:rsidP="00000000" w:rsidRDefault="00000000" w:rsidRPr="00000000" w14:paraId="0000002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way in which fiction, and literary fiction in particular, enhances social cognition is through exercising the </w:t>
      </w:r>
      <w:r w:rsidDel="00000000" w:rsidR="00000000" w:rsidRPr="00000000">
        <w:rPr>
          <w:rFonts w:ascii="Times New Roman" w:cs="Times New Roman" w:eastAsia="Times New Roman" w:hAnsi="Times New Roman"/>
          <w:sz w:val="28"/>
          <w:szCs w:val="28"/>
          <w:rtl w:val="0"/>
        </w:rPr>
        <w:t xml:space="preserve">default subnetwork</w:t>
      </w:r>
      <w:r w:rsidDel="00000000" w:rsidR="00000000" w:rsidRPr="00000000">
        <w:rPr>
          <w:rFonts w:ascii="Times New Roman" w:cs="Times New Roman" w:eastAsia="Times New Roman" w:hAnsi="Times New Roman"/>
          <w:sz w:val="28"/>
          <w:szCs w:val="28"/>
          <w:rtl w:val="0"/>
        </w:rPr>
        <w:t xml:space="preserve">. This network is </w:t>
      </w:r>
      <w:r w:rsidDel="00000000" w:rsidR="00000000" w:rsidRPr="00000000">
        <w:rPr>
          <w:rFonts w:ascii="Times New Roman" w:cs="Times New Roman" w:eastAsia="Times New Roman" w:hAnsi="Times New Roman"/>
          <w:sz w:val="28"/>
          <w:szCs w:val="28"/>
          <w:rtl w:val="0"/>
        </w:rPr>
        <w:t xml:space="preserve">involved in theory of mind</w:t>
      </w:r>
      <w:r w:rsidDel="00000000" w:rsidR="00000000" w:rsidRPr="00000000">
        <w:rPr>
          <w:rFonts w:ascii="Times New Roman" w:cs="Times New Roman" w:eastAsia="Times New Roman" w:hAnsi="Times New Roman"/>
          <w:sz w:val="28"/>
          <w:szCs w:val="28"/>
          <w:rtl w:val="0"/>
        </w:rPr>
        <w:t xml:space="preserve">, which is </w:t>
      </w:r>
      <w:r w:rsidDel="00000000" w:rsidR="00000000" w:rsidRPr="00000000">
        <w:rPr>
          <w:rFonts w:ascii="Times New Roman" w:cs="Times New Roman" w:eastAsia="Times New Roman" w:hAnsi="Times New Roman"/>
          <w:sz w:val="28"/>
          <w:szCs w:val="28"/>
          <w:rtl w:val="0"/>
        </w:rPr>
        <w:t xml:space="preserve">our ability to recognize that other people have thoughts, feelings, and perspectives that may differ from our own. This skill is </w:t>
      </w:r>
      <w:r w:rsidDel="00000000" w:rsidR="00000000" w:rsidRPr="00000000">
        <w:rPr>
          <w:rFonts w:ascii="Times New Roman" w:cs="Times New Roman" w:eastAsia="Times New Roman" w:hAnsi="Times New Roman"/>
          <w:sz w:val="28"/>
          <w:szCs w:val="28"/>
          <w:rtl w:val="0"/>
        </w:rPr>
        <w:t xml:space="preserve">also known as </w:t>
      </w:r>
      <w:hyperlink r:id="rId25">
        <w:r w:rsidDel="00000000" w:rsidR="00000000" w:rsidRPr="00000000">
          <w:rPr>
            <w:rFonts w:ascii="Times New Roman" w:cs="Times New Roman" w:eastAsia="Times New Roman" w:hAnsi="Times New Roman"/>
            <w:color w:val="1155cc"/>
            <w:sz w:val="28"/>
            <w:szCs w:val="28"/>
            <w:u w:val="single"/>
            <w:rtl w:val="0"/>
          </w:rPr>
          <w:t xml:space="preserve">mentalizing</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mentalizing subnetwork allows us to infer the mental states of others. It performs discrete tasks, one of which is perspective-taking, the act of practicing cognitive empathy by accepting another person’s point of view without necessarily agreeing with it. It also refers to experience and to general knowledge, and it anticipates the future. </w:t>
      </w:r>
    </w:p>
    <w:p w:rsidR="00000000" w:rsidDel="00000000" w:rsidP="00000000" w:rsidRDefault="00000000" w:rsidRPr="00000000" w14:paraId="0000002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Reading is an effective way to flex our mentalizing abilities and improve emotional literacy. In a </w:t>
      </w:r>
      <w:hyperlink r:id="rId26">
        <w:r w:rsidDel="00000000" w:rsidR="00000000" w:rsidRPr="00000000">
          <w:rPr>
            <w:rFonts w:ascii="Times New Roman" w:cs="Times New Roman" w:eastAsia="Times New Roman" w:hAnsi="Times New Roman"/>
            <w:color w:val="1155cc"/>
            <w:sz w:val="28"/>
            <w:szCs w:val="28"/>
            <w:u w:val="single"/>
            <w:rtl w:val="0"/>
          </w:rPr>
          <w:t xml:space="preserve">2005 study</w:t>
        </w:r>
      </w:hyperlink>
      <w:r w:rsidDel="00000000" w:rsidR="00000000" w:rsidRPr="00000000">
        <w:rPr>
          <w:rFonts w:ascii="Times New Roman" w:cs="Times New Roman" w:eastAsia="Times New Roman" w:hAnsi="Times New Roman"/>
          <w:sz w:val="28"/>
          <w:szCs w:val="28"/>
          <w:rtl w:val="0"/>
        </w:rPr>
        <w:t xml:space="preserve">, mothers read picture books to their children and asked questions about characters’ </w:t>
      </w:r>
      <w:r w:rsidDel="00000000" w:rsidR="00000000" w:rsidRPr="00000000">
        <w:rPr>
          <w:rFonts w:ascii="Times New Roman" w:cs="Times New Roman" w:eastAsia="Times New Roman" w:hAnsi="Times New Roman"/>
          <w:sz w:val="28"/>
          <w:szCs w:val="28"/>
          <w:rtl w:val="0"/>
        </w:rPr>
        <w:t xml:space="preserve">emotional</w:t>
      </w:r>
      <w:r w:rsidDel="00000000" w:rsidR="00000000" w:rsidRPr="00000000">
        <w:rPr>
          <w:rFonts w:ascii="Times New Roman" w:cs="Times New Roman" w:eastAsia="Times New Roman" w:hAnsi="Times New Roman"/>
          <w:sz w:val="28"/>
          <w:szCs w:val="28"/>
          <w:rtl w:val="0"/>
        </w:rPr>
        <w:t xml:space="preserve"> states. The children of mothers who frequently practiced storybook reading at home and trained them to identify mental-state terms tended to perform well in tasks testing their theory of mind. Other studies with adult participants have drawn similar conclusions: reading fiction supports readers’ understanding of emotional concepts by exposing them to these </w:t>
      </w:r>
      <w:hyperlink r:id="rId27">
        <w:r w:rsidDel="00000000" w:rsidR="00000000" w:rsidRPr="00000000">
          <w:rPr>
            <w:rFonts w:ascii="Times New Roman" w:cs="Times New Roman" w:eastAsia="Times New Roman" w:hAnsi="Times New Roman"/>
            <w:color w:val="1155cc"/>
            <w:sz w:val="28"/>
            <w:szCs w:val="28"/>
            <w:u w:val="single"/>
            <w:rtl w:val="0"/>
          </w:rPr>
          <w:t xml:space="preserve">emotions in context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4">
      <w:pPr>
        <w:spacing w:after="200" w:before="200" w:line="276" w:lineRule="auto"/>
        <w:rPr>
          <w:rFonts w:ascii="Times New Roman" w:cs="Times New Roman" w:eastAsia="Times New Roman" w:hAnsi="Times New Roman"/>
          <w:sz w:val="28"/>
          <w:szCs w:val="28"/>
        </w:rPr>
      </w:pPr>
      <w:hyperlink r:id="rId28">
        <w:r w:rsidDel="00000000" w:rsidR="00000000" w:rsidRPr="00000000">
          <w:rPr>
            <w:rFonts w:ascii="Times New Roman" w:cs="Times New Roman" w:eastAsia="Times New Roman" w:hAnsi="Times New Roman"/>
            <w:color w:val="1155cc"/>
            <w:sz w:val="28"/>
            <w:szCs w:val="28"/>
            <w:u w:val="single"/>
            <w:rtl w:val="0"/>
          </w:rPr>
          <w:t xml:space="preserve">Exposure to literary fiction</w:t>
        </w:r>
      </w:hyperlink>
      <w:r w:rsidDel="00000000" w:rsidR="00000000" w:rsidRPr="00000000">
        <w:rPr>
          <w:rFonts w:ascii="Times New Roman" w:cs="Times New Roman" w:eastAsia="Times New Roman" w:hAnsi="Times New Roman"/>
          <w:sz w:val="28"/>
          <w:szCs w:val="28"/>
          <w:rtl w:val="0"/>
        </w:rPr>
        <w:t xml:space="preserve"> in particular (as opposed to popular or genre fiction) is associated positively with emotion recognition in others. It improves a reader’s ability to mentalize, both for </w:t>
      </w:r>
      <w:hyperlink r:id="rId29">
        <w:r w:rsidDel="00000000" w:rsidR="00000000" w:rsidRPr="00000000">
          <w:rPr>
            <w:rFonts w:ascii="Times New Roman" w:cs="Times New Roman" w:eastAsia="Times New Roman" w:hAnsi="Times New Roman"/>
            <w:color w:val="1155cc"/>
            <w:sz w:val="28"/>
            <w:szCs w:val="28"/>
            <w:u w:val="single"/>
            <w:rtl w:val="0"/>
          </w:rPr>
          <w:t xml:space="preserve">short periods</w:t>
        </w:r>
      </w:hyperlink>
      <w:r w:rsidDel="00000000" w:rsidR="00000000" w:rsidRPr="00000000">
        <w:rPr>
          <w:rFonts w:ascii="Times New Roman" w:cs="Times New Roman" w:eastAsia="Times New Roman" w:hAnsi="Times New Roman"/>
          <w:sz w:val="28"/>
          <w:szCs w:val="28"/>
          <w:rtl w:val="0"/>
        </w:rPr>
        <w:t xml:space="preserve"> and over a </w:t>
      </w:r>
      <w:hyperlink r:id="rId30">
        <w:r w:rsidDel="00000000" w:rsidR="00000000" w:rsidRPr="00000000">
          <w:rPr>
            <w:rFonts w:ascii="Times New Roman" w:cs="Times New Roman" w:eastAsia="Times New Roman" w:hAnsi="Times New Roman"/>
            <w:color w:val="1155cc"/>
            <w:sz w:val="28"/>
            <w:szCs w:val="28"/>
            <w:u w:val="single"/>
            <w:rtl w:val="0"/>
          </w:rPr>
          <w:t xml:space="preserve">lifetime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Inter-Brain Synchronicity</w:t>
      </w:r>
      <w:r w:rsidDel="00000000" w:rsidR="00000000" w:rsidRPr="00000000">
        <w:rPr>
          <w:rtl w:val="0"/>
        </w:rPr>
      </w:r>
    </w:p>
    <w:p w:rsidR="00000000" w:rsidDel="00000000" w:rsidP="00000000" w:rsidRDefault="00000000" w:rsidRPr="00000000" w14:paraId="00000026">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Stories influence not only our internal understanding of other minds but also the way our brains respond to one another during communication.</w:t>
      </w:r>
      <w:r w:rsidDel="00000000" w:rsidR="00000000" w:rsidRPr="00000000">
        <w:rPr>
          <w:rtl w:val="0"/>
        </w:rPr>
      </w:r>
    </w:p>
    <w:p w:rsidR="00000000" w:rsidDel="00000000" w:rsidP="00000000" w:rsidRDefault="00000000" w:rsidRPr="00000000" w14:paraId="00000027">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a group of people listens to someone telling a story, something remarkable happens:  specialized brain cells called </w:t>
      </w:r>
      <w:hyperlink r:id="rId31">
        <w:r w:rsidDel="00000000" w:rsidR="00000000" w:rsidRPr="00000000">
          <w:rPr>
            <w:rFonts w:ascii="Times New Roman" w:cs="Times New Roman" w:eastAsia="Times New Roman" w:hAnsi="Times New Roman"/>
            <w:color w:val="1155cc"/>
            <w:sz w:val="28"/>
            <w:szCs w:val="28"/>
            <w:u w:val="single"/>
            <w:rtl w:val="0"/>
          </w:rPr>
          <w:t xml:space="preserve">mirror neurons</w:t>
        </w:r>
      </w:hyperlink>
      <w:r w:rsidDel="00000000" w:rsidR="00000000" w:rsidRPr="00000000">
        <w:rPr>
          <w:rFonts w:ascii="Times New Roman" w:cs="Times New Roman" w:eastAsia="Times New Roman" w:hAnsi="Times New Roman"/>
          <w:sz w:val="28"/>
          <w:szCs w:val="28"/>
          <w:rtl w:val="0"/>
        </w:rPr>
        <w:t xml:space="preserve"> fire in the same areas and with the same patterns in the listeners’ brains as in the speaker’s brain, only with a slight delay. This synchronicity, called neural coupling, occurs when </w:t>
      </w:r>
      <w:r w:rsidDel="00000000" w:rsidR="00000000" w:rsidRPr="00000000">
        <w:rPr>
          <w:rFonts w:ascii="Times New Roman" w:cs="Times New Roman" w:eastAsia="Times New Roman" w:hAnsi="Times New Roman"/>
          <w:sz w:val="28"/>
          <w:szCs w:val="28"/>
          <w:rtl w:val="0"/>
        </w:rPr>
        <w:t xml:space="preserve">successful communication</w:t>
      </w:r>
      <w:r w:rsidDel="00000000" w:rsidR="00000000" w:rsidRPr="00000000">
        <w:rPr>
          <w:rFonts w:ascii="Times New Roman" w:cs="Times New Roman" w:eastAsia="Times New Roman" w:hAnsi="Times New Roman"/>
          <w:sz w:val="28"/>
          <w:szCs w:val="28"/>
          <w:rtl w:val="0"/>
        </w:rPr>
        <w:t xml:space="preserve"> is happening, such as when a teacher is giving a lesson, or a couple is conversing, or a baby’s caregiver is responding to the infant’s babbling. When there is a </w:t>
      </w:r>
      <w:hyperlink r:id="rId32">
        <w:r w:rsidDel="00000000" w:rsidR="00000000" w:rsidRPr="00000000">
          <w:rPr>
            <w:rFonts w:ascii="Times New Roman" w:cs="Times New Roman" w:eastAsia="Times New Roman" w:hAnsi="Times New Roman"/>
            <w:color w:val="1155cc"/>
            <w:sz w:val="28"/>
            <w:szCs w:val="28"/>
            <w:u w:val="single"/>
            <w:rtl w:val="0"/>
          </w:rPr>
          <w:t xml:space="preserve">failure to communicate</w:t>
        </w:r>
      </w:hyperlink>
      <w:r w:rsidDel="00000000" w:rsidR="00000000" w:rsidRPr="00000000">
        <w:rPr>
          <w:rFonts w:ascii="Times New Roman" w:cs="Times New Roman" w:eastAsia="Times New Roman" w:hAnsi="Times New Roman"/>
          <w:sz w:val="28"/>
          <w:szCs w:val="28"/>
          <w:rtl w:val="0"/>
        </w:rPr>
        <w:t xml:space="preserve">, for example, when a story is told in a language the listener doesn’t know, there is no significant neural coupling.</w:t>
      </w:r>
    </w:p>
    <w:p w:rsidR="00000000" w:rsidDel="00000000" w:rsidP="00000000" w:rsidRDefault="00000000" w:rsidRPr="00000000" w14:paraId="00000028">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Synchronicity also occurs when individuals </w:t>
      </w:r>
      <w:hyperlink r:id="rId33">
        <w:r w:rsidDel="00000000" w:rsidR="00000000" w:rsidRPr="00000000">
          <w:rPr>
            <w:rFonts w:ascii="Times New Roman" w:cs="Times New Roman" w:eastAsia="Times New Roman" w:hAnsi="Times New Roman"/>
            <w:color w:val="1155cc"/>
            <w:sz w:val="28"/>
            <w:szCs w:val="28"/>
            <w:u w:val="single"/>
            <w:rtl w:val="0"/>
          </w:rPr>
          <w:t xml:space="preserve">share the same narrative experience</w:t>
        </w:r>
      </w:hyperlink>
      <w:r w:rsidDel="00000000" w:rsidR="00000000" w:rsidRPr="00000000">
        <w:rPr>
          <w:rFonts w:ascii="Times New Roman" w:cs="Times New Roman" w:eastAsia="Times New Roman" w:hAnsi="Times New Roman"/>
          <w:sz w:val="28"/>
          <w:szCs w:val="28"/>
          <w:rtl w:val="0"/>
        </w:rPr>
        <w:t xml:space="preserve">, for example, when they watch the same movie, hear the same story, or co-create it. A </w:t>
      </w:r>
      <w:hyperlink r:id="rId34">
        <w:r w:rsidDel="00000000" w:rsidR="00000000" w:rsidRPr="00000000">
          <w:rPr>
            <w:rFonts w:ascii="Times New Roman" w:cs="Times New Roman" w:eastAsia="Times New Roman" w:hAnsi="Times New Roman"/>
            <w:color w:val="1155cc"/>
            <w:sz w:val="28"/>
            <w:szCs w:val="28"/>
            <w:u w:val="single"/>
            <w:rtl w:val="0"/>
          </w:rPr>
          <w:t xml:space="preserve">2010 study</w:t>
        </w:r>
      </w:hyperlink>
      <w:r w:rsidDel="00000000" w:rsidR="00000000" w:rsidRPr="00000000">
        <w:rPr>
          <w:rFonts w:ascii="Times New Roman" w:cs="Times New Roman" w:eastAsia="Times New Roman" w:hAnsi="Times New Roman"/>
          <w:sz w:val="28"/>
          <w:szCs w:val="28"/>
          <w:rtl w:val="0"/>
        </w:rPr>
        <w:t xml:space="preserve"> found “that the greater the anticipatory speaker–listener coupling, the greater the understanding.” In other words, when neural coupling occurs, it fosters imitation, empathy, and learning. Similarly, the closer people are to one another in terms of friendship, </w:t>
      </w:r>
      <w:hyperlink r:id="rId35">
        <w:r w:rsidDel="00000000" w:rsidR="00000000" w:rsidRPr="00000000">
          <w:rPr>
            <w:rFonts w:ascii="Times New Roman" w:cs="Times New Roman" w:eastAsia="Times New Roman" w:hAnsi="Times New Roman"/>
            <w:color w:val="1155cc"/>
            <w:sz w:val="28"/>
            <w:szCs w:val="28"/>
            <w:u w:val="single"/>
            <w:rtl w:val="0"/>
          </w:rPr>
          <w:t xml:space="preserve">the more similar their DMN patterns</w:t>
        </w:r>
      </w:hyperlink>
      <w:r w:rsidDel="00000000" w:rsidR="00000000" w:rsidRPr="00000000">
        <w:rPr>
          <w:rFonts w:ascii="Times New Roman" w:cs="Times New Roman" w:eastAsia="Times New Roman" w:hAnsi="Times New Roman"/>
          <w:sz w:val="28"/>
          <w:szCs w:val="28"/>
          <w:rtl w:val="0"/>
        </w:rPr>
        <w:t xml:space="preserve"> are.  </w:t>
      </w:r>
    </w:p>
    <w:p w:rsidR="00000000" w:rsidDel="00000000" w:rsidP="00000000" w:rsidRDefault="00000000" w:rsidRPr="00000000" w14:paraId="0000002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hyperlink r:id="rId36">
        <w:r w:rsidDel="00000000" w:rsidR="00000000" w:rsidRPr="00000000">
          <w:rPr>
            <w:rFonts w:ascii="Times New Roman" w:cs="Times New Roman" w:eastAsia="Times New Roman" w:hAnsi="Times New Roman"/>
            <w:color w:val="1155cc"/>
            <w:sz w:val="28"/>
            <w:szCs w:val="28"/>
            <w:u w:val="single"/>
            <w:rtl w:val="0"/>
          </w:rPr>
          <w:t xml:space="preserve">University of Chicago study</w:t>
        </w:r>
      </w:hyperlink>
      <w:r w:rsidDel="00000000" w:rsidR="00000000" w:rsidRPr="00000000">
        <w:rPr>
          <w:rFonts w:ascii="Times New Roman" w:cs="Times New Roman" w:eastAsia="Times New Roman" w:hAnsi="Times New Roman"/>
          <w:sz w:val="28"/>
          <w:szCs w:val="28"/>
          <w:rtl w:val="0"/>
        </w:rPr>
        <w:t xml:space="preserve"> measured the reactions of people watching the same movie while having MRI brain scans. It found that synchronicity was most pronounced during highly engaging moments, suggesting that different people experience a similar degree and pattern of engagement and attentional fluctuations while processing the same narratives. </w:t>
      </w:r>
    </w:p>
    <w:p w:rsidR="00000000" w:rsidDel="00000000" w:rsidP="00000000" w:rsidRDefault="00000000" w:rsidRPr="00000000" w14:paraId="0000002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37">
        <w:r w:rsidDel="00000000" w:rsidR="00000000" w:rsidRPr="00000000">
          <w:rPr>
            <w:rFonts w:ascii="Times New Roman" w:cs="Times New Roman" w:eastAsia="Times New Roman" w:hAnsi="Times New Roman"/>
            <w:color w:val="1155cc"/>
            <w:sz w:val="28"/>
            <w:szCs w:val="28"/>
            <w:u w:val="single"/>
            <w:rtl w:val="0"/>
          </w:rPr>
          <w:t xml:space="preserve">mirror neuron system</w:t>
        </w:r>
      </w:hyperlink>
      <w:r w:rsidDel="00000000" w:rsidR="00000000" w:rsidRPr="00000000">
        <w:rPr>
          <w:rFonts w:ascii="Times New Roman" w:cs="Times New Roman" w:eastAsia="Times New Roman" w:hAnsi="Times New Roman"/>
          <w:sz w:val="28"/>
          <w:szCs w:val="28"/>
          <w:rtl w:val="0"/>
        </w:rPr>
        <w:t xml:space="preserve"> is separate from the DMN, but the two systems do interact: the former provides “embodied simulation” of other people’s actions and emotions; the latter handles internal, self-relevant thought and social cognition. So, as in the case of narrative transportation, the DMN works to bridge extrinsic information with our intrinsic world, negotiating differences between others and ourselves.</w:t>
      </w:r>
    </w:p>
    <w:p w:rsidR="00000000" w:rsidDel="00000000" w:rsidP="00000000" w:rsidRDefault="00000000" w:rsidRPr="00000000" w14:paraId="0000002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Emotional Engagement</w:t>
      </w:r>
      <w:r w:rsidDel="00000000" w:rsidR="00000000" w:rsidRPr="00000000">
        <w:rPr>
          <w:rtl w:val="0"/>
        </w:rPr>
      </w:r>
    </w:p>
    <w:p w:rsidR="00000000" w:rsidDel="00000000" w:rsidP="00000000" w:rsidRDefault="00000000" w:rsidRPr="00000000" w14:paraId="0000002C">
      <w:pP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Shared neural activity is only part of the story. Strong narratives also engage the brain’s emotional systems, helping explain why certain stories remain memorable—and persuasive—long after they end.</w:t>
      </w:r>
      <w:r w:rsidDel="00000000" w:rsidR="00000000" w:rsidRPr="00000000">
        <w:rPr>
          <w:rtl w:val="0"/>
        </w:rPr>
      </w:r>
    </w:p>
    <w:p w:rsidR="00000000" w:rsidDel="00000000" w:rsidP="00000000" w:rsidRDefault="00000000" w:rsidRPr="00000000" w14:paraId="0000002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beginning of the collection of folktales </w:t>
      </w:r>
      <w:hyperlink r:id="rId38">
        <w:r w:rsidDel="00000000" w:rsidR="00000000" w:rsidRPr="00000000">
          <w:rPr>
            <w:rFonts w:ascii="Times New Roman" w:cs="Times New Roman" w:eastAsia="Times New Roman" w:hAnsi="Times New Roman"/>
            <w:i w:val="1"/>
            <w:iCs w:val="1"/>
            <w:color w:val="1155cc"/>
            <w:sz w:val="28"/>
            <w:szCs w:val="28"/>
            <w:u w:val="single"/>
            <w:rtl w:val="0"/>
          </w:rPr>
          <w:t xml:space="preserve">A Thousand and One Nights</w:t>
        </w:r>
      </w:hyperlink>
      <w:r w:rsidDel="00000000" w:rsidR="00000000" w:rsidRPr="00000000">
        <w:rPr>
          <w:rFonts w:ascii="Times New Roman" w:cs="Times New Roman" w:eastAsia="Times New Roman" w:hAnsi="Times New Roman"/>
          <w:sz w:val="28"/>
          <w:szCs w:val="28"/>
          <w:rtl w:val="0"/>
        </w:rPr>
        <w:t xml:space="preserve">, Sultan Shahryar is so enraged by the infidelity of his former wife that he resolves to take a new wife every day and have her executed the next morning. When he has depleted the region’s supply of nubile virgins, the Vizier’s clever daughter Scheherazade offers herself to him in marriage. On their wedding night, she tells him a story that ends on a cliffhanger, with a promise to tell him the rest the following night. The sultan is so captivated by the tale that he readily agrees. The next night, the same thing happens, and the next. After 1001 nights of engrossing stories, the Sultan’s unreasonable rage has calmed. He no longer feels the urge to murder all the women in his kingdom, and his ideas of responsible leadership have (presumably) been influenced by the stories that modeled good kingship or warned against bad.  </w:t>
      </w:r>
    </w:p>
    <w:p w:rsidR="00000000" w:rsidDel="00000000" w:rsidP="00000000" w:rsidRDefault="00000000" w:rsidRPr="00000000" w14:paraId="0000002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As </w:t>
      </w:r>
      <w:r w:rsidDel="00000000" w:rsidR="00000000" w:rsidRPr="00000000">
        <w:rPr>
          <w:rFonts w:ascii="Times New Roman" w:cs="Times New Roman" w:eastAsia="Times New Roman" w:hAnsi="Times New Roman"/>
          <w:i w:val="1"/>
          <w:iCs w:val="1"/>
          <w:sz w:val="28"/>
          <w:szCs w:val="28"/>
          <w:rtl w:val="0"/>
        </w:rPr>
        <w:t xml:space="preserve">A Thousand and One Nights</w:t>
      </w:r>
      <w:r w:rsidDel="00000000" w:rsidR="00000000" w:rsidRPr="00000000">
        <w:rPr>
          <w:rFonts w:ascii="Times New Roman" w:cs="Times New Roman" w:eastAsia="Times New Roman" w:hAnsi="Times New Roman"/>
          <w:sz w:val="28"/>
          <w:szCs w:val="28"/>
          <w:rtl w:val="0"/>
        </w:rPr>
        <w:t xml:space="preserve"> shows, reading or hearing highly engaging fiction increases a reader’s </w:t>
      </w:r>
      <w:hyperlink r:id="rId39">
        <w:r w:rsidDel="00000000" w:rsidR="00000000" w:rsidRPr="00000000">
          <w:rPr>
            <w:rFonts w:ascii="Times New Roman" w:cs="Times New Roman" w:eastAsia="Times New Roman" w:hAnsi="Times New Roman"/>
            <w:color w:val="1155cc"/>
            <w:sz w:val="28"/>
            <w:szCs w:val="28"/>
            <w:u w:val="single"/>
            <w:rtl w:val="0"/>
          </w:rPr>
          <w:t xml:space="preserve">empathy</w:t>
        </w:r>
      </w:hyperlink>
      <w:r w:rsidDel="00000000" w:rsidR="00000000" w:rsidRPr="00000000">
        <w:rPr>
          <w:rFonts w:ascii="Times New Roman" w:cs="Times New Roman" w:eastAsia="Times New Roman" w:hAnsi="Times New Roman"/>
          <w:sz w:val="28"/>
          <w:szCs w:val="28"/>
          <w:rtl w:val="0"/>
        </w:rPr>
        <w:t xml:space="preserve"> (the ability to feel, share, and mirror another person’s emotions). Fiction does this by accessing the emotional sharing network, which overlaps with the mentalizing network but also includes the mirror neuron system, which leads us to internalize observed actions and emotions; the amygdala, which processes emotional arousal; and hubs of affective empathy (the anterior insula and anterior cingulate cortex), which activate when we see others’ pain or disgust.</w:t>
      </w:r>
    </w:p>
    <w:p w:rsidR="00000000" w:rsidDel="00000000" w:rsidP="00000000" w:rsidRDefault="00000000" w:rsidRPr="00000000" w14:paraId="0000002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Narrative transport, or high engagement, can be a prerequisite for the release of hormones like dopamine, oxytocin, serotonin, and endorphins. Will Storr, author of </w:t>
      </w:r>
      <w:hyperlink r:id="rId40">
        <w:r w:rsidDel="00000000" w:rsidR="00000000" w:rsidRPr="00000000">
          <w:rPr>
            <w:rFonts w:ascii="Times New Roman" w:cs="Times New Roman" w:eastAsia="Times New Roman" w:hAnsi="Times New Roman"/>
            <w:i w:val="1"/>
            <w:iCs w:val="1"/>
            <w:color w:val="1155cc"/>
            <w:sz w:val="28"/>
            <w:szCs w:val="28"/>
            <w:u w:val="single"/>
            <w:rtl w:val="0"/>
          </w:rPr>
          <w:t xml:space="preserve">The Science of Storytelling</w:t>
        </w:r>
      </w:hyperlink>
      <w:r w:rsidDel="00000000" w:rsidR="00000000" w:rsidRPr="00000000">
        <w:rPr>
          <w:rFonts w:ascii="Times New Roman" w:cs="Times New Roman" w:eastAsia="Times New Roman" w:hAnsi="Times New Roman"/>
          <w:sz w:val="28"/>
          <w:szCs w:val="28"/>
          <w:rtl w:val="0"/>
        </w:rPr>
        <w:t xml:space="preserve">, argues that well-crafted stories create tension through conflict and mystery, which keep readers and listeners engaged and trigger a dopamine-driven “reward” response in the brain. </w:t>
      </w:r>
    </w:p>
    <w:p w:rsidR="00000000" w:rsidDel="00000000" w:rsidP="00000000" w:rsidRDefault="00000000" w:rsidRPr="00000000" w14:paraId="0000003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 a gambler in the throes of addiction, Sultan Shahryar was experiencing the </w:t>
      </w:r>
      <w:hyperlink r:id="rId41">
        <w:r w:rsidDel="00000000" w:rsidR="00000000" w:rsidRPr="00000000">
          <w:rPr>
            <w:rFonts w:ascii="Times New Roman" w:cs="Times New Roman" w:eastAsia="Times New Roman" w:hAnsi="Times New Roman"/>
            <w:color w:val="1155cc"/>
            <w:sz w:val="28"/>
            <w:szCs w:val="28"/>
            <w:u w:val="single"/>
            <w:rtl w:val="0"/>
          </w:rPr>
          <w:t xml:space="preserve">“do-it-more” effect</w:t>
        </w:r>
      </w:hyperlink>
      <w:r w:rsidDel="00000000" w:rsidR="00000000" w:rsidRPr="00000000">
        <w:rPr>
          <w:rFonts w:ascii="Times New Roman" w:cs="Times New Roman" w:eastAsia="Times New Roman" w:hAnsi="Times New Roman"/>
          <w:sz w:val="28"/>
          <w:szCs w:val="28"/>
          <w:rtl w:val="0"/>
        </w:rPr>
        <w:t xml:space="preserve"> of dopamine, driven by the tension and mystery Scheherazade created by presenting him with intriguing plots and withholding the endings of her stories.</w:t>
      </w:r>
    </w:p>
    <w:p w:rsidR="00000000" w:rsidDel="00000000" w:rsidP="00000000" w:rsidRDefault="00000000" w:rsidRPr="00000000" w14:paraId="0000003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was also, very likely, experiencing increased empathy thanks to a surge of oxytocin, </w:t>
      </w:r>
      <w:r w:rsidDel="00000000" w:rsidR="00000000" w:rsidRPr="00000000">
        <w:rPr>
          <w:rFonts w:ascii="Times New Roman" w:cs="Times New Roman" w:eastAsia="Times New Roman" w:hAnsi="Times New Roman"/>
          <w:sz w:val="28"/>
          <w:szCs w:val="28"/>
          <w:rtl w:val="0"/>
        </w:rPr>
        <w:t xml:space="preserve">a chemical that increases a feeling of closeness to and empathy for others</w:t>
      </w:r>
      <w:r w:rsidDel="00000000" w:rsidR="00000000" w:rsidRPr="00000000">
        <w:rPr>
          <w:rFonts w:ascii="Times New Roman" w:cs="Times New Roman" w:eastAsia="Times New Roman" w:hAnsi="Times New Roman"/>
          <w:sz w:val="28"/>
          <w:szCs w:val="28"/>
          <w:rtl w:val="0"/>
        </w:rPr>
        <w:t xml:space="preserve">. In a </w:t>
      </w:r>
      <w:hyperlink r:id="rId42">
        <w:r w:rsidDel="00000000" w:rsidR="00000000" w:rsidRPr="00000000">
          <w:rPr>
            <w:rFonts w:ascii="Times New Roman" w:cs="Times New Roman" w:eastAsia="Times New Roman" w:hAnsi="Times New Roman"/>
            <w:color w:val="1155cc"/>
            <w:sz w:val="28"/>
            <w:szCs w:val="28"/>
            <w:u w:val="single"/>
            <w:rtl w:val="0"/>
          </w:rPr>
          <w:t xml:space="preserve">series of experiments</w:t>
        </w:r>
      </w:hyperlink>
      <w:r w:rsidDel="00000000" w:rsidR="00000000" w:rsidRPr="00000000">
        <w:rPr>
          <w:rFonts w:ascii="Times New Roman" w:cs="Times New Roman" w:eastAsia="Times New Roman" w:hAnsi="Times New Roman"/>
          <w:sz w:val="28"/>
          <w:szCs w:val="28"/>
          <w:rtl w:val="0"/>
        </w:rPr>
        <w:t xml:space="preserve">, neuroeconomist Paul Zak and his team</w:t>
      </w:r>
      <w:r w:rsidDel="00000000" w:rsidR="00000000" w:rsidRPr="00000000">
        <w:rPr>
          <w:rFonts w:ascii="Times New Roman" w:cs="Times New Roman" w:eastAsia="Times New Roman" w:hAnsi="Times New Roman"/>
          <w:sz w:val="28"/>
          <w:szCs w:val="28"/>
          <w:rtl w:val="0"/>
        </w:rPr>
        <w:t xml:space="preserve"> asked volunteers to watch one of two versions of a video about a dying boy. The first version was presented as a story, with a classic dramatic arc, while the second had a “flat” narrative arc. The team also took blood samples from the volunteers before and after viewing the videos. They found that people who watched the film in story form experienced increased oxytocin levels.</w:t>
      </w:r>
    </w:p>
    <w:p w:rsidR="00000000" w:rsidDel="00000000" w:rsidP="00000000" w:rsidRDefault="00000000" w:rsidRPr="00000000" w14:paraId="0000003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emotional power of story was dramatically demonstrated by a </w:t>
      </w:r>
      <w:hyperlink r:id="rId43">
        <w:r w:rsidDel="00000000" w:rsidR="00000000" w:rsidRPr="00000000">
          <w:rPr>
            <w:rFonts w:ascii="Times New Roman" w:cs="Times New Roman" w:eastAsia="Times New Roman" w:hAnsi="Times New Roman"/>
            <w:color w:val="1155cc"/>
            <w:sz w:val="28"/>
            <w:szCs w:val="28"/>
            <w:u w:val="single"/>
            <w:rtl w:val="0"/>
          </w:rPr>
          <w:t xml:space="preserve">2020 study</w:t>
        </w:r>
      </w:hyperlink>
      <w:r w:rsidDel="00000000" w:rsidR="00000000" w:rsidRPr="00000000">
        <w:rPr>
          <w:rFonts w:ascii="Times New Roman" w:cs="Times New Roman" w:eastAsia="Times New Roman" w:hAnsi="Times New Roman"/>
          <w:sz w:val="28"/>
          <w:szCs w:val="28"/>
          <w:rtl w:val="0"/>
        </w:rPr>
        <w:t xml:space="preserve"> in which a single storytelling session with hospitalized children led to an increase in oxytocin, a reduction in cortisol and pain, and positive emotional shifts.</w:t>
      </w:r>
    </w:p>
    <w:p w:rsidR="00000000" w:rsidDel="00000000" w:rsidP="00000000" w:rsidRDefault="00000000" w:rsidRPr="00000000" w14:paraId="0000003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Calming the Nervous System</w:t>
      </w:r>
      <w:r w:rsidDel="00000000" w:rsidR="00000000" w:rsidRPr="00000000">
        <w:rPr>
          <w:rtl w:val="0"/>
        </w:rPr>
      </w:r>
    </w:p>
    <w:p w:rsidR="00000000" w:rsidDel="00000000" w:rsidP="00000000" w:rsidRDefault="00000000" w:rsidRPr="00000000" w14:paraId="00000034">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Stories influence us not only emotionally but physiologically, affecting the body’s stress response and overall sense of well-being.</w:t>
      </w:r>
      <w:r w:rsidDel="00000000" w:rsidR="00000000" w:rsidRPr="00000000">
        <w:rPr>
          <w:rtl w:val="0"/>
        </w:rPr>
      </w:r>
    </w:p>
    <w:p w:rsidR="00000000" w:rsidDel="00000000" w:rsidP="00000000" w:rsidRDefault="00000000" w:rsidRPr="00000000" w14:paraId="0000003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Reading or listening to a story, or indeed to nonfiction texts, can have significant </w:t>
      </w:r>
      <w:hyperlink r:id="rId44">
        <w:r w:rsidDel="00000000" w:rsidR="00000000" w:rsidRPr="00000000">
          <w:rPr>
            <w:rFonts w:ascii="Times New Roman" w:cs="Times New Roman" w:eastAsia="Times New Roman" w:hAnsi="Times New Roman"/>
            <w:color w:val="1155cc"/>
            <w:sz w:val="28"/>
            <w:szCs w:val="28"/>
            <w:u w:val="single"/>
            <w:rtl w:val="0"/>
          </w:rPr>
          <w:t xml:space="preserve">calming </w:t>
        </w:r>
      </w:hyperlink>
      <w:hyperlink r:id="rId45">
        <w:r w:rsidDel="00000000" w:rsidR="00000000" w:rsidRPr="00000000">
          <w:rPr>
            <w:rFonts w:ascii="Times New Roman" w:cs="Times New Roman" w:eastAsia="Times New Roman" w:hAnsi="Times New Roman"/>
            <w:color w:val="1155cc"/>
            <w:sz w:val="28"/>
            <w:szCs w:val="28"/>
            <w:u w:val="single"/>
            <w:rtl w:val="0"/>
          </w:rPr>
          <w:t xml:space="preserve">effects</w:t>
        </w:r>
      </w:hyperlink>
      <w:r w:rsidDel="00000000" w:rsidR="00000000" w:rsidRPr="00000000">
        <w:rPr>
          <w:rFonts w:ascii="Times New Roman" w:cs="Times New Roman" w:eastAsia="Times New Roman" w:hAnsi="Times New Roman"/>
          <w:sz w:val="28"/>
          <w:szCs w:val="28"/>
          <w:rtl w:val="0"/>
        </w:rPr>
        <w:t xml:space="preserve"> on your nervous system. Training your attention on a book can </w:t>
      </w:r>
      <w:r w:rsidDel="00000000" w:rsidR="00000000" w:rsidRPr="00000000">
        <w:rPr>
          <w:rFonts w:ascii="Times New Roman" w:cs="Times New Roman" w:eastAsia="Times New Roman" w:hAnsi="Times New Roman"/>
          <w:sz w:val="28"/>
          <w:szCs w:val="28"/>
          <w:rtl w:val="0"/>
        </w:rPr>
        <w:t xml:space="preserve">signal </w:t>
      </w:r>
      <w:r w:rsidDel="00000000" w:rsidR="00000000" w:rsidRPr="00000000">
        <w:rPr>
          <w:rFonts w:ascii="Times New Roman" w:cs="Times New Roman" w:eastAsia="Times New Roman" w:hAnsi="Times New Roman"/>
          <w:sz w:val="28"/>
          <w:szCs w:val="28"/>
          <w:rtl w:val="0"/>
        </w:rPr>
        <w:t xml:space="preserve">your brain to </w:t>
      </w:r>
      <w:hyperlink r:id="rId46">
        <w:r w:rsidDel="00000000" w:rsidR="00000000" w:rsidRPr="00000000">
          <w:rPr>
            <w:rFonts w:ascii="Times New Roman" w:cs="Times New Roman" w:eastAsia="Times New Roman" w:hAnsi="Times New Roman"/>
            <w:color w:val="1155cc"/>
            <w:sz w:val="28"/>
            <w:szCs w:val="28"/>
            <w:u w:val="single"/>
            <w:rtl w:val="0"/>
          </w:rPr>
          <w:t xml:space="preserve">activate the parasympathetic nervous system</w:t>
        </w:r>
      </w:hyperlink>
      <w:r w:rsidDel="00000000" w:rsidR="00000000" w:rsidRPr="00000000">
        <w:rPr>
          <w:rFonts w:ascii="Times New Roman" w:cs="Times New Roman" w:eastAsia="Times New Roman" w:hAnsi="Times New Roman"/>
          <w:sz w:val="28"/>
          <w:szCs w:val="28"/>
          <w:rtl w:val="0"/>
        </w:rPr>
        <w:t xml:space="preserve"> (“rest and digest” mode), lowering your </w:t>
      </w:r>
      <w:r w:rsidDel="00000000" w:rsidR="00000000" w:rsidRPr="00000000">
        <w:rPr>
          <w:rFonts w:ascii="Times New Roman" w:cs="Times New Roman" w:eastAsia="Times New Roman" w:hAnsi="Times New Roman"/>
          <w:sz w:val="28"/>
          <w:szCs w:val="28"/>
          <w:rtl w:val="0"/>
        </w:rPr>
        <w:t xml:space="preserve">heart rate</w:t>
      </w:r>
      <w:r w:rsidDel="00000000" w:rsidR="00000000" w:rsidRPr="00000000">
        <w:rPr>
          <w:rFonts w:ascii="Times New Roman" w:cs="Times New Roman" w:eastAsia="Times New Roman" w:hAnsi="Times New Roman"/>
          <w:sz w:val="28"/>
          <w:szCs w:val="28"/>
          <w:rtl w:val="0"/>
        </w:rPr>
        <w:t xml:space="preserve"> and easing muscular tension in much the same way as meditation.</w:t>
      </w: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Fonts w:ascii="Times New Roman" w:cs="Times New Roman" w:eastAsia="Times New Roman" w:hAnsi="Times New Roman"/>
          <w:sz w:val="28"/>
          <w:szCs w:val="28"/>
          <w:rtl w:val="0"/>
        </w:rPr>
        <w:t xml:space="preserve">Making a habit of reading books can even </w:t>
      </w:r>
      <w:hyperlink r:id="rId47">
        <w:r w:rsidDel="00000000" w:rsidR="00000000" w:rsidRPr="00000000">
          <w:rPr>
            <w:rFonts w:ascii="Times New Roman" w:cs="Times New Roman" w:eastAsia="Times New Roman" w:hAnsi="Times New Roman"/>
            <w:color w:val="1155cc"/>
            <w:sz w:val="28"/>
            <w:szCs w:val="28"/>
            <w:u w:val="single"/>
            <w:rtl w:val="0"/>
          </w:rPr>
          <w:t xml:space="preserve">lengthen your life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Mentalizing also plays a role in emotional regulation. Those who regularly practice taking another person’s perspective (as fiction readers naturally do) develop strong connections between their </w:t>
      </w:r>
      <w:hyperlink r:id="rId48">
        <w:r w:rsidDel="00000000" w:rsidR="00000000" w:rsidRPr="00000000">
          <w:rPr>
            <w:rFonts w:ascii="Times New Roman" w:cs="Times New Roman" w:eastAsia="Times New Roman" w:hAnsi="Times New Roman"/>
            <w:color w:val="1155cc"/>
            <w:sz w:val="28"/>
            <w:szCs w:val="28"/>
            <w:u w:val="single"/>
            <w:rtl w:val="0"/>
          </w:rPr>
          <w:t xml:space="preserve">prefrontal cortex</w:t>
        </w:r>
      </w:hyperlink>
      <w:r w:rsidDel="00000000" w:rsidR="00000000" w:rsidRPr="00000000">
        <w:rPr>
          <w:rFonts w:ascii="Times New Roman" w:cs="Times New Roman" w:eastAsia="Times New Roman" w:hAnsi="Times New Roman"/>
          <w:sz w:val="28"/>
          <w:szCs w:val="28"/>
          <w:rtl w:val="0"/>
        </w:rPr>
        <w:t xml:space="preserve"> and </w:t>
      </w:r>
      <w:hyperlink r:id="rId49">
        <w:r w:rsidDel="00000000" w:rsidR="00000000" w:rsidRPr="00000000">
          <w:rPr>
            <w:rFonts w:ascii="Times New Roman" w:cs="Times New Roman" w:eastAsia="Times New Roman" w:hAnsi="Times New Roman"/>
            <w:color w:val="1155cc"/>
            <w:sz w:val="28"/>
            <w:szCs w:val="28"/>
            <w:u w:val="single"/>
            <w:rtl w:val="0"/>
          </w:rPr>
          <w:t xml:space="preserve">anterior cingulate</w:t>
        </w:r>
      </w:hyperlink>
      <w:r w:rsidDel="00000000" w:rsidR="00000000" w:rsidRPr="00000000">
        <w:rPr>
          <w:rFonts w:ascii="Times New Roman" w:cs="Times New Roman" w:eastAsia="Times New Roman" w:hAnsi="Times New Roman"/>
          <w:sz w:val="28"/>
          <w:szCs w:val="28"/>
          <w:rtl w:val="0"/>
        </w:rPr>
        <w:t xml:space="preserve">, a pairing linked to </w:t>
      </w:r>
      <w:hyperlink r:id="rId50">
        <w:r w:rsidDel="00000000" w:rsidR="00000000" w:rsidRPr="00000000">
          <w:rPr>
            <w:rFonts w:ascii="Times New Roman" w:cs="Times New Roman" w:eastAsia="Times New Roman" w:hAnsi="Times New Roman"/>
            <w:color w:val="1155cc"/>
            <w:sz w:val="28"/>
            <w:szCs w:val="28"/>
            <w:u w:val="single"/>
            <w:rtl w:val="0"/>
          </w:rPr>
          <w:t xml:space="preserve">better emotional regulation</w:t>
        </w:r>
      </w:hyperlink>
      <w:r w:rsidDel="00000000" w:rsidR="00000000" w:rsidRPr="00000000">
        <w:rPr>
          <w:rFonts w:ascii="Times New Roman" w:cs="Times New Roman" w:eastAsia="Times New Roman" w:hAnsi="Times New Roman"/>
          <w:sz w:val="28"/>
          <w:szCs w:val="28"/>
          <w:rtl w:val="0"/>
        </w:rPr>
        <w:t xml:space="preserve"> and stress recovery.</w:t>
      </w:r>
    </w:p>
    <w:p w:rsidR="00000000" w:rsidDel="00000000" w:rsidP="00000000" w:rsidRDefault="00000000" w:rsidRPr="00000000" w14:paraId="0000003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Emotional regulation is not only healthy for us as individuals, but it is also an essential aspect of social communication. Recognizing emotions, calming down, and adapting behaviors to social contexts are all skills that decrease conflict and increase independence and resilience.</w:t>
      </w:r>
    </w:p>
    <w:p w:rsidR="00000000" w:rsidDel="00000000" w:rsidP="00000000" w:rsidRDefault="00000000" w:rsidRPr="00000000" w14:paraId="0000003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Stories are far more than entertainment or a pleasant escape from everyday life. They are one of the primary ways human beings make sense of themselves, understand one another, and build shared communities. Research in psychology and neuroscience suggests that stories organize information, exercise the social brain, strengthen empathy, regulate emotion, and help us imagine lives beyond our own experience. Whether we encounter them in novels, films, conversations, podcasts, or family traditions, stories do more than reflect what it means to be human—they help make us who we are.</w:t>
      </w:r>
    </w:p>
    <w:sectPr>
      <w:headerReference r:id="rId51" w:type="default"/>
      <w:headerReference r:id="rId52" w:type="first"/>
      <w:footerReference r:id="rId5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amazon.com/The-Science-of-Storytelling/dp/0008276935" TargetMode="External"/><Relationship Id="rId42" Type="http://schemas.openxmlformats.org/officeDocument/2006/relationships/hyperlink" Target="https://pmc.ncbi.nlm.nih.gov/articles/PMC4445577/" TargetMode="External"/><Relationship Id="rId41" Type="http://schemas.openxmlformats.org/officeDocument/2006/relationships/hyperlink" Target="https://www.bbc.com/future/article/20260116-what-we-get-wrong-about-dopamine" TargetMode="External"/><Relationship Id="rId44" Type="http://schemas.openxmlformats.org/officeDocument/2006/relationships/hyperlink" Target="https://bigthink.com/mind-behavior/how-reading-books-regulates-your-nervous-system/" TargetMode="External"/><Relationship Id="rId43" Type="http://schemas.openxmlformats.org/officeDocument/2006/relationships/hyperlink" Target="https://doi.org/10.1073/pnas.2018409118" TargetMode="External"/><Relationship Id="rId46" Type="http://schemas.openxmlformats.org/officeDocument/2006/relationships/hyperlink" Target="https://www.nationalgeographic.com/health/article/reading-longevity-brain-health" TargetMode="External"/><Relationship Id="rId45" Type="http://schemas.openxmlformats.org/officeDocument/2006/relationships/hyperlink" Target="https://bigthink.com/mind-behavior/how-reading-books-regulates-your-nervous-syste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sychologytoday.com/us/blog/parenting-from-a-neuroscience-perspective/202503/the-science-of-storytelling-how-fiction" TargetMode="External"/><Relationship Id="rId48" Type="http://schemas.openxmlformats.org/officeDocument/2006/relationships/hyperlink" Target="https://www.ebsco.com/research-starters/health-and-medicine/prefrontal-cortex-pfc" TargetMode="External"/><Relationship Id="rId47" Type="http://schemas.openxmlformats.org/officeDocument/2006/relationships/hyperlink" Target="https://doi.org/10.1016/j.socscimed.2016.07.014" TargetMode="External"/><Relationship Id="rId49" Type="http://schemas.openxmlformats.org/officeDocument/2006/relationships/hyperlink" Target="https://doi.org/10.1176/jnp.23.2.jnp121"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observatory.wiki/Katherine_Dolan" TargetMode="External"/><Relationship Id="rId8" Type="http://schemas.openxmlformats.org/officeDocument/2006/relationships/hyperlink" Target="https://observatory.wiki/" TargetMode="External"/><Relationship Id="rId31" Type="http://schemas.openxmlformats.org/officeDocument/2006/relationships/hyperlink" Target="https://www.ibiology.org/neuroscience/storytelling-and-memories/" TargetMode="External"/><Relationship Id="rId30" Type="http://schemas.openxmlformats.org/officeDocument/2006/relationships/hyperlink" Target="https://doi.org/10.1101/2020.06.08.139923" TargetMode="External"/><Relationship Id="rId33" Type="http://schemas.openxmlformats.org/officeDocument/2006/relationships/hyperlink" Target="https://www.ibiology.org/neuroscience/storytelling-and-memories/" TargetMode="External"/><Relationship Id="rId32" Type="http://schemas.openxmlformats.org/officeDocument/2006/relationships/hyperlink" Target="https://doi.org/10.1073/pnas.1008662107" TargetMode="External"/><Relationship Id="rId35" Type="http://schemas.openxmlformats.org/officeDocument/2006/relationships/hyperlink" Target="https://doi.org/10.1073/pnas.2013606117" TargetMode="External"/><Relationship Id="rId34" Type="http://schemas.openxmlformats.org/officeDocument/2006/relationships/hyperlink" Target="https://doi.org/10.1073/pnas.1008662107" TargetMode="External"/><Relationship Id="rId37" Type="http://schemas.openxmlformats.org/officeDocument/2006/relationships/hyperlink" Target="https://www.sciencedirect.com/topics/psychology/mirror-neuron-system" TargetMode="External"/><Relationship Id="rId36" Type="http://schemas.openxmlformats.org/officeDocument/2006/relationships/hyperlink" Target="https://news.uchicago.edu/story/emotion-stories-gets-our-attention-and-attention-affects-our-memories" TargetMode="External"/><Relationship Id="rId39" Type="http://schemas.openxmlformats.org/officeDocument/2006/relationships/hyperlink" Target="https://doi.org/10.1371/journal.pone.0055341" TargetMode="External"/><Relationship Id="rId38" Type="http://schemas.openxmlformats.org/officeDocument/2006/relationships/hyperlink" Target="https://blogs.loc.gov/international-collections/2017/10/a-thousand-and-one-nights-arabian-story-telling-in-world-literature/" TargetMode="External"/><Relationship Id="rId20" Type="http://schemas.openxmlformats.org/officeDocument/2006/relationships/hyperlink" Target="https://www.sciencedirect.com/science/article/pii/S0896627323003082" TargetMode="External"/><Relationship Id="rId22" Type="http://schemas.openxmlformats.org/officeDocument/2006/relationships/hyperlink" Target="https://doi.org/10.1016/bs.aesp.2024.03.002" TargetMode="External"/><Relationship Id="rId21" Type="http://schemas.openxmlformats.org/officeDocument/2006/relationships/hyperlink" Target="https://www.youtube.com/watch?v=aaL3w-yUwMg&amp;t=2515s" TargetMode="External"/><Relationship Id="rId24" Type="http://schemas.openxmlformats.org/officeDocument/2006/relationships/hyperlink" Target="https://doi.org/10.3389/fnhum.2021.665319" TargetMode="External"/><Relationship Id="rId23" Type="http://schemas.openxmlformats.org/officeDocument/2006/relationships/hyperlink" Target="https://pmc.ncbi.nlm.nih.gov/articles/PMC7251527/" TargetMode="External"/><Relationship Id="rId26" Type="http://schemas.openxmlformats.org/officeDocument/2006/relationships/hyperlink" Target="https://doi.org/10.1017/S0305000905006963" TargetMode="External"/><Relationship Id="rId25" Type="http://schemas.openxmlformats.org/officeDocument/2006/relationships/hyperlink" Target="https://doi.org/10.1093/scan/nsv114" TargetMode="External"/><Relationship Id="rId28" Type="http://schemas.openxmlformats.org/officeDocument/2006/relationships/hyperlink" Target="https://doi.org/10.1007/s11031-025-10170-w" TargetMode="External"/><Relationship Id="rId27" Type="http://schemas.openxmlformats.org/officeDocument/2006/relationships/hyperlink" Target="https://doi.org/10.1007/s42761-021-00034-0" TargetMode="External"/><Relationship Id="rId29" Type="http://schemas.openxmlformats.org/officeDocument/2006/relationships/hyperlink" Target="https://doi.org/10.1126/science.1239918" TargetMode="External"/><Relationship Id="rId51" Type="http://schemas.openxmlformats.org/officeDocument/2006/relationships/header" Target="header1.xml"/><Relationship Id="rId50" Type="http://schemas.openxmlformats.org/officeDocument/2006/relationships/hyperlink" Target="https://www.youtube.com/watch?v=_D2ckhzw7cE%20/" TargetMode="External"/><Relationship Id="rId53" Type="http://schemas.openxmlformats.org/officeDocument/2006/relationships/footer" Target="footer1.xml"/><Relationship Id="rId52" Type="http://schemas.openxmlformats.org/officeDocument/2006/relationships/header" Target="header2.xml"/><Relationship Id="rId11" Type="http://schemas.openxmlformats.org/officeDocument/2006/relationships/hyperlink" Target="https://madisonslibrary.com/2023/07/12/ramblings-the-benefits-of-reading-non-fiction/" TargetMode="External"/><Relationship Id="rId10" Type="http://schemas.openxmlformats.org/officeDocument/2006/relationships/hyperlink" Target="https://brevity.wordpress.com/2011/10/25/apples-to-apples-please/" TargetMode="External"/><Relationship Id="rId13" Type="http://schemas.openxmlformats.org/officeDocument/2006/relationships/hyperlink" Target="https://pmc.ncbi.nlm.nih.gov/articles/PMC7220802/" TargetMode="External"/><Relationship Id="rId12" Type="http://schemas.openxmlformats.org/officeDocument/2006/relationships/hyperlink" Target="https://www.sciencedirect.com/science/article/abs/pii/S0959438821000969" TargetMode="External"/><Relationship Id="rId15" Type="http://schemas.openxmlformats.org/officeDocument/2006/relationships/hyperlink" Target="https://pmc.ncbi.nlm.nih.gov/articles/PMC4141622/" TargetMode="External"/><Relationship Id="rId14" Type="http://schemas.openxmlformats.org/officeDocument/2006/relationships/hyperlink" Target="https://pmc.ncbi.nlm.nih.gov/articles/PMC7209926/" TargetMode="External"/><Relationship Id="rId17" Type="http://schemas.openxmlformats.org/officeDocument/2006/relationships/hyperlink" Target="https://doi.org/10.1017/9781108974264.004" TargetMode="External"/><Relationship Id="rId16" Type="http://schemas.openxmlformats.org/officeDocument/2006/relationships/hyperlink" Target="https://doi.org/10.7551/mitpress/9780262019750.003.0004" TargetMode="External"/><Relationship Id="rId19" Type="http://schemas.openxmlformats.org/officeDocument/2006/relationships/hyperlink" Target="https://en.wikipedia.org/wiki/Default_mode_network" TargetMode="External"/><Relationship Id="rId18" Type="http://schemas.openxmlformats.org/officeDocument/2006/relationships/hyperlink" Target="https://doi.org/10.1073/pnas.98.2.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