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How Technology Is Rewriting the Way We </w:t>
      </w:r>
      <w:r w:rsidDel="00000000" w:rsidR="00000000" w:rsidRPr="00000000">
        <w:rPr>
          <w:rFonts w:ascii="Times New Roman" w:cs="Times New Roman" w:eastAsia="Times New Roman" w:hAnsi="Times New Roman"/>
          <w:sz w:val="28"/>
          <w:szCs w:val="28"/>
          <w:rtl w:val="0"/>
        </w:rPr>
        <w:t xml:space="preserve">Write</w:t>
      </w:r>
      <w:r w:rsidDel="00000000" w:rsidR="00000000" w:rsidRPr="00000000">
        <w:rPr>
          <w:rtl w:val="0"/>
        </w:rPr>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As keyboards and touchscreens replace pens and pencils, the decline of handwriting raises questions about cognition, culture, and creativity.</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Danica Tomber</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Danica Tomber is an applied linguist with a master of arts in teaching English to speakers of other languages from Portland State University. She is an edito</w:t>
      </w:r>
      <w:r w:rsidDel="00000000" w:rsidR="00000000" w:rsidRPr="00000000">
        <w:rPr>
          <w:rFonts w:ascii="Times New Roman" w:cs="Times New Roman" w:eastAsia="Times New Roman" w:hAnsi="Times New Roman"/>
          <w:sz w:val="28"/>
          <w:szCs w:val="28"/>
          <w:rtl w:val="0"/>
        </w:rPr>
        <w:t xml:space="preserve">r of the Observatory’s </w:t>
      </w:r>
      <w:hyperlink r:id="rId6">
        <w:r w:rsidDel="00000000" w:rsidR="00000000" w:rsidRPr="00000000">
          <w:rPr>
            <w:rFonts w:ascii="Times New Roman" w:cs="Times New Roman" w:eastAsia="Times New Roman" w:hAnsi="Times New Roman"/>
            <w:color w:val="1155cc"/>
            <w:sz w:val="28"/>
            <w:szCs w:val="28"/>
            <w:u w:val="single"/>
            <w:rtl w:val="0"/>
          </w:rPr>
          <w:t xml:space="preserve">Guide to Linguistics</w:t>
        </w:r>
      </w:hyperlink>
      <w:r w:rsidDel="00000000" w:rsidR="00000000" w:rsidRPr="00000000">
        <w:rPr>
          <w:rFonts w:ascii="Times New Roman" w:cs="Times New Roman" w:eastAsia="Times New Roman" w:hAnsi="Times New Roman"/>
          <w:sz w:val="28"/>
          <w:szCs w:val="28"/>
          <w:rtl w:val="0"/>
        </w:rPr>
        <w:t xml:space="preserve"> and </w:t>
      </w:r>
      <w:hyperlink r:id="rId7">
        <w:r w:rsidDel="00000000" w:rsidR="00000000" w:rsidRPr="00000000">
          <w:rPr>
            <w:rFonts w:ascii="Times New Roman" w:cs="Times New Roman" w:eastAsia="Times New Roman" w:hAnsi="Times New Roman"/>
            <w:color w:val="1155cc"/>
            <w:sz w:val="28"/>
            <w:szCs w:val="28"/>
            <w:u w:val="single"/>
            <w:rtl w:val="0"/>
          </w:rPr>
          <w:t xml:space="preserve">Guide to Language Arts &amp; Writing</w:t>
        </w:r>
      </w:hyperlink>
      <w:r w:rsidDel="00000000" w:rsidR="00000000" w:rsidRPr="00000000">
        <w:rPr>
          <w:rFonts w:ascii="Times New Roman" w:cs="Times New Roman" w:eastAsia="Times New Roman" w:hAnsi="Times New Roman"/>
          <w:sz w:val="28"/>
          <w:szCs w:val="28"/>
          <w:rtl w:val="0"/>
        </w:rPr>
        <w:t xml:space="preserve">. Her interests span science communication, discourse analysis, pragmatics, and literacy.</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article was produced for the </w:t>
      </w:r>
      <w:hyperlink r:id="rId8">
        <w:r w:rsidDel="00000000" w:rsidR="00000000" w:rsidRPr="00000000">
          <w:rPr>
            <w:rFonts w:ascii="Times New Roman" w:cs="Times New Roman" w:eastAsia="Times New Roman" w:hAnsi="Times New Roman"/>
            <w:i w:val="1"/>
            <w:iCs w:val="1"/>
            <w:color w:val="1155cc"/>
            <w:sz w:val="28"/>
            <w:szCs w:val="28"/>
            <w:u w:val="single"/>
            <w:rtl w:val="0"/>
          </w:rPr>
          <w:t xml:space="preserve">Observatory</w:t>
        </w:r>
      </w:hyperlink>
      <w:r w:rsidDel="00000000" w:rsidR="00000000" w:rsidRPr="00000000">
        <w:rPr>
          <w:rFonts w:ascii="Times New Roman" w:cs="Times New Roman" w:eastAsia="Times New Roman" w:hAnsi="Times New Roman"/>
          <w:i w:val="1"/>
          <w:iCs w:val="1"/>
          <w:sz w:val="28"/>
          <w:szCs w:val="28"/>
          <w:rtl w:val="0"/>
        </w:rPr>
        <w:t xml:space="preserve"> by the Independent Media Institute. </w:t>
      </w:r>
      <w:r w:rsidDel="00000000" w:rsidR="00000000" w:rsidRPr="00000000">
        <w:rPr>
          <w:rFonts w:ascii="Times New Roman" w:cs="Times New Roman" w:eastAsia="Times New Roman" w:hAnsi="Times New Roman"/>
          <w:i w:val="1"/>
          <w:iCs w:val="1"/>
          <w:sz w:val="28"/>
          <w:szCs w:val="28"/>
          <w:highlight w:val="white"/>
          <w:rtl w:val="0"/>
        </w:rPr>
        <w:t xml:space="preserve">It is licensed</w:t>
      </w:r>
      <w:r w:rsidDel="00000000" w:rsidR="00000000" w:rsidRPr="00000000">
        <w:rPr>
          <w:rFonts w:ascii="Times New Roman" w:cs="Times New Roman" w:eastAsia="Times New Roman" w:hAnsi="Times New Roman"/>
          <w:i w:val="1"/>
          <w:iCs w:val="1"/>
          <w:sz w:val="28"/>
          <w:szCs w:val="28"/>
          <w:rtl w:val="0"/>
        </w:rPr>
        <w:t xml:space="preserve"> under the Creative Commons Attribution-NonCommercial-ShareAlike 4.0 International License (</w:t>
      </w:r>
      <w:hyperlink r:id="rId9">
        <w:r w:rsidDel="00000000" w:rsidR="00000000" w:rsidRPr="00000000">
          <w:rPr>
            <w:rFonts w:ascii="Times New Roman" w:cs="Times New Roman" w:eastAsia="Times New Roman" w:hAnsi="Times New Roman"/>
            <w:i w:val="1"/>
            <w:iCs w:val="1"/>
            <w:color w:val="1155cc"/>
            <w:sz w:val="28"/>
            <w:szCs w:val="28"/>
            <w:u w:val="single"/>
            <w:rtl w:val="0"/>
          </w:rPr>
          <w:t xml:space="preserve">CC BY-NC-SA 4.0</w:t>
        </w:r>
      </w:hyperlink>
      <w:r w:rsidDel="00000000" w:rsidR="00000000" w:rsidRPr="00000000">
        <w:rPr>
          <w:rFonts w:ascii="Times New Roman" w:cs="Times New Roman" w:eastAsia="Times New Roman" w:hAnsi="Times New Roman"/>
          <w:i w:val="1"/>
          <w:iCs w:val="1"/>
          <w:sz w:val="28"/>
          <w:szCs w:val="28"/>
          <w:rtl w:val="0"/>
        </w:rPr>
        <w:t xml:space="preserve">). Leemu Muniyath provided research support.</w:t>
      </w:r>
      <w:r w:rsidDel="00000000" w:rsidR="00000000" w:rsidRPr="00000000">
        <w:rPr>
          <w:rtl w:val="0"/>
        </w:rPr>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Social Science, Tech, History, Education, Opinion</w:t>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was the last time you wrote something by hand? Was it a stylus signature at a checkout stand, a kitchen calendar reminder, or a note jotted down on a scrap of paper? These days, writing largely lives in the digital realm. Despite its advantages, h</w:t>
      </w:r>
      <w:r w:rsidDel="00000000" w:rsidR="00000000" w:rsidRPr="00000000">
        <w:rPr>
          <w:rFonts w:ascii="Times New Roman" w:cs="Times New Roman" w:eastAsia="Times New Roman" w:hAnsi="Times New Roman"/>
          <w:sz w:val="28"/>
          <w:szCs w:val="28"/>
          <w:rtl w:val="0"/>
        </w:rPr>
        <w:t xml:space="preserve">andwriting has been</w:t>
      </w:r>
      <w:r w:rsidDel="00000000" w:rsidR="00000000" w:rsidRPr="00000000">
        <w:rPr>
          <w:rFonts w:ascii="Times New Roman" w:cs="Times New Roman" w:eastAsia="Times New Roman" w:hAnsi="Times New Roman"/>
          <w:sz w:val="28"/>
          <w:szCs w:val="28"/>
          <w:rtl w:val="0"/>
        </w:rPr>
        <w:t xml:space="preserve"> pushed to the fringes of everyday life.</w:t>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Historian Christine Rosen, author of</w:t>
      </w:r>
      <w:r w:rsidDel="00000000" w:rsidR="00000000" w:rsidRPr="00000000">
        <w:rPr>
          <w:rFonts w:ascii="Times New Roman" w:cs="Times New Roman" w:eastAsia="Times New Roman" w:hAnsi="Times New Roman"/>
          <w:sz w:val="28"/>
          <w:szCs w:val="28"/>
          <w:rtl w:val="0"/>
        </w:rPr>
        <w:t xml:space="preserve"> </w:t>
      </w:r>
      <w:hyperlink r:id="rId10">
        <w:r w:rsidDel="00000000" w:rsidR="00000000" w:rsidRPr="00000000">
          <w:rPr>
            <w:rFonts w:ascii="Times New Roman" w:cs="Times New Roman" w:eastAsia="Times New Roman" w:hAnsi="Times New Roman"/>
            <w:i w:val="1"/>
            <w:iCs w:val="1"/>
            <w:color w:val="1155cc"/>
            <w:sz w:val="28"/>
            <w:szCs w:val="28"/>
            <w:u w:val="single"/>
            <w:rtl w:val="0"/>
          </w:rPr>
          <w:t xml:space="preserve">The Extinction of Experience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explains</w:t>
      </w:r>
      <w:r w:rsidDel="00000000" w:rsidR="00000000" w:rsidRPr="00000000">
        <w:rPr>
          <w:rFonts w:ascii="Times New Roman" w:cs="Times New Roman" w:eastAsia="Times New Roman" w:hAnsi="Times New Roman"/>
          <w:sz w:val="28"/>
          <w:szCs w:val="28"/>
          <w:rtl w:val="0"/>
        </w:rPr>
        <w:t xml:space="preserve"> that handwriting is a vital embodied experience that allows us to make sense of our world</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In a </w:t>
      </w:r>
      <w:r w:rsidDel="00000000" w:rsidR="00000000" w:rsidRPr="00000000">
        <w:rPr>
          <w:rFonts w:ascii="Times New Roman" w:cs="Times New Roman" w:eastAsia="Times New Roman" w:hAnsi="Times New Roman"/>
          <w:i w:val="1"/>
          <w:iCs w:val="1"/>
          <w:sz w:val="28"/>
          <w:szCs w:val="28"/>
          <w:rtl w:val="0"/>
        </w:rPr>
        <w:t xml:space="preserve">Guardian </w:t>
      </w:r>
      <w:r w:rsidDel="00000000" w:rsidR="00000000" w:rsidRPr="00000000">
        <w:rPr>
          <w:rFonts w:ascii="Times New Roman" w:cs="Times New Roman" w:eastAsia="Times New Roman" w:hAnsi="Times New Roman"/>
          <w:sz w:val="28"/>
          <w:szCs w:val="28"/>
          <w:rtl w:val="0"/>
        </w:rPr>
        <w:t xml:space="preserve">article, Rosen </w:t>
      </w:r>
      <w:hyperlink r:id="rId11">
        <w:r w:rsidDel="00000000" w:rsidR="00000000" w:rsidRPr="00000000">
          <w:rPr>
            <w:rFonts w:ascii="Times New Roman" w:cs="Times New Roman" w:eastAsia="Times New Roman" w:hAnsi="Times New Roman"/>
            <w:color w:val="1155cc"/>
            <w:sz w:val="28"/>
            <w:szCs w:val="28"/>
            <w:u w:val="single"/>
            <w:rtl w:val="0"/>
          </w:rPr>
          <w:t xml:space="preserve">points</w:t>
        </w:r>
      </w:hyperlink>
      <w:r w:rsidDel="00000000" w:rsidR="00000000" w:rsidRPr="00000000">
        <w:rPr>
          <w:rFonts w:ascii="Times New Roman" w:cs="Times New Roman" w:eastAsia="Times New Roman" w:hAnsi="Times New Roman"/>
          <w:sz w:val="28"/>
          <w:szCs w:val="28"/>
          <w:rtl w:val="0"/>
        </w:rPr>
        <w:t xml:space="preserve"> to calligraphist Bernard Maisner, who “argues that calligraphy, and handwriting more broadly, is ‘not meant to reproduce something over and over again. It’s meant to show the humanity, the responsiveness and variation within.’”</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Is the decline of handwriting an inevitable loss or a harmless evolution? To answer this question, we trace the historical significance of handwriting, investigate its cognitive impact, reflect on its cultural meaning, and explore its future relevance.</w:t>
      </w:r>
      <w:r w:rsidDel="00000000" w:rsidR="00000000" w:rsidRPr="00000000">
        <w:rPr>
          <w:rtl w:val="0"/>
        </w:rPr>
      </w:r>
    </w:p>
    <w:p w:rsidR="00000000" w:rsidDel="00000000" w:rsidP="00000000" w:rsidRDefault="00000000" w:rsidRPr="00000000" w14:paraId="0000000C">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Brief History of Handwriting</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Unlike speech, which is an innate capability of the human brain, writing is an invention. Just like modern digital tools, such as computers and the internet, writing systems—from logographic to alphabetic—were invented, albeit </w:t>
      </w:r>
      <w:r w:rsidDel="00000000" w:rsidR="00000000" w:rsidRPr="00000000">
        <w:rPr>
          <w:rFonts w:ascii="Times New Roman" w:cs="Times New Roman" w:eastAsia="Times New Roman" w:hAnsi="Times New Roman"/>
          <w:sz w:val="28"/>
          <w:szCs w:val="28"/>
          <w:rtl w:val="0"/>
        </w:rPr>
        <w:t xml:space="preserve">thousands</w:t>
      </w:r>
      <w:r w:rsidDel="00000000" w:rsidR="00000000" w:rsidRPr="00000000">
        <w:rPr>
          <w:rFonts w:ascii="Times New Roman" w:cs="Times New Roman" w:eastAsia="Times New Roman" w:hAnsi="Times New Roman"/>
          <w:sz w:val="28"/>
          <w:szCs w:val="28"/>
          <w:rtl w:val="0"/>
        </w:rPr>
        <w:t xml:space="preserve"> of years ago. The </w:t>
      </w:r>
      <w:hyperlink r:id="rId12">
        <w:r w:rsidDel="00000000" w:rsidR="00000000" w:rsidRPr="00000000">
          <w:rPr>
            <w:rFonts w:ascii="Times New Roman" w:cs="Times New Roman" w:eastAsia="Times New Roman" w:hAnsi="Times New Roman"/>
            <w:color w:val="1155cc"/>
            <w:sz w:val="28"/>
            <w:szCs w:val="28"/>
            <w:u w:val="single"/>
            <w:rtl w:val="0"/>
          </w:rPr>
          <w:t xml:space="preserve">oldest form</w:t>
        </w:r>
      </w:hyperlink>
      <w:r w:rsidDel="00000000" w:rsidR="00000000" w:rsidRPr="00000000">
        <w:rPr>
          <w:rFonts w:ascii="Times New Roman" w:cs="Times New Roman" w:eastAsia="Times New Roman" w:hAnsi="Times New Roman"/>
          <w:sz w:val="28"/>
          <w:szCs w:val="28"/>
          <w:rtl w:val="0"/>
        </w:rPr>
        <w:t xml:space="preserve"> of writing known to us is </w:t>
      </w:r>
      <w:hyperlink r:id="rId13">
        <w:r w:rsidDel="00000000" w:rsidR="00000000" w:rsidRPr="00000000">
          <w:rPr>
            <w:rFonts w:ascii="Times New Roman" w:cs="Times New Roman" w:eastAsia="Times New Roman" w:hAnsi="Times New Roman"/>
            <w:color w:val="1155cc"/>
            <w:sz w:val="28"/>
            <w:szCs w:val="28"/>
            <w:u w:val="single"/>
            <w:rtl w:val="0"/>
          </w:rPr>
          <w:t xml:space="preserve">cuneiform</w:t>
        </w:r>
      </w:hyperlink>
      <w:r w:rsidDel="00000000" w:rsidR="00000000" w:rsidRPr="00000000">
        <w:rPr>
          <w:rFonts w:ascii="Times New Roman" w:cs="Times New Roman" w:eastAsia="Times New Roman" w:hAnsi="Times New Roman"/>
          <w:sz w:val="28"/>
          <w:szCs w:val="28"/>
          <w:rtl w:val="0"/>
        </w:rPr>
        <w:t xml:space="preserve">, a script developed in Mesopotamia (present-day Iraq) around 3400 to 3300 BCE, with Egyptian </w:t>
      </w:r>
      <w:hyperlink r:id="rId14">
        <w:r w:rsidDel="00000000" w:rsidR="00000000" w:rsidRPr="00000000">
          <w:rPr>
            <w:rFonts w:ascii="Times New Roman" w:cs="Times New Roman" w:eastAsia="Times New Roman" w:hAnsi="Times New Roman"/>
            <w:color w:val="1155cc"/>
            <w:sz w:val="28"/>
            <w:szCs w:val="28"/>
            <w:u w:val="single"/>
            <w:rtl w:val="0"/>
          </w:rPr>
          <w:t xml:space="preserve">hieroglyphs</w:t>
        </w:r>
      </w:hyperlink>
      <w:r w:rsidDel="00000000" w:rsidR="00000000" w:rsidRPr="00000000">
        <w:rPr>
          <w:rFonts w:ascii="Times New Roman" w:cs="Times New Roman" w:eastAsia="Times New Roman" w:hAnsi="Times New Roman"/>
          <w:sz w:val="28"/>
          <w:szCs w:val="28"/>
          <w:rtl w:val="0"/>
        </w:rPr>
        <w:t xml:space="preserve"> likely following around 3000 BCE.</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Although cuneiform was most commonly imprinted on clay, Egyptian hieroglyphs appeared on </w:t>
      </w:r>
      <w:r w:rsidDel="00000000" w:rsidR="00000000" w:rsidRPr="00000000">
        <w:rPr>
          <w:rFonts w:ascii="Times New Roman" w:cs="Times New Roman" w:eastAsia="Times New Roman" w:hAnsi="Times New Roman"/>
          <w:sz w:val="28"/>
          <w:szCs w:val="28"/>
          <w:rtl w:val="0"/>
        </w:rPr>
        <w:t xml:space="preserve">a variety of media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carved on stone and written in ink on papyrus.</w:t>
      </w:r>
      <w:r w:rsidDel="00000000" w:rsidR="00000000" w:rsidRPr="00000000">
        <w:rPr>
          <w:rFonts w:ascii="Times New Roman" w:cs="Times New Roman" w:eastAsia="Times New Roman" w:hAnsi="Times New Roman"/>
          <w:sz w:val="28"/>
          <w:szCs w:val="28"/>
          <w:rtl w:val="0"/>
        </w:rPr>
        <w:t xml:space="preserve"> Much later, in medieval Europe, scribes trained on wax tablets before moving on to parchment as they learned </w:t>
      </w:r>
      <w:hyperlink r:id="rId15">
        <w:r w:rsidDel="00000000" w:rsidR="00000000" w:rsidRPr="00000000">
          <w:rPr>
            <w:rFonts w:ascii="Times New Roman" w:cs="Times New Roman" w:eastAsia="Times New Roman" w:hAnsi="Times New Roman"/>
            <w:i w:val="1"/>
            <w:iCs w:val="1"/>
            <w:color w:val="1155cc"/>
            <w:sz w:val="28"/>
            <w:szCs w:val="28"/>
            <w:u w:val="single"/>
            <w:rtl w:val="0"/>
          </w:rPr>
          <w:t xml:space="preserve">textualis</w:t>
        </w:r>
      </w:hyperlink>
      <w:r w:rsidDel="00000000" w:rsidR="00000000" w:rsidRPr="00000000">
        <w:rPr>
          <w:rFonts w:ascii="Times New Roman" w:cs="Times New Roman" w:eastAsia="Times New Roman" w:hAnsi="Times New Roman"/>
          <w:sz w:val="28"/>
          <w:szCs w:val="28"/>
          <w:rtl w:val="0"/>
        </w:rPr>
        <w:t xml:space="preserve">, a Gothic writing style.</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Throughout history, writing has maintained an aesthetic component. From </w:t>
      </w:r>
      <w:hyperlink r:id="rId16">
        <w:r w:rsidDel="00000000" w:rsidR="00000000" w:rsidRPr="00000000">
          <w:rPr>
            <w:rFonts w:ascii="Times New Roman" w:cs="Times New Roman" w:eastAsia="Times New Roman" w:hAnsi="Times New Roman"/>
            <w:color w:val="1155cc"/>
            <w:sz w:val="28"/>
            <w:szCs w:val="28"/>
            <w:u w:val="single"/>
            <w:rtl w:val="0"/>
          </w:rPr>
          <w:t xml:space="preserve">calligraphy</w:t>
        </w:r>
      </w:hyperlink>
      <w:r w:rsidDel="00000000" w:rsidR="00000000" w:rsidRPr="00000000">
        <w:rPr>
          <w:rFonts w:ascii="Times New Roman" w:cs="Times New Roman" w:eastAsia="Times New Roman" w:hAnsi="Times New Roman"/>
          <w:sz w:val="28"/>
          <w:szCs w:val="28"/>
          <w:rtl w:val="0"/>
        </w:rPr>
        <w:t xml:space="preserve"> to </w:t>
      </w:r>
      <w:hyperlink r:id="rId17">
        <w:r w:rsidDel="00000000" w:rsidR="00000000" w:rsidRPr="00000000">
          <w:rPr>
            <w:rFonts w:ascii="Times New Roman" w:cs="Times New Roman" w:eastAsia="Times New Roman" w:hAnsi="Times New Roman"/>
            <w:color w:val="1155cc"/>
            <w:sz w:val="28"/>
            <w:szCs w:val="28"/>
            <w:u w:val="single"/>
            <w:rtl w:val="0"/>
          </w:rPr>
          <w:t xml:space="preserve">Spencerian script</w:t>
        </w:r>
      </w:hyperlink>
      <w:r w:rsidDel="00000000" w:rsidR="00000000" w:rsidRPr="00000000">
        <w:rPr>
          <w:rFonts w:ascii="Times New Roman" w:cs="Times New Roman" w:eastAsia="Times New Roman" w:hAnsi="Times New Roman"/>
          <w:sz w:val="28"/>
          <w:szCs w:val="28"/>
          <w:rtl w:val="0"/>
        </w:rPr>
        <w:t xml:space="preserve">, penmanship is a form of artistic expression that encourages writers to wield their creativity to capture detail, contrast, curvature, and negative space. In describing Platt Rogers Spencer’s inspiration for Spencerian script, master penman Michael Sull </w:t>
      </w:r>
      <w:hyperlink r:id="rId18">
        <w:r w:rsidDel="00000000" w:rsidR="00000000" w:rsidRPr="00000000">
          <w:rPr>
            <w:rFonts w:ascii="Times New Roman" w:cs="Times New Roman" w:eastAsia="Times New Roman" w:hAnsi="Times New Roman"/>
            <w:color w:val="1155cc"/>
            <w:sz w:val="28"/>
            <w:szCs w:val="28"/>
            <w:u w:val="single"/>
            <w:rtl w:val="0"/>
          </w:rPr>
          <w:t xml:space="preserve">says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0">
      <w:pPr>
        <w:spacing w:after="200" w:before="200" w:line="276" w:lineRule="auto"/>
        <w:ind w:left="720" w:righ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 should be able to create visible language on paper that has so much personal expression that whoever reads it could understand how you felt, what you meant. Because everybody is different, it allowed people to write the way they wanted to write.</w:t>
      </w:r>
      <w:r w:rsidDel="00000000" w:rsidR="00000000" w:rsidRPr="00000000">
        <w:rPr>
          <w:rtl w:val="0"/>
        </w:rPr>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Other techniques</w:t>
      </w:r>
      <w:r w:rsidDel="00000000" w:rsidR="00000000" w:rsidRPr="00000000">
        <w:rPr>
          <w:rFonts w:ascii="Times New Roman" w:cs="Times New Roman" w:eastAsia="Times New Roman" w:hAnsi="Times New Roman"/>
          <w:sz w:val="28"/>
          <w:szCs w:val="28"/>
          <w:rtl w:val="0"/>
        </w:rPr>
        <w:t xml:space="preserve"> prioritized function over form. </w:t>
      </w:r>
      <w:r w:rsidDel="00000000" w:rsidR="00000000" w:rsidRPr="00000000">
        <w:rPr>
          <w:rFonts w:ascii="Times New Roman" w:cs="Times New Roman" w:eastAsia="Times New Roman" w:hAnsi="Times New Roman"/>
          <w:sz w:val="28"/>
          <w:szCs w:val="28"/>
          <w:rtl w:val="0"/>
        </w:rPr>
        <w:t xml:space="preserve">The </w:t>
      </w:r>
      <w:hyperlink r:id="rId19">
        <w:r w:rsidDel="00000000" w:rsidR="00000000" w:rsidRPr="00000000">
          <w:rPr>
            <w:rFonts w:ascii="Times New Roman" w:cs="Times New Roman" w:eastAsia="Times New Roman" w:hAnsi="Times New Roman"/>
            <w:color w:val="1155cc"/>
            <w:sz w:val="28"/>
            <w:szCs w:val="28"/>
            <w:u w:val="single"/>
            <w:rtl w:val="0"/>
          </w:rPr>
          <w:t xml:space="preserve">Palmer Method</w:t>
        </w:r>
      </w:hyperlink>
      <w:r w:rsidDel="00000000" w:rsidR="00000000" w:rsidRPr="00000000">
        <w:rPr>
          <w:rFonts w:ascii="Times New Roman" w:cs="Times New Roman" w:eastAsia="Times New Roman" w:hAnsi="Times New Roman"/>
          <w:sz w:val="28"/>
          <w:szCs w:val="28"/>
          <w:rtl w:val="0"/>
        </w:rPr>
        <w:t xml:space="preserve">, first </w:t>
      </w:r>
      <w:r w:rsidDel="00000000" w:rsidR="00000000" w:rsidRPr="00000000">
        <w:rPr>
          <w:rFonts w:ascii="Times New Roman" w:cs="Times New Roman" w:eastAsia="Times New Roman" w:hAnsi="Times New Roman"/>
          <w:sz w:val="28"/>
          <w:szCs w:val="28"/>
          <w:rtl w:val="0"/>
        </w:rPr>
        <w:t xml:space="preserve">proposed</w:t>
      </w:r>
      <w:r w:rsidDel="00000000" w:rsidR="00000000" w:rsidRPr="00000000">
        <w:rPr>
          <w:rFonts w:ascii="Times New Roman" w:cs="Times New Roman" w:eastAsia="Times New Roman" w:hAnsi="Times New Roman"/>
          <w:sz w:val="28"/>
          <w:szCs w:val="28"/>
          <w:rtl w:val="0"/>
        </w:rPr>
        <w:t xml:space="preserve"> in 1894, facilitated speed, legibility, and ease through </w:t>
      </w:r>
      <w:r w:rsidDel="00000000" w:rsidR="00000000" w:rsidRPr="00000000">
        <w:rPr>
          <w:rFonts w:ascii="Times New Roman" w:cs="Times New Roman" w:eastAsia="Times New Roman" w:hAnsi="Times New Roman"/>
          <w:sz w:val="28"/>
          <w:szCs w:val="28"/>
          <w:rtl w:val="0"/>
        </w:rPr>
        <w:t xml:space="preserve">fluid arm movements rather than finger movement,</w:t>
      </w:r>
      <w:r w:rsidDel="00000000" w:rsidR="00000000" w:rsidRPr="00000000">
        <w:rPr>
          <w:rFonts w:ascii="Times New Roman" w:cs="Times New Roman" w:eastAsia="Times New Roman" w:hAnsi="Times New Roman"/>
          <w:sz w:val="28"/>
          <w:szCs w:val="28"/>
          <w:rtl w:val="0"/>
        </w:rPr>
        <w:t xml:space="preserve"> making it a helpful method for people with fine motor challenges.</w:t>
      </w:r>
      <w:r w:rsidDel="00000000" w:rsidR="00000000" w:rsidRPr="00000000">
        <w:rPr>
          <w:rtl w:val="0"/>
        </w:rPr>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Around the same time as the introduction of the Palmer Method, a new technology was transforming </w:t>
      </w:r>
      <w:r w:rsidDel="00000000" w:rsidR="00000000" w:rsidRPr="00000000">
        <w:rPr>
          <w:rFonts w:ascii="Times New Roman" w:cs="Times New Roman" w:eastAsia="Times New Roman" w:hAnsi="Times New Roman"/>
          <w:sz w:val="28"/>
          <w:szCs w:val="28"/>
          <w:rtl w:val="0"/>
        </w:rPr>
        <w:t xml:space="preserve">the world, ushering in a significant shift from handwriting to typing. With </w:t>
      </w:r>
      <w:r w:rsidDel="00000000" w:rsidR="00000000" w:rsidRPr="00000000">
        <w:rPr>
          <w:rFonts w:ascii="Times New Roman" w:cs="Times New Roman" w:eastAsia="Times New Roman" w:hAnsi="Times New Roman"/>
          <w:sz w:val="28"/>
          <w:szCs w:val="28"/>
          <w:rtl w:val="0"/>
        </w:rPr>
        <w:t xml:space="preserve">the </w:t>
      </w:r>
      <w:hyperlink r:id="rId20">
        <w:r w:rsidDel="00000000" w:rsidR="00000000" w:rsidRPr="00000000">
          <w:rPr>
            <w:rFonts w:ascii="Times New Roman" w:cs="Times New Roman" w:eastAsia="Times New Roman" w:hAnsi="Times New Roman"/>
            <w:color w:val="1155cc"/>
            <w:sz w:val="28"/>
            <w:szCs w:val="28"/>
            <w:u w:val="single"/>
            <w:rtl w:val="0"/>
          </w:rPr>
          <w:t xml:space="preserve">typewriter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speed and efficiency were prioritized yet again—this time to meet the demands of industrial growth. But within a century, typewriters were </w:t>
      </w:r>
      <w:hyperlink r:id="rId21">
        <w:r w:rsidDel="00000000" w:rsidR="00000000" w:rsidRPr="00000000">
          <w:rPr>
            <w:rFonts w:ascii="Times New Roman" w:cs="Times New Roman" w:eastAsia="Times New Roman" w:hAnsi="Times New Roman"/>
            <w:color w:val="1155cc"/>
            <w:sz w:val="28"/>
            <w:szCs w:val="28"/>
            <w:u w:val="single"/>
            <w:rtl w:val="0"/>
          </w:rPr>
          <w:t xml:space="preserve">surmounted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by word processors and digital computers</w:t>
      </w:r>
      <w:r w:rsidDel="00000000" w:rsidR="00000000" w:rsidRPr="00000000">
        <w:rPr>
          <w:rFonts w:ascii="Times New Roman" w:cs="Times New Roman" w:eastAsia="Times New Roman" w:hAnsi="Times New Roman"/>
          <w:sz w:val="28"/>
          <w:szCs w:val="28"/>
          <w:rtl w:val="0"/>
        </w:rPr>
        <w:t xml:space="preserve">, solving several issues, including the ability to revise, store, and share written information more easily. In the 21st century, mobile technologies have come to dominate; people now use laptops, tablets, and smartphones to type.</w:t>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Handwriting and the Brain</w:t>
      </w:r>
      <w:r w:rsidDel="00000000" w:rsidR="00000000" w:rsidRPr="00000000">
        <w:rPr>
          <w:rtl w:val="0"/>
        </w:rPr>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the surface, the written word is valued for its role in sharing and recording information, but it serves a multitude of cognitive functions. In addition to improving fine motor skills, </w:t>
      </w:r>
      <w:hyperlink r:id="rId22">
        <w:r w:rsidDel="00000000" w:rsidR="00000000" w:rsidRPr="00000000">
          <w:rPr>
            <w:rFonts w:ascii="Times New Roman" w:cs="Times New Roman" w:eastAsia="Times New Roman" w:hAnsi="Times New Roman"/>
            <w:color w:val="1155cc"/>
            <w:sz w:val="28"/>
            <w:szCs w:val="28"/>
            <w:u w:val="single"/>
            <w:rtl w:val="0"/>
          </w:rPr>
          <w:t xml:space="preserve">writing by hand</w:t>
        </w:r>
      </w:hyperlink>
      <w:r w:rsidDel="00000000" w:rsidR="00000000" w:rsidRPr="00000000">
        <w:rPr>
          <w:rFonts w:ascii="Times New Roman" w:cs="Times New Roman" w:eastAsia="Times New Roman" w:hAnsi="Times New Roman"/>
          <w:sz w:val="28"/>
          <w:szCs w:val="28"/>
          <w:rtl w:val="0"/>
        </w:rPr>
        <w:t xml:space="preserve"> stimulates greater comprehension and neural connectivity. </w:t>
      </w:r>
      <w:r w:rsidDel="00000000" w:rsidR="00000000" w:rsidRPr="00000000">
        <w:rPr>
          <w:rFonts w:ascii="Times New Roman" w:cs="Times New Roman" w:eastAsia="Times New Roman" w:hAnsi="Times New Roman"/>
          <w:sz w:val="28"/>
          <w:szCs w:val="28"/>
          <w:rtl w:val="0"/>
        </w:rPr>
        <w:t xml:space="preserve">A 2024 study published in </w:t>
      </w:r>
      <w:r w:rsidDel="00000000" w:rsidR="00000000" w:rsidRPr="00000000">
        <w:rPr>
          <w:rFonts w:ascii="Times New Roman" w:cs="Times New Roman" w:eastAsia="Times New Roman" w:hAnsi="Times New Roman"/>
          <w:i w:val="1"/>
          <w:iCs w:val="1"/>
          <w:sz w:val="28"/>
          <w:szCs w:val="28"/>
          <w:rtl w:val="0"/>
        </w:rPr>
        <w:t xml:space="preserve">Frontiers in Psychology</w:t>
      </w:r>
      <w:r w:rsidDel="00000000" w:rsidR="00000000" w:rsidRPr="00000000">
        <w:rPr>
          <w:rFonts w:ascii="Times New Roman" w:cs="Times New Roman" w:eastAsia="Times New Roman" w:hAnsi="Times New Roman"/>
          <w:sz w:val="28"/>
          <w:szCs w:val="28"/>
          <w:rtl w:val="0"/>
        </w:rPr>
        <w:t xml:space="preserve"> </w:t>
      </w:r>
      <w:hyperlink r:id="rId23">
        <w:r w:rsidDel="00000000" w:rsidR="00000000" w:rsidRPr="00000000">
          <w:rPr>
            <w:rFonts w:ascii="Times New Roman" w:cs="Times New Roman" w:eastAsia="Times New Roman" w:hAnsi="Times New Roman"/>
            <w:color w:val="1155cc"/>
            <w:sz w:val="28"/>
            <w:szCs w:val="28"/>
            <w:u w:val="single"/>
            <w:rtl w:val="0"/>
          </w:rPr>
          <w:t xml:space="preserve">found</w:t>
        </w:r>
      </w:hyperlink>
      <w:r w:rsidDel="00000000" w:rsidR="00000000" w:rsidRPr="00000000">
        <w:rPr>
          <w:rFonts w:ascii="Times New Roman" w:cs="Times New Roman" w:eastAsia="Times New Roman" w:hAnsi="Times New Roman"/>
          <w:sz w:val="28"/>
          <w:szCs w:val="28"/>
          <w:rtl w:val="0"/>
        </w:rPr>
        <w:t xml:space="preserve"> that, compared to </w:t>
      </w:r>
      <w:r w:rsidDel="00000000" w:rsidR="00000000" w:rsidRPr="00000000">
        <w:rPr>
          <w:rFonts w:ascii="Times New Roman" w:cs="Times New Roman" w:eastAsia="Times New Roman" w:hAnsi="Times New Roman"/>
          <w:sz w:val="28"/>
          <w:szCs w:val="28"/>
          <w:rtl w:val="0"/>
        </w:rPr>
        <w:t xml:space="preserve">typewriting</w:t>
      </w:r>
      <w:r w:rsidDel="00000000" w:rsidR="00000000" w:rsidRPr="00000000">
        <w:rPr>
          <w:rFonts w:ascii="Times New Roman" w:cs="Times New Roman" w:eastAsia="Times New Roman" w:hAnsi="Times New Roman"/>
          <w:sz w:val="28"/>
          <w:szCs w:val="28"/>
          <w:rtl w:val="0"/>
        </w:rPr>
        <w:t xml:space="preserve">, handwriting showed more “widespread brain connectivity” in areas associated with learning and memory. Speaking about the study, neuroscientist Ramesh Balasubramaniam </w:t>
      </w:r>
      <w:hyperlink r:id="rId24">
        <w:r w:rsidDel="00000000" w:rsidR="00000000" w:rsidRPr="00000000">
          <w:rPr>
            <w:rFonts w:ascii="Times New Roman" w:cs="Times New Roman" w:eastAsia="Times New Roman" w:hAnsi="Times New Roman"/>
            <w:color w:val="1155cc"/>
            <w:sz w:val="28"/>
            <w:szCs w:val="28"/>
            <w:u w:val="single"/>
            <w:rtl w:val="0"/>
          </w:rPr>
          <w:t xml:space="preserve">told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Science News</w:t>
      </w:r>
      <w:r w:rsidDel="00000000" w:rsidR="00000000" w:rsidRPr="00000000">
        <w:rPr>
          <w:rFonts w:ascii="Times New Roman" w:cs="Times New Roman" w:eastAsia="Times New Roman" w:hAnsi="Times New Roman"/>
          <w:sz w:val="28"/>
          <w:szCs w:val="28"/>
          <w:rtl w:val="0"/>
        </w:rPr>
        <w:t xml:space="preserve">, “It shows that there’s more involvement of these brain regions when you’re handwriting, which might give you some specific advantages.” He added that the reasons for these differences in brain activity warrant further research—</w:t>
      </w:r>
      <w:r w:rsidDel="00000000" w:rsidR="00000000" w:rsidRPr="00000000">
        <w:rPr>
          <w:rFonts w:ascii="Times New Roman" w:cs="Times New Roman" w:eastAsia="Times New Roman" w:hAnsi="Times New Roman"/>
          <w:sz w:val="28"/>
          <w:szCs w:val="28"/>
          <w:rtl w:val="0"/>
        </w:rPr>
        <w:t xml:space="preserve">an opinion</w:t>
      </w:r>
      <w:r w:rsidDel="00000000" w:rsidR="00000000" w:rsidRPr="00000000">
        <w:rPr>
          <w:rFonts w:ascii="Times New Roman" w:cs="Times New Roman" w:eastAsia="Times New Roman" w:hAnsi="Times New Roman"/>
          <w:sz w:val="28"/>
          <w:szCs w:val="28"/>
          <w:rtl w:val="0"/>
        </w:rPr>
        <w:t xml:space="preserve"> echoed in a 2025 </w:t>
      </w:r>
      <w:hyperlink r:id="rId25">
        <w:r w:rsidDel="00000000" w:rsidR="00000000" w:rsidRPr="00000000">
          <w:rPr>
            <w:rFonts w:ascii="Times New Roman" w:cs="Times New Roman" w:eastAsia="Times New Roman" w:hAnsi="Times New Roman"/>
            <w:color w:val="1155cc"/>
            <w:sz w:val="28"/>
            <w:szCs w:val="28"/>
            <w:u w:val="single"/>
            <w:rtl w:val="0"/>
          </w:rPr>
          <w:t xml:space="preserve">commentary</w:t>
        </w:r>
      </w:hyperlink>
      <w:r w:rsidDel="00000000" w:rsidR="00000000" w:rsidRPr="00000000">
        <w:rPr>
          <w:rFonts w:ascii="Times New Roman" w:cs="Times New Roman" w:eastAsia="Times New Roman" w:hAnsi="Times New Roman"/>
          <w:sz w:val="28"/>
          <w:szCs w:val="28"/>
          <w:rtl w:val="0"/>
        </w:rPr>
        <w:t xml:space="preserve"> on the study.</w:t>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greater </w:t>
      </w:r>
      <w:r w:rsidDel="00000000" w:rsidR="00000000" w:rsidRPr="00000000">
        <w:rPr>
          <w:rFonts w:ascii="Times New Roman" w:cs="Times New Roman" w:eastAsia="Times New Roman" w:hAnsi="Times New Roman"/>
          <w:sz w:val="28"/>
          <w:szCs w:val="28"/>
          <w:rtl w:val="0"/>
        </w:rPr>
        <w:t xml:space="preserve">understanding of these mechanisms will also better inform educational policy. Handwriting’s link to literacy is another reason why researchers recommend that early childhood education programs include handwriting instruction. A 2025 study published in the </w:t>
      </w:r>
      <w:r w:rsidDel="00000000" w:rsidR="00000000" w:rsidRPr="00000000">
        <w:rPr>
          <w:rFonts w:ascii="Times New Roman" w:cs="Times New Roman" w:eastAsia="Times New Roman" w:hAnsi="Times New Roman"/>
          <w:i w:val="1"/>
          <w:iCs w:val="1"/>
          <w:sz w:val="28"/>
          <w:szCs w:val="28"/>
          <w:rtl w:val="0"/>
        </w:rPr>
        <w:t xml:space="preserve">Journal of Experimental</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Child Psychology</w:t>
      </w:r>
      <w:r w:rsidDel="00000000" w:rsidR="00000000" w:rsidRPr="00000000">
        <w:rPr>
          <w:rFonts w:ascii="Times New Roman" w:cs="Times New Roman" w:eastAsia="Times New Roman" w:hAnsi="Times New Roman"/>
          <w:sz w:val="28"/>
          <w:szCs w:val="28"/>
          <w:rtl w:val="0"/>
        </w:rPr>
        <w:t xml:space="preserve"> </w:t>
      </w:r>
      <w:hyperlink r:id="rId26">
        <w:r w:rsidDel="00000000" w:rsidR="00000000" w:rsidRPr="00000000">
          <w:rPr>
            <w:rFonts w:ascii="Times New Roman" w:cs="Times New Roman" w:eastAsia="Times New Roman" w:hAnsi="Times New Roman"/>
            <w:color w:val="1155cc"/>
            <w:sz w:val="28"/>
            <w:szCs w:val="28"/>
            <w:u w:val="single"/>
            <w:rtl w:val="0"/>
          </w:rPr>
          <w:t xml:space="preserve">revealed</w:t>
        </w:r>
      </w:hyperlink>
      <w:r w:rsidDel="00000000" w:rsidR="00000000" w:rsidRPr="00000000">
        <w:rPr>
          <w:rFonts w:ascii="Times New Roman" w:cs="Times New Roman" w:eastAsia="Times New Roman" w:hAnsi="Times New Roman"/>
          <w:sz w:val="28"/>
          <w:szCs w:val="28"/>
          <w:rtl w:val="0"/>
        </w:rPr>
        <w:t xml:space="preserve"> t</w:t>
      </w:r>
      <w:r w:rsidDel="00000000" w:rsidR="00000000" w:rsidRPr="00000000">
        <w:rPr>
          <w:rFonts w:ascii="Times New Roman" w:cs="Times New Roman" w:eastAsia="Times New Roman" w:hAnsi="Times New Roman"/>
          <w:sz w:val="28"/>
          <w:szCs w:val="28"/>
          <w:rtl w:val="0"/>
        </w:rPr>
        <w:t xml:space="preserve">hat the development of reading skills is critically dependent on handwriting</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physical act of forming letters by hand enhances the mental representation of those letters. Writing by hand involves coordinated movements, attention to shape, and sensorimotor feedback—all of which seem to reinforce learning. Typing, by contrast, requires only pressing a key, which may not engage the same cognitive or neural processes,” </w:t>
      </w:r>
      <w:hyperlink r:id="rId27">
        <w:r w:rsidDel="00000000" w:rsidR="00000000" w:rsidRPr="00000000">
          <w:rPr>
            <w:rFonts w:ascii="Times New Roman" w:cs="Times New Roman" w:eastAsia="Times New Roman" w:hAnsi="Times New Roman"/>
            <w:color w:val="1155cc"/>
            <w:sz w:val="28"/>
            <w:szCs w:val="28"/>
            <w:u w:val="single"/>
            <w:rtl w:val="0"/>
          </w:rPr>
          <w:t xml:space="preserve">states</w:t>
        </w:r>
      </w:hyperlink>
      <w:r w:rsidDel="00000000" w:rsidR="00000000" w:rsidRPr="00000000">
        <w:rPr>
          <w:rFonts w:ascii="Times New Roman" w:cs="Times New Roman" w:eastAsia="Times New Roman" w:hAnsi="Times New Roman"/>
          <w:sz w:val="28"/>
          <w:szCs w:val="28"/>
          <w:rtl w:val="0"/>
        </w:rPr>
        <w:t xml:space="preserve"> a </w:t>
      </w:r>
      <w:r w:rsidDel="00000000" w:rsidR="00000000" w:rsidRPr="00000000">
        <w:rPr>
          <w:rFonts w:ascii="Times New Roman" w:cs="Times New Roman" w:eastAsia="Times New Roman" w:hAnsi="Times New Roman"/>
          <w:i w:val="1"/>
          <w:iCs w:val="1"/>
          <w:sz w:val="28"/>
          <w:szCs w:val="28"/>
          <w:rtl w:val="0"/>
        </w:rPr>
        <w:t xml:space="preserve">PsyPost</w:t>
      </w:r>
      <w:r w:rsidDel="00000000" w:rsidR="00000000" w:rsidRPr="00000000">
        <w:rPr>
          <w:rFonts w:ascii="Times New Roman" w:cs="Times New Roman" w:eastAsia="Times New Roman" w:hAnsi="Times New Roman"/>
          <w:sz w:val="28"/>
          <w:szCs w:val="28"/>
          <w:rtl w:val="0"/>
        </w:rPr>
        <w:t xml:space="preserve"> article, referring to the findings of the 2025 study. Literacy encompasses a range of skills, from letter formation and spelling to reading and writing. Although handwriting is typically thought of as a single skill, research </w:t>
      </w:r>
      <w:hyperlink r:id="rId28">
        <w:r w:rsidDel="00000000" w:rsidR="00000000" w:rsidRPr="00000000">
          <w:rPr>
            <w:rFonts w:ascii="Times New Roman" w:cs="Times New Roman" w:eastAsia="Times New Roman" w:hAnsi="Times New Roman"/>
            <w:color w:val="1155cc"/>
            <w:sz w:val="28"/>
            <w:szCs w:val="28"/>
            <w:u w:val="single"/>
            <w:rtl w:val="0"/>
          </w:rPr>
          <w:t xml:space="preserve">indicates</w:t>
        </w:r>
      </w:hyperlink>
      <w:r w:rsidDel="00000000" w:rsidR="00000000" w:rsidRPr="00000000">
        <w:rPr>
          <w:rFonts w:ascii="Times New Roman" w:cs="Times New Roman" w:eastAsia="Times New Roman" w:hAnsi="Times New Roman"/>
          <w:sz w:val="28"/>
          <w:szCs w:val="28"/>
          <w:rtl w:val="0"/>
        </w:rPr>
        <w:t xml:space="preserve"> that it is a combination of two separate but related skills: fluency (how quickly and smoothly someone writes) and legibility (how well it can be deciphered).</w:t>
      </w:r>
      <w:r w:rsidDel="00000000" w:rsidR="00000000" w:rsidRPr="00000000">
        <w:rPr>
          <w:rtl w:val="0"/>
        </w:rPr>
      </w:r>
    </w:p>
    <w:p w:rsidR="00000000" w:rsidDel="00000000" w:rsidP="00000000" w:rsidRDefault="00000000" w:rsidRPr="00000000" w14:paraId="0000001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Beyond practical benefits, handwriting cultivates creativity. A </w:t>
      </w:r>
      <w:r w:rsidDel="00000000" w:rsidR="00000000" w:rsidRPr="00000000">
        <w:rPr>
          <w:rFonts w:ascii="Times New Roman" w:cs="Times New Roman" w:eastAsia="Times New Roman" w:hAnsi="Times New Roman"/>
          <w:sz w:val="28"/>
          <w:szCs w:val="28"/>
          <w:rtl w:val="0"/>
        </w:rPr>
        <w:t xml:space="preserve">2025 meta-analysis</w:t>
      </w:r>
      <w:r w:rsidDel="00000000" w:rsidR="00000000" w:rsidRPr="00000000">
        <w:rPr>
          <w:rFonts w:ascii="Times New Roman" w:cs="Times New Roman" w:eastAsia="Times New Roman" w:hAnsi="Times New Roman"/>
          <w:sz w:val="28"/>
          <w:szCs w:val="28"/>
          <w:rtl w:val="0"/>
        </w:rPr>
        <w:t xml:space="preserve"> on the role of handwriting in education, published in the </w:t>
      </w:r>
      <w:r w:rsidDel="00000000" w:rsidR="00000000" w:rsidRPr="00000000">
        <w:rPr>
          <w:rFonts w:ascii="Times New Roman" w:cs="Times New Roman" w:eastAsia="Times New Roman" w:hAnsi="Times New Roman"/>
          <w:i w:val="1"/>
          <w:iCs w:val="1"/>
          <w:sz w:val="28"/>
          <w:szCs w:val="28"/>
          <w:rtl w:val="0"/>
        </w:rPr>
        <w:t xml:space="preserve">International Organization of Scientific Research Journal of Humanities and Social Science</w:t>
      </w:r>
      <w:r w:rsidDel="00000000" w:rsidR="00000000" w:rsidRPr="00000000">
        <w:rPr>
          <w:rFonts w:ascii="Times New Roman" w:cs="Times New Roman" w:eastAsia="Times New Roman" w:hAnsi="Times New Roman"/>
          <w:sz w:val="28"/>
          <w:szCs w:val="28"/>
          <w:rtl w:val="0"/>
        </w:rPr>
        <w:t xml:space="preserve">, </w:t>
      </w:r>
      <w:hyperlink r:id="rId29">
        <w:r w:rsidDel="00000000" w:rsidR="00000000" w:rsidRPr="00000000">
          <w:rPr>
            <w:rFonts w:ascii="Times New Roman" w:cs="Times New Roman" w:eastAsia="Times New Roman" w:hAnsi="Times New Roman"/>
            <w:color w:val="1155cc"/>
            <w:sz w:val="28"/>
            <w:szCs w:val="28"/>
            <w:u w:val="single"/>
            <w:rtl w:val="0"/>
          </w:rPr>
          <w:t xml:space="preserve">explains</w:t>
        </w:r>
      </w:hyperlink>
      <w:r w:rsidDel="00000000" w:rsidR="00000000" w:rsidRPr="00000000">
        <w:rPr>
          <w:rFonts w:ascii="Times New Roman" w:cs="Times New Roman" w:eastAsia="Times New Roman" w:hAnsi="Times New Roman"/>
          <w:sz w:val="28"/>
          <w:szCs w:val="28"/>
          <w:rtl w:val="0"/>
        </w:rPr>
        <w:t xml:space="preserve"> that “the slower, more deliberate pace of handwriting promotes creative thinking by allowing time for careful consideration, allowing ideas to flow more easily, and connecting disparate thoughts.” The researchers who conducted this analysis, Drishya Sasidharan and Suphala Kotian of Srinivas University, India, contend that handwriting “promotes creativity and personal expression by allowing for a distinct, </w:t>
      </w:r>
      <w:r w:rsidDel="00000000" w:rsidR="00000000" w:rsidRPr="00000000">
        <w:rPr>
          <w:rFonts w:ascii="Times New Roman" w:cs="Times New Roman" w:eastAsia="Times New Roman" w:hAnsi="Times New Roman"/>
          <w:sz w:val="28"/>
          <w:szCs w:val="28"/>
          <w:rtl w:val="0"/>
        </w:rPr>
        <w:t xml:space="preserve">individualised</w:t>
      </w:r>
      <w:r w:rsidDel="00000000" w:rsidR="00000000" w:rsidRPr="00000000">
        <w:rPr>
          <w:rFonts w:ascii="Times New Roman" w:cs="Times New Roman" w:eastAsia="Times New Roman" w:hAnsi="Times New Roman"/>
          <w:sz w:val="28"/>
          <w:szCs w:val="28"/>
          <w:rtl w:val="0"/>
        </w:rPr>
        <w:t xml:space="preserve"> style that expresses emotion and closeness in communication.”</w:t>
      </w:r>
    </w:p>
    <w:p w:rsidR="00000000" w:rsidDel="00000000" w:rsidP="00000000" w:rsidRDefault="00000000" w:rsidRPr="00000000" w14:paraId="0000001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putting pen to paper often poses challenges in the classroom. Sasidharan and Kotian advise a complementary strategy that blends handwriting with digital technologies. For example, teachers can foster creativity by using interactive whiteboards for brainstorming or by having students write stories by hand that can then be animated or videotaped for self-expression.</w:t>
      </w:r>
    </w:p>
    <w:p w:rsidR="00000000" w:rsidDel="00000000" w:rsidP="00000000" w:rsidRDefault="00000000" w:rsidRPr="00000000" w14:paraId="0000001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it comes to the brain, handwriting has ties to fine motor skills, memory, attention, creativity, </w:t>
      </w:r>
      <w:r w:rsidDel="00000000" w:rsidR="00000000" w:rsidRPr="00000000">
        <w:rPr>
          <w:rFonts w:ascii="Times New Roman" w:cs="Times New Roman" w:eastAsia="Times New Roman" w:hAnsi="Times New Roman"/>
          <w:sz w:val="28"/>
          <w:szCs w:val="28"/>
          <w:rtl w:val="0"/>
        </w:rPr>
        <w:t xml:space="preserve">self-expression, and the development of literacy</w:t>
      </w:r>
      <w:r w:rsidDel="00000000" w:rsidR="00000000" w:rsidRPr="00000000">
        <w:rPr>
          <w:rFonts w:ascii="Times New Roman" w:cs="Times New Roman" w:eastAsia="Times New Roman" w:hAnsi="Times New Roman"/>
          <w:sz w:val="28"/>
          <w:szCs w:val="28"/>
          <w:rtl w:val="0"/>
        </w:rPr>
        <w:t xml:space="preserve">. Although more research is needed,</w:t>
      </w:r>
      <w:r w:rsidDel="00000000" w:rsidR="00000000" w:rsidRPr="00000000">
        <w:rPr>
          <w:rFonts w:ascii="Times New Roman" w:cs="Times New Roman" w:eastAsia="Times New Roman" w:hAnsi="Times New Roman"/>
          <w:sz w:val="28"/>
          <w:szCs w:val="28"/>
          <w:rtl w:val="0"/>
        </w:rPr>
        <w:t xml:space="preserve"> many experts agree</w:t>
      </w:r>
      <w:r w:rsidDel="00000000" w:rsidR="00000000" w:rsidRPr="00000000">
        <w:rPr>
          <w:rFonts w:ascii="Times New Roman" w:cs="Times New Roman" w:eastAsia="Times New Roman" w:hAnsi="Times New Roman"/>
          <w:sz w:val="28"/>
          <w:szCs w:val="28"/>
          <w:rtl w:val="0"/>
        </w:rPr>
        <w:t xml:space="preserve"> that the best approach in classrooms is to ensure a balance between handwriting and digital technologies.</w:t>
      </w:r>
    </w:p>
    <w:p w:rsidR="00000000" w:rsidDel="00000000" w:rsidP="00000000" w:rsidRDefault="00000000" w:rsidRPr="00000000" w14:paraId="0000001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Is Handwriting on the Decline?</w:t>
      </w:r>
      <w:r w:rsidDel="00000000" w:rsidR="00000000" w:rsidRPr="00000000">
        <w:rPr>
          <w:rtl w:val="0"/>
        </w:rPr>
      </w:r>
    </w:p>
    <w:p w:rsidR="00000000" w:rsidDel="00000000" w:rsidP="00000000" w:rsidRDefault="00000000" w:rsidRPr="00000000" w14:paraId="0000001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Designing educational policies that strike the right balance with technology is no easy task, especially in a digitally dominant world where mobile phones proliferate. Smartphones, tablets, and laptops abound in classrooms and offices. A 2024 report by the London School of Economics and Political Science on the use of smartphones in schools </w:t>
      </w:r>
      <w:hyperlink r:id="rId30">
        <w:r w:rsidDel="00000000" w:rsidR="00000000" w:rsidRPr="00000000">
          <w:rPr>
            <w:rFonts w:ascii="Times New Roman" w:cs="Times New Roman" w:eastAsia="Times New Roman" w:hAnsi="Times New Roman"/>
            <w:color w:val="1155cc"/>
            <w:sz w:val="28"/>
            <w:szCs w:val="28"/>
            <w:u w:val="single"/>
            <w:rtl w:val="0"/>
          </w:rPr>
          <w:t xml:space="preserve">emphasizes</w:t>
        </w:r>
      </w:hyperlink>
      <w:r w:rsidDel="00000000" w:rsidR="00000000" w:rsidRPr="00000000">
        <w:rPr>
          <w:rFonts w:ascii="Times New Roman" w:cs="Times New Roman" w:eastAsia="Times New Roman" w:hAnsi="Times New Roman"/>
          <w:sz w:val="28"/>
          <w:szCs w:val="28"/>
          <w:rtl w:val="0"/>
        </w:rPr>
        <w:t xml:space="preserve"> the need to distinguish between smartphone bans and restrictions, with the latter offering a more nuanced and holistic approach that better addresses children’s educational needs, safety, mental health, and social well-being.</w:t>
      </w:r>
    </w:p>
    <w:p w:rsidR="00000000" w:rsidDel="00000000" w:rsidP="00000000" w:rsidRDefault="00000000" w:rsidRPr="00000000" w14:paraId="0000001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report </w:t>
      </w:r>
      <w:hyperlink r:id="rId31">
        <w:r w:rsidDel="00000000" w:rsidR="00000000" w:rsidRPr="00000000">
          <w:rPr>
            <w:rFonts w:ascii="Times New Roman" w:cs="Times New Roman" w:eastAsia="Times New Roman" w:hAnsi="Times New Roman"/>
            <w:color w:val="1155cc"/>
            <w:sz w:val="28"/>
            <w:szCs w:val="28"/>
            <w:u w:val="single"/>
            <w:rtl w:val="0"/>
          </w:rPr>
          <w:t xml:space="preserve">explains</w:t>
        </w:r>
      </w:hyperlink>
      <w:r w:rsidDel="00000000" w:rsidR="00000000" w:rsidRPr="00000000">
        <w:rPr>
          <w:rFonts w:ascii="Times New Roman" w:cs="Times New Roman" w:eastAsia="Times New Roman" w:hAnsi="Times New Roman"/>
          <w:sz w:val="28"/>
          <w:szCs w:val="28"/>
          <w:rtl w:val="0"/>
        </w:rPr>
        <w:t xml:space="preserve"> that when we talk about a “ban,” we tend to close down constructive discussions about what is best for kids and let “profit-hungry” tech companies “off the hook.” “Rather than restricting children’s activities, we should be demanding firmer action from government and regulators, so that children can benefit safely from the digital world, especially at a time when AI is becoming embedded into every area of public and private life.”</w:t>
      </w:r>
    </w:p>
    <w:p w:rsidR="00000000" w:rsidDel="00000000" w:rsidP="00000000" w:rsidRDefault="00000000" w:rsidRPr="00000000" w14:paraId="0000001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advancements in computer technology in the 21st century</w:t>
      </w:r>
      <w:r w:rsidDel="00000000" w:rsidR="00000000" w:rsidRPr="00000000">
        <w:rPr>
          <w:rFonts w:ascii="Times New Roman" w:cs="Times New Roman" w:eastAsia="Times New Roman" w:hAnsi="Times New Roman"/>
          <w:sz w:val="28"/>
          <w:szCs w:val="28"/>
          <w:rtl w:val="0"/>
        </w:rPr>
        <w:t xml:space="preserve">, handwriting has been overtaken by typing to the point where many schools</w:t>
      </w:r>
      <w:r w:rsidDel="00000000" w:rsidR="00000000" w:rsidRPr="00000000">
        <w:rPr>
          <w:rFonts w:ascii="Times New Roman" w:cs="Times New Roman" w:eastAsia="Times New Roman" w:hAnsi="Times New Roman"/>
          <w:sz w:val="28"/>
          <w:szCs w:val="28"/>
          <w:rtl w:val="0"/>
        </w:rPr>
        <w:t xml:space="preserve"> have </w:t>
      </w:r>
      <w:hyperlink r:id="rId32">
        <w:r w:rsidDel="00000000" w:rsidR="00000000" w:rsidRPr="00000000">
          <w:rPr>
            <w:rFonts w:ascii="Times New Roman" w:cs="Times New Roman" w:eastAsia="Times New Roman" w:hAnsi="Times New Roman"/>
            <w:color w:val="1155cc"/>
            <w:sz w:val="28"/>
            <w:szCs w:val="28"/>
            <w:u w:val="single"/>
            <w:rtl w:val="0"/>
          </w:rPr>
          <w:t xml:space="preserve">dropped</w:t>
        </w:r>
      </w:hyperlink>
      <w:r w:rsidDel="00000000" w:rsidR="00000000" w:rsidRPr="00000000">
        <w:rPr>
          <w:rFonts w:ascii="Times New Roman" w:cs="Times New Roman" w:eastAsia="Times New Roman" w:hAnsi="Times New Roman"/>
          <w:sz w:val="28"/>
          <w:szCs w:val="28"/>
          <w:rtl w:val="0"/>
        </w:rPr>
        <w:t xml:space="preserve"> cursive instruction and focused </w:t>
      </w:r>
      <w:r w:rsidDel="00000000" w:rsidR="00000000" w:rsidRPr="00000000">
        <w:rPr>
          <w:rFonts w:ascii="Times New Roman" w:cs="Times New Roman" w:eastAsia="Times New Roman" w:hAnsi="Times New Roman"/>
          <w:sz w:val="28"/>
          <w:szCs w:val="28"/>
          <w:rtl w:val="0"/>
        </w:rPr>
        <w:t xml:space="preserve">on keyboard skills. In the US, curricula experienced major changes with the 2010 adoption of the </w:t>
      </w:r>
      <w:hyperlink r:id="rId33">
        <w:r w:rsidDel="00000000" w:rsidR="00000000" w:rsidRPr="00000000">
          <w:rPr>
            <w:rFonts w:ascii="Times New Roman" w:cs="Times New Roman" w:eastAsia="Times New Roman" w:hAnsi="Times New Roman"/>
            <w:color w:val="1155cc"/>
            <w:sz w:val="28"/>
            <w:szCs w:val="28"/>
            <w:u w:val="single"/>
            <w:rtl w:val="0"/>
          </w:rPr>
          <w:t xml:space="preserve">Common Core State Standards Initiative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marking a historic shift in American education</w:t>
      </w:r>
      <w:r w:rsidDel="00000000" w:rsidR="00000000" w:rsidRPr="00000000">
        <w:rPr>
          <w:rFonts w:ascii="Times New Roman" w:cs="Times New Roman" w:eastAsia="Times New Roman" w:hAnsi="Times New Roman"/>
          <w:sz w:val="28"/>
          <w:szCs w:val="28"/>
          <w:rtl w:val="0"/>
        </w:rPr>
        <w:t xml:space="preserve">. This </w:t>
      </w:r>
      <w:r w:rsidDel="00000000" w:rsidR="00000000" w:rsidRPr="00000000">
        <w:rPr>
          <w:rFonts w:ascii="Times New Roman" w:cs="Times New Roman" w:eastAsia="Times New Roman" w:hAnsi="Times New Roman"/>
          <w:sz w:val="28"/>
          <w:szCs w:val="28"/>
          <w:rtl w:val="0"/>
        </w:rPr>
        <w:t xml:space="preserve">initiative </w:t>
      </w:r>
      <w:r w:rsidDel="00000000" w:rsidR="00000000" w:rsidRPr="00000000">
        <w:rPr>
          <w:rFonts w:ascii="Times New Roman" w:cs="Times New Roman" w:eastAsia="Times New Roman" w:hAnsi="Times New Roman"/>
          <w:sz w:val="28"/>
          <w:szCs w:val="28"/>
          <w:rtl w:val="0"/>
        </w:rPr>
        <w:t xml:space="preserve">included keyboarding as a curricular requirement in K–12 education, but not cursive. As of 2026, however, </w:t>
      </w:r>
      <w:hyperlink r:id="rId34">
        <w:r w:rsidDel="00000000" w:rsidR="00000000" w:rsidRPr="00000000">
          <w:rPr>
            <w:rFonts w:ascii="Times New Roman" w:cs="Times New Roman" w:eastAsia="Times New Roman" w:hAnsi="Times New Roman"/>
            <w:color w:val="1155cc"/>
            <w:sz w:val="28"/>
            <w:szCs w:val="28"/>
            <w:u w:val="single"/>
            <w:rtl w:val="0"/>
          </w:rPr>
          <w:t xml:space="preserve">27 states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have passed laws reinstating the requirement for cursive instruction.</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Cursive writing is integral to understanding and ensuring a connection to our past. “We may never return to a time when cursive was the default way of writing, but its resurgence suggests that we are not ready to let go of it entirely. Cursive endures as a bridge between past and present, history and memory, function and art,” </w:t>
      </w:r>
      <w:hyperlink r:id="rId35">
        <w:r w:rsidDel="00000000" w:rsidR="00000000" w:rsidRPr="00000000">
          <w:rPr>
            <w:rFonts w:ascii="Times New Roman" w:cs="Times New Roman" w:eastAsia="Times New Roman" w:hAnsi="Times New Roman"/>
            <w:color w:val="1155cc"/>
            <w:sz w:val="28"/>
            <w:szCs w:val="28"/>
            <w:u w:val="single"/>
            <w:rtl w:val="0"/>
          </w:rPr>
          <w:t xml:space="preserve">states</w:t>
        </w:r>
      </w:hyperlink>
      <w:r w:rsidDel="00000000" w:rsidR="00000000" w:rsidRPr="00000000">
        <w:rPr>
          <w:rFonts w:ascii="Times New Roman" w:cs="Times New Roman" w:eastAsia="Times New Roman" w:hAnsi="Times New Roman"/>
          <w:sz w:val="28"/>
          <w:szCs w:val="28"/>
          <w:rtl w:val="0"/>
        </w:rPr>
        <w:t xml:space="preserve"> Bess Lovejoy in </w:t>
      </w:r>
      <w:r w:rsidDel="00000000" w:rsidR="00000000" w:rsidRPr="00000000">
        <w:rPr>
          <w:rFonts w:ascii="Times New Roman" w:cs="Times New Roman" w:eastAsia="Times New Roman" w:hAnsi="Times New Roman"/>
          <w:i w:val="1"/>
          <w:iCs w:val="1"/>
          <w:sz w:val="28"/>
          <w:szCs w:val="28"/>
          <w:rtl w:val="0"/>
        </w:rPr>
        <w:t xml:space="preserve">History Facts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Meanwhile, global trends indicate a decline in handwriting. “In 2015, the Finnish government announced a new policy phasing out teaching cursive handwriting in </w:t>
      </w:r>
      <w:r w:rsidDel="00000000" w:rsidR="00000000" w:rsidRPr="00000000">
        <w:rPr>
          <w:rFonts w:ascii="Times New Roman" w:cs="Times New Roman" w:eastAsia="Times New Roman" w:hAnsi="Times New Roman"/>
          <w:sz w:val="28"/>
          <w:szCs w:val="28"/>
          <w:rtl w:val="0"/>
        </w:rPr>
        <w:t xml:space="preserve">favour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of keyboard skills,” </w:t>
      </w:r>
      <w:hyperlink r:id="rId36">
        <w:r w:rsidDel="00000000" w:rsidR="00000000" w:rsidRPr="00000000">
          <w:rPr>
            <w:rFonts w:ascii="Times New Roman" w:cs="Times New Roman" w:eastAsia="Times New Roman" w:hAnsi="Times New Roman"/>
            <w:color w:val="1155cc"/>
            <w:sz w:val="28"/>
            <w:szCs w:val="28"/>
            <w:u w:val="single"/>
            <w:rtl w:val="0"/>
          </w:rPr>
          <w:t xml:space="preserve">reports</w:t>
        </w:r>
      </w:hyperlink>
      <w:r w:rsidDel="00000000" w:rsidR="00000000" w:rsidRPr="00000000">
        <w:rPr>
          <w:rFonts w:ascii="Times New Roman" w:cs="Times New Roman" w:eastAsia="Times New Roman" w:hAnsi="Times New Roman"/>
          <w:sz w:val="28"/>
          <w:szCs w:val="28"/>
          <w:rtl w:val="0"/>
        </w:rPr>
        <w:t xml:space="preserve"> an article from the </w:t>
      </w:r>
      <w:r w:rsidDel="00000000" w:rsidR="00000000" w:rsidRPr="00000000">
        <w:rPr>
          <w:rFonts w:ascii="Times New Roman" w:cs="Times New Roman" w:eastAsia="Times New Roman" w:hAnsi="Times New Roman"/>
          <w:i w:val="1"/>
          <w:iCs w:val="1"/>
          <w:sz w:val="28"/>
          <w:szCs w:val="28"/>
          <w:rtl w:val="0"/>
        </w:rPr>
        <w:t xml:space="preserve">British Broadcasting Corporation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iCs w:val="1"/>
          <w:sz w:val="28"/>
          <w:szCs w:val="28"/>
          <w:rtl w:val="0"/>
        </w:rPr>
        <w:t xml:space="preserve">BBC</w:t>
      </w:r>
      <w:r w:rsidDel="00000000" w:rsidR="00000000" w:rsidRPr="00000000">
        <w:rPr>
          <w:rFonts w:ascii="Times New Roman" w:cs="Times New Roman" w:eastAsia="Times New Roman" w:hAnsi="Times New Roman"/>
          <w:sz w:val="28"/>
          <w:szCs w:val="28"/>
          <w:rtl w:val="0"/>
        </w:rPr>
        <w:t xml:space="preserve">). Government officials reasoned that “handwriting is no longer as valuable to kids.”</w:t>
      </w:r>
    </w:p>
    <w:p w:rsidR="00000000" w:rsidDel="00000000" w:rsidP="00000000" w:rsidRDefault="00000000" w:rsidRPr="00000000" w14:paraId="0000001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digital age, y</w:t>
      </w:r>
      <w:r w:rsidDel="00000000" w:rsidR="00000000" w:rsidRPr="00000000">
        <w:rPr>
          <w:rFonts w:ascii="Times New Roman" w:cs="Times New Roman" w:eastAsia="Times New Roman" w:hAnsi="Times New Roman"/>
          <w:sz w:val="28"/>
          <w:szCs w:val="28"/>
          <w:rtl w:val="0"/>
        </w:rPr>
        <w:t xml:space="preserve">ounger generations experience writing differently. </w:t>
      </w:r>
      <w:r w:rsidDel="00000000" w:rsidR="00000000" w:rsidRPr="00000000">
        <w:rPr>
          <w:rFonts w:ascii="Times New Roman" w:cs="Times New Roman" w:eastAsia="Times New Roman" w:hAnsi="Times New Roman"/>
          <w:sz w:val="28"/>
          <w:szCs w:val="28"/>
          <w:rtl w:val="0"/>
        </w:rPr>
        <w:t xml:space="preserve">In a 2024 interview with </w:t>
      </w:r>
      <w:r w:rsidDel="00000000" w:rsidR="00000000" w:rsidRPr="00000000">
        <w:rPr>
          <w:rFonts w:ascii="Times New Roman" w:cs="Times New Roman" w:eastAsia="Times New Roman" w:hAnsi="Times New Roman"/>
          <w:i w:val="1"/>
          <w:iCs w:val="1"/>
          <w:sz w:val="28"/>
          <w:szCs w:val="28"/>
          <w:rtl w:val="0"/>
        </w:rPr>
        <w:t xml:space="preserve">Türkiye Today</w:t>
      </w:r>
      <w:r w:rsidDel="00000000" w:rsidR="00000000" w:rsidRPr="00000000">
        <w:rPr>
          <w:rFonts w:ascii="Times New Roman" w:cs="Times New Roman" w:eastAsia="Times New Roman" w:hAnsi="Times New Roman"/>
          <w:sz w:val="28"/>
          <w:szCs w:val="28"/>
          <w:rtl w:val="0"/>
        </w:rPr>
        <w:t xml:space="preserve">, Nedret Öztokat Kılıçeri, professor at Istanbul University, </w:t>
      </w:r>
      <w:hyperlink r:id="rId37">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that many students’ “handwriting is often unreadable.” She added, “While some students may have neat handwriting, they struggle to communicate effectively. The use of test-based assessments and constant social media interaction has contributed to this. They avoid long sentences and often fail to write proper paragraphs.” The implications of the decline in handwriting instruction extend beyond aesthetics and legibility, affecting the length and complexity of writing.</w:t>
      </w:r>
    </w:p>
    <w:p w:rsidR="00000000" w:rsidDel="00000000" w:rsidP="00000000" w:rsidRDefault="00000000" w:rsidRPr="00000000" w14:paraId="0000002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Handwriting may be on the decline, but educational curricula, in an effort to find the right balance, seem to be adjusting earlier changes that placed more emphasis on the digital end of the </w:t>
      </w:r>
      <w:r w:rsidDel="00000000" w:rsidR="00000000" w:rsidRPr="00000000">
        <w:rPr>
          <w:rFonts w:ascii="Times New Roman" w:cs="Times New Roman" w:eastAsia="Times New Roman" w:hAnsi="Times New Roman"/>
          <w:sz w:val="28"/>
          <w:szCs w:val="28"/>
          <w:rtl w:val="0"/>
        </w:rPr>
        <w:t xml:space="preserve">scale</w:t>
      </w:r>
      <w:r w:rsidDel="00000000" w:rsidR="00000000" w:rsidRPr="00000000">
        <w:rPr>
          <w:rFonts w:ascii="Times New Roman" w:cs="Times New Roman" w:eastAsia="Times New Roman" w:hAnsi="Times New Roman"/>
          <w:sz w:val="28"/>
          <w:szCs w:val="28"/>
          <w:rtl w:val="0"/>
        </w:rPr>
        <w:t xml:space="preserve">. Educators and policymakers recognize that the benefits of handwriting should be weighed alongside the benefits of new technology.</w:t>
      </w:r>
    </w:p>
    <w:p w:rsidR="00000000" w:rsidDel="00000000" w:rsidP="00000000" w:rsidRDefault="00000000" w:rsidRPr="00000000" w14:paraId="00000021">
      <w:pPr>
        <w:keepNext w:val="0"/>
        <w:keepLines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Cultural and Social Implications</w:t>
      </w:r>
      <w:r w:rsidDel="00000000" w:rsidR="00000000" w:rsidRPr="00000000">
        <w:rPr>
          <w:rtl w:val="0"/>
        </w:rPr>
      </w:r>
    </w:p>
    <w:p w:rsidR="00000000" w:rsidDel="00000000" w:rsidP="00000000" w:rsidRDefault="00000000" w:rsidRPr="00000000" w14:paraId="0000002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Global efforts are underway to protect and revitalize the craft of handwriting. The United Nations Educational, Scientific, and Cultural Organization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s </w:t>
      </w:r>
      <w:hyperlink r:id="rId38">
        <w:r w:rsidDel="00000000" w:rsidR="00000000" w:rsidRPr="00000000">
          <w:rPr>
            <w:rFonts w:ascii="Times New Roman" w:cs="Times New Roman" w:eastAsia="Times New Roman" w:hAnsi="Times New Roman"/>
            <w:color w:val="1155cc"/>
            <w:sz w:val="28"/>
            <w:szCs w:val="28"/>
            <w:u w:val="single"/>
            <w:rtl w:val="0"/>
          </w:rPr>
          <w:t xml:space="preserve">Intangible Cultural Heritage</w:t>
        </w:r>
      </w:hyperlink>
      <w:r w:rsidDel="00000000" w:rsidR="00000000" w:rsidRPr="00000000">
        <w:rPr>
          <w:rFonts w:ascii="Times New Roman" w:cs="Times New Roman" w:eastAsia="Times New Roman" w:hAnsi="Times New Roman"/>
          <w:sz w:val="28"/>
          <w:szCs w:val="28"/>
          <w:rtl w:val="0"/>
        </w:rPr>
        <w:t xml:space="preserve"> (UNESCO ICH) list emphasizes the importance of safeguarding nonphysical cultural artifacts such as oral traditions, rituals, and other social practices, including handwriting, especially for minority communities. The UNESCO ICH </w:t>
      </w:r>
      <w:r w:rsidDel="00000000" w:rsidR="00000000" w:rsidRPr="00000000">
        <w:rPr>
          <w:rFonts w:ascii="Times New Roman" w:cs="Times New Roman" w:eastAsia="Times New Roman" w:hAnsi="Times New Roman"/>
          <w:sz w:val="28"/>
          <w:szCs w:val="28"/>
          <w:rtl w:val="0"/>
        </w:rPr>
        <w:t xml:space="preserve">committee inscribed </w:t>
      </w:r>
      <w:hyperlink r:id="rId39">
        <w:r w:rsidDel="00000000" w:rsidR="00000000" w:rsidRPr="00000000">
          <w:rPr>
            <w:rFonts w:ascii="Times New Roman" w:cs="Times New Roman" w:eastAsia="Times New Roman" w:hAnsi="Times New Roman"/>
            <w:color w:val="1155cc"/>
            <w:sz w:val="28"/>
            <w:szCs w:val="28"/>
            <w:u w:val="single"/>
            <w:rtl w:val="0"/>
          </w:rPr>
          <w:t xml:space="preserve">Mongolian calligraphy</w:t>
        </w:r>
      </w:hyperlink>
      <w:r w:rsidDel="00000000" w:rsidR="00000000" w:rsidRPr="00000000">
        <w:rPr>
          <w:rFonts w:ascii="Times New Roman" w:cs="Times New Roman" w:eastAsia="Times New Roman" w:hAnsi="Times New Roman"/>
          <w:sz w:val="28"/>
          <w:szCs w:val="28"/>
          <w:rtl w:val="0"/>
        </w:rPr>
        <w:t xml:space="preserve"> in 2013 on the “List of Intangible Cultural Heritage in Need of Urgent Safeguarding,” while adding </w:t>
      </w:r>
      <w:hyperlink r:id="rId40">
        <w:r w:rsidDel="00000000" w:rsidR="00000000" w:rsidRPr="00000000">
          <w:rPr>
            <w:rFonts w:ascii="Times New Roman" w:cs="Times New Roman" w:eastAsia="Times New Roman" w:hAnsi="Times New Roman"/>
            <w:color w:val="1155cc"/>
            <w:sz w:val="28"/>
            <w:szCs w:val="28"/>
            <w:u w:val="single"/>
            <w:rtl w:val="0"/>
          </w:rPr>
          <w:t xml:space="preserve">three Georgian language alphabets</w:t>
        </w:r>
      </w:hyperlink>
      <w:r w:rsidDel="00000000" w:rsidR="00000000" w:rsidRPr="00000000">
        <w:rPr>
          <w:rFonts w:ascii="Times New Roman" w:cs="Times New Roman" w:eastAsia="Times New Roman" w:hAnsi="Times New Roman"/>
          <w:sz w:val="28"/>
          <w:szCs w:val="28"/>
          <w:rtl w:val="0"/>
        </w:rPr>
        <w:t xml:space="preserve"> in 2016 and </w:t>
      </w:r>
      <w:hyperlink r:id="rId41">
        <w:r w:rsidDel="00000000" w:rsidR="00000000" w:rsidRPr="00000000">
          <w:rPr>
            <w:rFonts w:ascii="Times New Roman" w:cs="Times New Roman" w:eastAsia="Times New Roman" w:hAnsi="Times New Roman"/>
            <w:color w:val="1155cc"/>
            <w:sz w:val="28"/>
            <w:szCs w:val="28"/>
            <w:u w:val="single"/>
            <w:rtl w:val="0"/>
          </w:rPr>
          <w:t xml:space="preserve">Arabic calligraphy</w:t>
        </w:r>
      </w:hyperlink>
      <w:r w:rsidDel="00000000" w:rsidR="00000000" w:rsidRPr="00000000">
        <w:rPr>
          <w:rFonts w:ascii="Times New Roman" w:cs="Times New Roman" w:eastAsia="Times New Roman" w:hAnsi="Times New Roman"/>
          <w:sz w:val="28"/>
          <w:szCs w:val="28"/>
          <w:rtl w:val="0"/>
        </w:rPr>
        <w:t xml:space="preserve"> in 2021 to the “</w:t>
      </w:r>
      <w:hyperlink r:id="rId42">
        <w:r w:rsidDel="00000000" w:rsidR="00000000" w:rsidRPr="00000000">
          <w:rPr>
            <w:rFonts w:ascii="Times New Roman" w:cs="Times New Roman" w:eastAsia="Times New Roman" w:hAnsi="Times New Roman"/>
            <w:color w:val="1155cc"/>
            <w:sz w:val="28"/>
            <w:szCs w:val="28"/>
            <w:u w:val="single"/>
            <w:rtl w:val="0"/>
          </w:rPr>
          <w:t xml:space="preserve">Representative List of the Intangible Cultural Heritage of Humanity</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2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local level, </w:t>
      </w:r>
      <w:r w:rsidDel="00000000" w:rsidR="00000000" w:rsidRPr="00000000">
        <w:rPr>
          <w:rFonts w:ascii="Times New Roman" w:cs="Times New Roman" w:eastAsia="Times New Roman" w:hAnsi="Times New Roman"/>
          <w:sz w:val="28"/>
          <w:szCs w:val="28"/>
          <w:rtl w:val="0"/>
        </w:rPr>
        <w:t xml:space="preserve">handwriting </w:t>
      </w:r>
      <w:r w:rsidDel="00000000" w:rsidR="00000000" w:rsidRPr="00000000">
        <w:rPr>
          <w:rFonts w:ascii="Times New Roman" w:cs="Times New Roman" w:eastAsia="Times New Roman" w:hAnsi="Times New Roman"/>
          <w:sz w:val="28"/>
          <w:szCs w:val="28"/>
          <w:rtl w:val="0"/>
        </w:rPr>
        <w:t xml:space="preserve">specialist Gwen Dornan, author of </w:t>
      </w:r>
      <w:hyperlink r:id="rId43">
        <w:r w:rsidDel="00000000" w:rsidR="00000000" w:rsidRPr="00000000">
          <w:rPr>
            <w:rFonts w:ascii="Times New Roman" w:cs="Times New Roman" w:eastAsia="Times New Roman" w:hAnsi="Times New Roman"/>
            <w:i w:val="1"/>
            <w:iCs w:val="1"/>
            <w:color w:val="1155cc"/>
            <w:sz w:val="28"/>
            <w:szCs w:val="28"/>
            <w:u w:val="single"/>
            <w:rtl w:val="0"/>
          </w:rPr>
          <w:t xml:space="preserve">Writing Left-Handed</w:t>
        </w:r>
      </w:hyperlink>
      <w:r w:rsidDel="00000000" w:rsidR="00000000" w:rsidRPr="00000000">
        <w:rPr>
          <w:rFonts w:ascii="Times New Roman" w:cs="Times New Roman" w:eastAsia="Times New Roman" w:hAnsi="Times New Roman"/>
          <w:sz w:val="28"/>
          <w:szCs w:val="28"/>
          <w:rtl w:val="0"/>
        </w:rPr>
        <w:t xml:space="preserve">, </w:t>
      </w:r>
      <w:hyperlink r:id="rId44">
        <w:r w:rsidDel="00000000" w:rsidR="00000000" w:rsidRPr="00000000">
          <w:rPr>
            <w:rFonts w:ascii="Times New Roman" w:cs="Times New Roman" w:eastAsia="Times New Roman" w:hAnsi="Times New Roman"/>
            <w:color w:val="1155cc"/>
            <w:sz w:val="28"/>
            <w:szCs w:val="28"/>
            <w:u w:val="single"/>
            <w:rtl w:val="0"/>
          </w:rPr>
          <w:t xml:space="preserve">recommends</w:t>
        </w:r>
      </w:hyperlink>
      <w:r w:rsidDel="00000000" w:rsidR="00000000" w:rsidRPr="00000000">
        <w:rPr>
          <w:rFonts w:ascii="Times New Roman" w:cs="Times New Roman" w:eastAsia="Times New Roman" w:hAnsi="Times New Roman"/>
          <w:sz w:val="28"/>
          <w:szCs w:val="28"/>
          <w:rtl w:val="0"/>
        </w:rPr>
        <w:t xml:space="preserve"> handwriting competitions to guard against the loss of the craft while also meeting students’ classroom needs. “</w:t>
      </w:r>
      <w:r w:rsidDel="00000000" w:rsidR="00000000" w:rsidRPr="00000000">
        <w:rPr>
          <w:rFonts w:ascii="Times New Roman" w:cs="Times New Roman" w:eastAsia="Times New Roman" w:hAnsi="Times New Roman"/>
          <w:sz w:val="28"/>
          <w:szCs w:val="28"/>
          <w:highlight w:val="white"/>
          <w:rtl w:val="0"/>
        </w:rPr>
        <w:t xml:space="preserve">Entering a handwriting competition is not going to solve all these problems but it can provide a focus on the skill of handwriting and spark a few weeks of concentrated effort throughout the school that can raise the whole level of competence.”</w:t>
      </w:r>
      <w:r w:rsidDel="00000000" w:rsidR="00000000" w:rsidRPr="00000000">
        <w:rPr>
          <w:rtl w:val="0"/>
        </w:rPr>
      </w:r>
    </w:p>
    <w:p w:rsidR="00000000" w:rsidDel="00000000" w:rsidP="00000000" w:rsidRDefault="00000000" w:rsidRPr="00000000" w14:paraId="0000002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letters, diaries, journals, and notes, handwriting is an expression of the writer’s inner world. This is why historians </w:t>
      </w:r>
      <w:hyperlink r:id="rId45">
        <w:r w:rsidDel="00000000" w:rsidR="00000000" w:rsidRPr="00000000">
          <w:rPr>
            <w:rFonts w:ascii="Times New Roman" w:cs="Times New Roman" w:eastAsia="Times New Roman" w:hAnsi="Times New Roman"/>
            <w:color w:val="1155cc"/>
            <w:sz w:val="28"/>
            <w:szCs w:val="28"/>
            <w:u w:val="single"/>
            <w:rtl w:val="0"/>
          </w:rPr>
          <w:t xml:space="preserve">value</w:t>
        </w:r>
      </w:hyperlink>
      <w:r w:rsidDel="00000000" w:rsidR="00000000" w:rsidRPr="00000000">
        <w:rPr>
          <w:rFonts w:ascii="Times New Roman" w:cs="Times New Roman" w:eastAsia="Times New Roman" w:hAnsi="Times New Roman"/>
          <w:sz w:val="28"/>
          <w:szCs w:val="28"/>
          <w:rtl w:val="0"/>
        </w:rPr>
        <w:t xml:space="preserve"> these sources: they reveal a deeper and more nuanced understanding of past events than facts and figures alone can provide. Firsthand accounts of events allow us to more intimately understand how people experienced them, acting as windows to their thoughts, feelings, and decisions.</w:t>
      </w:r>
    </w:p>
    <w:p w:rsidR="00000000" w:rsidDel="00000000" w:rsidP="00000000" w:rsidRDefault="00000000" w:rsidRPr="00000000" w14:paraId="0000002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46">
        <w:r w:rsidDel="00000000" w:rsidR="00000000" w:rsidRPr="00000000">
          <w:rPr>
            <w:rFonts w:ascii="Times New Roman" w:cs="Times New Roman" w:eastAsia="Times New Roman" w:hAnsi="Times New Roman"/>
            <w:color w:val="1155cc"/>
            <w:sz w:val="28"/>
            <w:szCs w:val="28"/>
            <w:u w:val="single"/>
            <w:rtl w:val="0"/>
          </w:rPr>
          <w:t xml:space="preserve">Smithsonian Transcription Center</w:t>
        </w:r>
      </w:hyperlink>
      <w:r w:rsidDel="00000000" w:rsidR="00000000" w:rsidRPr="00000000">
        <w:rPr>
          <w:rFonts w:ascii="Times New Roman" w:cs="Times New Roman" w:eastAsia="Times New Roman" w:hAnsi="Times New Roman"/>
          <w:sz w:val="28"/>
          <w:szCs w:val="28"/>
          <w:rtl w:val="0"/>
        </w:rPr>
        <w:t xml:space="preserve"> protects the cultural heritage of handwritten documents through its “volunpeer” program, a citizen project that digitizes historical archives. Volunteers transcribe handwriting in </w:t>
      </w:r>
      <w:hyperlink r:id="rId47">
        <w:r w:rsidDel="00000000" w:rsidR="00000000" w:rsidRPr="00000000">
          <w:rPr>
            <w:rFonts w:ascii="Times New Roman" w:cs="Times New Roman" w:eastAsia="Times New Roman" w:hAnsi="Times New Roman"/>
            <w:color w:val="1155cc"/>
            <w:sz w:val="28"/>
            <w:szCs w:val="28"/>
            <w:u w:val="single"/>
            <w:rtl w:val="0"/>
          </w:rPr>
          <w:t xml:space="preserve">government records</w:t>
        </w:r>
      </w:hyperlink>
      <w:r w:rsidDel="00000000" w:rsidR="00000000" w:rsidRPr="00000000">
        <w:rPr>
          <w:rFonts w:ascii="Times New Roman" w:cs="Times New Roman" w:eastAsia="Times New Roman" w:hAnsi="Times New Roman"/>
          <w:sz w:val="28"/>
          <w:szCs w:val="28"/>
          <w:rtl w:val="0"/>
        </w:rPr>
        <w:t xml:space="preserve"> from the post-Civil War Freedmen’s Bureau, </w:t>
      </w:r>
      <w:hyperlink r:id="rId48">
        <w:r w:rsidDel="00000000" w:rsidR="00000000" w:rsidRPr="00000000">
          <w:rPr>
            <w:rFonts w:ascii="Times New Roman" w:cs="Times New Roman" w:eastAsia="Times New Roman" w:hAnsi="Times New Roman"/>
            <w:color w:val="1155cc"/>
            <w:sz w:val="28"/>
            <w:szCs w:val="28"/>
            <w:u w:val="single"/>
            <w:rtl w:val="0"/>
          </w:rPr>
          <w:t xml:space="preserve">science notebooks</w:t>
        </w:r>
      </w:hyperlink>
      <w:r w:rsidDel="00000000" w:rsidR="00000000" w:rsidRPr="00000000">
        <w:rPr>
          <w:rFonts w:ascii="Times New Roman" w:cs="Times New Roman" w:eastAsia="Times New Roman" w:hAnsi="Times New Roman"/>
          <w:sz w:val="28"/>
          <w:szCs w:val="28"/>
          <w:rtl w:val="0"/>
        </w:rPr>
        <w:t xml:space="preserve"> produced by Women Astronomical Computers and astronomers at the Harvard College Observatory, and </w:t>
      </w:r>
      <w:hyperlink r:id="rId49">
        <w:r w:rsidDel="00000000" w:rsidR="00000000" w:rsidRPr="00000000">
          <w:rPr>
            <w:rFonts w:ascii="Times New Roman" w:cs="Times New Roman" w:eastAsia="Times New Roman" w:hAnsi="Times New Roman"/>
            <w:color w:val="1155cc"/>
            <w:sz w:val="28"/>
            <w:szCs w:val="28"/>
            <w:u w:val="single"/>
            <w:rtl w:val="0"/>
          </w:rPr>
          <w:t xml:space="preserve">travel diaries</w:t>
        </w:r>
      </w:hyperlink>
      <w:r w:rsidDel="00000000" w:rsidR="00000000" w:rsidRPr="00000000">
        <w:rPr>
          <w:rFonts w:ascii="Times New Roman" w:cs="Times New Roman" w:eastAsia="Times New Roman" w:hAnsi="Times New Roman"/>
          <w:sz w:val="28"/>
          <w:szCs w:val="28"/>
          <w:rtl w:val="0"/>
        </w:rPr>
        <w:t xml:space="preserve"> about art and design from the Hewitt sisters, “who traveled extensively collecting objects highlighting art and design in the early 20th century,” making these cultural artifacts digitally accessible and searchable.</w:t>
      </w:r>
    </w:p>
    <w:p w:rsidR="00000000" w:rsidDel="00000000" w:rsidP="00000000" w:rsidRDefault="00000000" w:rsidRPr="00000000" w14:paraId="0000002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evolution of </w:t>
      </w:r>
      <w:hyperlink r:id="rId50">
        <w:r w:rsidDel="00000000" w:rsidR="00000000" w:rsidRPr="00000000">
          <w:rPr>
            <w:rFonts w:ascii="Times New Roman" w:cs="Times New Roman" w:eastAsia="Times New Roman" w:hAnsi="Times New Roman"/>
            <w:color w:val="1155cc"/>
            <w:sz w:val="28"/>
            <w:szCs w:val="28"/>
            <w:u w:val="single"/>
            <w:rtl w:val="0"/>
          </w:rPr>
          <w:t xml:space="preserve">signatures</w:t>
        </w:r>
      </w:hyperlink>
      <w:r w:rsidDel="00000000" w:rsidR="00000000" w:rsidRPr="00000000">
        <w:rPr>
          <w:rFonts w:ascii="Times New Roman" w:cs="Times New Roman" w:eastAsia="Times New Roman" w:hAnsi="Times New Roman"/>
          <w:sz w:val="28"/>
          <w:szCs w:val="28"/>
          <w:rtl w:val="0"/>
        </w:rPr>
        <w:t xml:space="preserve">, which have long been used to authenticate social contracts, offers another window into our changing society. For </w:t>
      </w:r>
      <w:r w:rsidDel="00000000" w:rsidR="00000000" w:rsidRPr="00000000">
        <w:rPr>
          <w:rFonts w:ascii="Times New Roman" w:cs="Times New Roman" w:eastAsia="Times New Roman" w:hAnsi="Times New Roman"/>
          <w:sz w:val="28"/>
          <w:szCs w:val="28"/>
          <w:rtl w:val="0"/>
        </w:rPr>
        <w:t xml:space="preserve">ages</w:t>
      </w:r>
      <w:r w:rsidDel="00000000" w:rsidR="00000000" w:rsidRPr="00000000">
        <w:rPr>
          <w:rFonts w:ascii="Times New Roman" w:cs="Times New Roman" w:eastAsia="Times New Roman" w:hAnsi="Times New Roman"/>
          <w:sz w:val="28"/>
          <w:szCs w:val="28"/>
          <w:rtl w:val="0"/>
        </w:rPr>
        <w:t xml:space="preserve">, people have trusted signatures to validate business deals and legal proceedings. In the digital age, signatures have not only transitioned from ink to stylus; they also exist as strings of numbers, letters, or a combination of both.</w:t>
      </w:r>
    </w:p>
    <w:p w:rsidR="00000000" w:rsidDel="00000000" w:rsidP="00000000" w:rsidRDefault="00000000" w:rsidRPr="00000000" w14:paraId="0000002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Does this reflect a society that prioritizes efficiency, security, and accessibility over personal expression? </w:t>
      </w:r>
      <w:r w:rsidDel="00000000" w:rsidR="00000000" w:rsidRPr="00000000">
        <w:rPr>
          <w:rFonts w:ascii="Times New Roman" w:cs="Times New Roman" w:eastAsia="Times New Roman" w:hAnsi="Times New Roman"/>
          <w:sz w:val="28"/>
          <w:szCs w:val="28"/>
          <w:rtl w:val="0"/>
        </w:rPr>
        <w:t xml:space="preserve">Maybe</w:t>
      </w:r>
      <w:r w:rsidDel="00000000" w:rsidR="00000000" w:rsidRPr="00000000">
        <w:rPr>
          <w:rFonts w:ascii="Times New Roman" w:cs="Times New Roman" w:eastAsia="Times New Roman" w:hAnsi="Times New Roman"/>
          <w:sz w:val="28"/>
          <w:szCs w:val="28"/>
          <w:rtl w:val="0"/>
        </w:rPr>
        <w:t xml:space="preserve">. Although </w:t>
      </w:r>
      <w:r w:rsidDel="00000000" w:rsidR="00000000" w:rsidRPr="00000000">
        <w:rPr>
          <w:rFonts w:ascii="Times New Roman" w:cs="Times New Roman" w:eastAsia="Times New Roman" w:hAnsi="Times New Roman"/>
          <w:sz w:val="28"/>
          <w:szCs w:val="28"/>
          <w:rtl w:val="0"/>
        </w:rPr>
        <w:t xml:space="preserve">handwritten notes have largely been replaced by instant messages in casual conversation, the latter incorporates emoticons, emojis, and GIFs—digital </w:t>
      </w:r>
      <w:r w:rsidDel="00000000" w:rsidR="00000000" w:rsidRPr="00000000">
        <w:rPr>
          <w:rFonts w:ascii="Times New Roman" w:cs="Times New Roman" w:eastAsia="Times New Roman" w:hAnsi="Times New Roman"/>
          <w:sz w:val="28"/>
          <w:szCs w:val="28"/>
          <w:rtl w:val="0"/>
        </w:rPr>
        <w:t xml:space="preserve">expression</w:t>
      </w:r>
      <w:r w:rsidDel="00000000" w:rsidR="00000000" w:rsidRPr="00000000">
        <w:rPr>
          <w:rFonts w:ascii="Times New Roman" w:cs="Times New Roman" w:eastAsia="Times New Roman" w:hAnsi="Times New Roman"/>
          <w:sz w:val="28"/>
          <w:szCs w:val="28"/>
          <w:rtl w:val="0"/>
        </w:rPr>
        <w:t xml:space="preserve">s that </w:t>
      </w:r>
      <w:r w:rsidDel="00000000" w:rsidR="00000000" w:rsidRPr="00000000">
        <w:rPr>
          <w:rFonts w:ascii="Times New Roman" w:cs="Times New Roman" w:eastAsia="Times New Roman" w:hAnsi="Times New Roman"/>
          <w:sz w:val="28"/>
          <w:szCs w:val="28"/>
          <w:rtl w:val="0"/>
        </w:rPr>
        <w:t xml:space="preserve">draw</w:t>
      </w:r>
      <w:r w:rsidDel="00000000" w:rsidR="00000000" w:rsidRPr="00000000">
        <w:rPr>
          <w:rFonts w:ascii="Times New Roman" w:cs="Times New Roman" w:eastAsia="Times New Roman" w:hAnsi="Times New Roman"/>
          <w:sz w:val="28"/>
          <w:szCs w:val="28"/>
          <w:rtl w:val="0"/>
        </w:rPr>
        <w:t xml:space="preserve"> on the richness of human expression.</w:t>
      </w:r>
    </w:p>
    <w:p w:rsidR="00000000" w:rsidDel="00000000" w:rsidP="00000000" w:rsidRDefault="00000000" w:rsidRPr="00000000" w14:paraId="00000028">
      <w:pPr>
        <w:keepNext w:val="0"/>
        <w:keepLines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Can Technology Replace Handwriting?</w:t>
      </w:r>
      <w:r w:rsidDel="00000000" w:rsidR="00000000" w:rsidRPr="00000000">
        <w:rPr>
          <w:rtl w:val="0"/>
        </w:rPr>
      </w:r>
    </w:p>
    <w:p w:rsidR="00000000" w:rsidDel="00000000" w:rsidP="00000000" w:rsidRDefault="00000000" w:rsidRPr="00000000" w14:paraId="0000002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the digital world grows, handwriting has faded from many parts of everyday life. Emails have replaced handwritten correspondence; text messages have replaced Post-it notes; digital journals have replaced paper journals; and grocery lists have also gone digital. These technologies emphasize speed and convenience, which have their advantages, but can they replace handwriting—or should they?</w:t>
      </w:r>
    </w:p>
    <w:p w:rsidR="00000000" w:rsidDel="00000000" w:rsidP="00000000" w:rsidRDefault="00000000" w:rsidRPr="00000000" w14:paraId="0000002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w:t>
      </w:r>
      <w:r w:rsidDel="00000000" w:rsidR="00000000" w:rsidRPr="00000000">
        <w:rPr>
          <w:rFonts w:ascii="Times New Roman" w:cs="Times New Roman" w:eastAsia="Times New Roman" w:hAnsi="Times New Roman"/>
          <w:sz w:val="28"/>
          <w:szCs w:val="28"/>
          <w:rtl w:val="0"/>
        </w:rPr>
        <w:t xml:space="preserve">researchers are still exploring the benefits of handwriting, especially for learning and memory, they agree that one mode should not be completely replaced by the other. Instead, digital writing and handwriting should be integrated. In a </w:t>
      </w:r>
      <w:hyperlink r:id="rId51">
        <w:r w:rsidDel="00000000" w:rsidR="00000000" w:rsidRPr="00000000">
          <w:rPr>
            <w:rFonts w:ascii="Times New Roman" w:cs="Times New Roman" w:eastAsia="Times New Roman" w:hAnsi="Times New Roman"/>
            <w:color w:val="1155cc"/>
            <w:sz w:val="28"/>
            <w:szCs w:val="28"/>
            <w:u w:val="single"/>
            <w:rtl w:val="0"/>
          </w:rPr>
          <w:t xml:space="preserve">2024 study</w:t>
        </w:r>
      </w:hyperlink>
      <w:r w:rsidDel="00000000" w:rsidR="00000000" w:rsidRPr="00000000">
        <w:rPr>
          <w:rFonts w:ascii="Times New Roman" w:cs="Times New Roman" w:eastAsia="Times New Roman" w:hAnsi="Times New Roman"/>
          <w:sz w:val="28"/>
          <w:szCs w:val="28"/>
          <w:rtl w:val="0"/>
        </w:rPr>
        <w:t xml:space="preserve"> published in </w:t>
      </w:r>
      <w:r w:rsidDel="00000000" w:rsidR="00000000" w:rsidRPr="00000000">
        <w:rPr>
          <w:rFonts w:ascii="Times New Roman" w:cs="Times New Roman" w:eastAsia="Times New Roman" w:hAnsi="Times New Roman"/>
          <w:i w:val="1"/>
          <w:iCs w:val="1"/>
          <w:sz w:val="28"/>
          <w:szCs w:val="28"/>
          <w:rtl w:val="0"/>
        </w:rPr>
        <w:t xml:space="preserve">Frontiers in Psychology</w:t>
      </w:r>
      <w:r w:rsidDel="00000000" w:rsidR="00000000" w:rsidRPr="00000000">
        <w:rPr>
          <w:rFonts w:ascii="Times New Roman" w:cs="Times New Roman" w:eastAsia="Times New Roman" w:hAnsi="Times New Roman"/>
          <w:sz w:val="28"/>
          <w:szCs w:val="28"/>
          <w:rtl w:val="0"/>
        </w:rPr>
        <w:t xml:space="preserve">, professors Ruud Van der Weel and Audrey Van der Meer of the Norwegian University of Science and Technology “</w:t>
      </w:r>
      <w:r w:rsidDel="00000000" w:rsidR="00000000" w:rsidRPr="00000000">
        <w:rPr>
          <w:rFonts w:ascii="Times New Roman" w:cs="Times New Roman" w:eastAsia="Times New Roman" w:hAnsi="Times New Roman"/>
          <w:sz w:val="28"/>
          <w:szCs w:val="28"/>
          <w:rtl w:val="0"/>
        </w:rPr>
        <w:t xml:space="preserve">urge</w:t>
      </w:r>
      <w:r w:rsidDel="00000000" w:rsidR="00000000" w:rsidRPr="00000000">
        <w:rPr>
          <w:rFonts w:ascii="Times New Roman" w:cs="Times New Roman" w:eastAsia="Times New Roman" w:hAnsi="Times New Roman"/>
          <w:sz w:val="28"/>
          <w:szCs w:val="28"/>
          <w:rtl w:val="0"/>
        </w:rPr>
        <w:t xml:space="preserve"> that children, from an early age, must be exposed to handwriting activities in school to establish the neuronal connectivity patterns that provide the brain with optimal conditions for learning.” They concede, however, that “although it is vital to maintain handwriting practice at school, it is also important to keep up with continuously developing technological advances.”</w:t>
      </w:r>
    </w:p>
    <w:p w:rsidR="00000000" w:rsidDel="00000000" w:rsidP="00000000" w:rsidRDefault="00000000" w:rsidRPr="00000000" w14:paraId="0000002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Meta-analyses of the handwriting research landscape, such as a </w:t>
      </w:r>
      <w:hyperlink r:id="rId52">
        <w:r w:rsidDel="00000000" w:rsidR="00000000" w:rsidRPr="00000000">
          <w:rPr>
            <w:rFonts w:ascii="Times New Roman" w:cs="Times New Roman" w:eastAsia="Times New Roman" w:hAnsi="Times New Roman"/>
            <w:color w:val="1155cc"/>
            <w:sz w:val="28"/>
            <w:szCs w:val="28"/>
            <w:u w:val="single"/>
            <w:rtl w:val="0"/>
          </w:rPr>
          <w:t xml:space="preserve">2023 article published in </w:t>
        </w:r>
      </w:hyperlink>
      <w:hyperlink r:id="rId53">
        <w:r w:rsidDel="00000000" w:rsidR="00000000" w:rsidRPr="00000000">
          <w:rPr>
            <w:rFonts w:ascii="Times New Roman" w:cs="Times New Roman" w:eastAsia="Times New Roman" w:hAnsi="Times New Roman"/>
            <w:i w:val="1"/>
            <w:iCs w:val="1"/>
            <w:color w:val="1155cc"/>
            <w:sz w:val="28"/>
            <w:szCs w:val="28"/>
            <w:u w:val="single"/>
            <w:rtl w:val="0"/>
          </w:rPr>
          <w:t xml:space="preserve">Children</w:t>
        </w:r>
      </w:hyperlink>
      <w:r w:rsidDel="00000000" w:rsidR="00000000" w:rsidRPr="00000000">
        <w:rPr>
          <w:rFonts w:ascii="Times New Roman" w:cs="Times New Roman" w:eastAsia="Times New Roman" w:hAnsi="Times New Roman"/>
          <w:sz w:val="28"/>
          <w:szCs w:val="28"/>
          <w:rtl w:val="0"/>
        </w:rPr>
        <w:t xml:space="preserve">, a journal of the </w:t>
      </w:r>
      <w:r w:rsidDel="00000000" w:rsidR="00000000" w:rsidRPr="00000000">
        <w:rPr>
          <w:rFonts w:ascii="Times New Roman" w:cs="Times New Roman" w:eastAsia="Times New Roman" w:hAnsi="Times New Roman"/>
          <w:sz w:val="28"/>
          <w:szCs w:val="28"/>
          <w:rtl w:val="0"/>
        </w:rPr>
        <w:t xml:space="preserve">Multidisciplinary Digital Publishing Institute (</w:t>
      </w:r>
      <w:r w:rsidDel="00000000" w:rsidR="00000000" w:rsidRPr="00000000">
        <w:rPr>
          <w:rFonts w:ascii="Times New Roman" w:cs="Times New Roman" w:eastAsia="Times New Roman" w:hAnsi="Times New Roman"/>
          <w:sz w:val="28"/>
          <w:szCs w:val="28"/>
          <w:rtl w:val="0"/>
        </w:rPr>
        <w:t xml:space="preserve">MDPI), </w:t>
      </w:r>
      <w:r w:rsidDel="00000000" w:rsidR="00000000" w:rsidRPr="00000000">
        <w:rPr>
          <w:rFonts w:ascii="Times New Roman" w:cs="Times New Roman" w:eastAsia="Times New Roman" w:hAnsi="Times New Roman"/>
          <w:sz w:val="28"/>
          <w:szCs w:val="28"/>
          <w:rtl w:val="0"/>
        </w:rPr>
        <w:t xml:space="preserve">and a </w:t>
      </w:r>
      <w:hyperlink r:id="rId54">
        <w:r w:rsidDel="00000000" w:rsidR="00000000" w:rsidRPr="00000000">
          <w:rPr>
            <w:rFonts w:ascii="Times New Roman" w:cs="Times New Roman" w:eastAsia="Times New Roman" w:hAnsi="Times New Roman"/>
            <w:color w:val="1155cc"/>
            <w:sz w:val="28"/>
            <w:szCs w:val="28"/>
            <w:u w:val="single"/>
            <w:rtl w:val="0"/>
          </w:rPr>
          <w:t xml:space="preserve">2025 article published in </w:t>
        </w:r>
      </w:hyperlink>
      <w:hyperlink r:id="rId55">
        <w:r w:rsidDel="00000000" w:rsidR="00000000" w:rsidRPr="00000000">
          <w:rPr>
            <w:rFonts w:ascii="Times New Roman" w:cs="Times New Roman" w:eastAsia="Times New Roman" w:hAnsi="Times New Roman"/>
            <w:i w:val="1"/>
            <w:iCs w:val="1"/>
            <w:color w:val="1155cc"/>
            <w:sz w:val="28"/>
            <w:szCs w:val="28"/>
            <w:u w:val="single"/>
            <w:rtl w:val="0"/>
          </w:rPr>
          <w:t xml:space="preserve">Life</w:t>
        </w:r>
      </w:hyperlink>
      <w:hyperlink r:id="rId56">
        <w:r w:rsidDel="00000000" w:rsidR="00000000" w:rsidRPr="00000000">
          <w:rPr>
            <w:rFonts w:ascii="Times New Roman" w:cs="Times New Roman" w:eastAsia="Times New Roman" w:hAnsi="Times New Roman"/>
            <w:color w:val="1155cc"/>
            <w:sz w:val="28"/>
            <w:szCs w:val="28"/>
            <w:u w:val="single"/>
            <w:rtl w:val="0"/>
          </w:rPr>
          <w:t xml:space="preserve"> (MDPI)</w:t>
        </w:r>
      </w:hyperlink>
      <w:r w:rsidDel="00000000" w:rsidR="00000000" w:rsidRPr="00000000">
        <w:rPr>
          <w:rFonts w:ascii="Times New Roman" w:cs="Times New Roman" w:eastAsia="Times New Roman" w:hAnsi="Times New Roman"/>
          <w:sz w:val="28"/>
          <w:szCs w:val="28"/>
          <w:rtl w:val="0"/>
        </w:rPr>
        <w:t xml:space="preserve">, echo this need for a hybrid approach. The team behind the 2023 research review suggests that hardware—such as tablets, styluses, and virtual reality devices—can be combined with software, such as AI programs and mobile apps, to create more targeted handwriting instruction for children in both educational and therapeutic settings. The benefits of this method include AI’s ability to individualize plans for different learner needs and digital evaluations that help professionals quantify handwriting abilities (pen/stylus pressure, letter spacing, handwriting speed, stroke shape, etc.). The big challenge, however, lies in garnering acceptance from all users—children, families, teachers, and rehab professionals.</w:t>
      </w:r>
    </w:p>
    <w:p w:rsidR="00000000" w:rsidDel="00000000" w:rsidP="00000000" w:rsidRDefault="00000000" w:rsidRPr="00000000" w14:paraId="0000002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AI is one technology in particular that has been met with skepticism. On the industry front, an article in </w:t>
      </w:r>
      <w:r w:rsidDel="00000000" w:rsidR="00000000" w:rsidRPr="00000000">
        <w:rPr>
          <w:rFonts w:ascii="Times New Roman" w:cs="Times New Roman" w:eastAsia="Times New Roman" w:hAnsi="Times New Roman"/>
          <w:i w:val="1"/>
          <w:iCs w:val="1"/>
          <w:sz w:val="28"/>
          <w:szCs w:val="28"/>
          <w:rtl w:val="0"/>
        </w:rPr>
        <w:t xml:space="preserve">PC Tech</w:t>
      </w:r>
      <w:r w:rsidDel="00000000" w:rsidR="00000000" w:rsidRPr="00000000">
        <w:rPr>
          <w:rFonts w:ascii="Times New Roman" w:cs="Times New Roman" w:eastAsia="Times New Roman" w:hAnsi="Times New Roman"/>
          <w:sz w:val="28"/>
          <w:szCs w:val="28"/>
          <w:rtl w:val="0"/>
        </w:rPr>
        <w:t xml:space="preserve"> magazine</w:t>
      </w:r>
      <w:r w:rsidDel="00000000" w:rsidR="00000000" w:rsidRPr="00000000">
        <w:rPr>
          <w:rFonts w:ascii="Times New Roman" w:cs="Times New Roman" w:eastAsia="Times New Roman" w:hAnsi="Times New Roman"/>
          <w:sz w:val="28"/>
          <w:szCs w:val="28"/>
          <w:rtl w:val="0"/>
        </w:rPr>
        <w:t xml:space="preserve"> </w:t>
      </w:r>
      <w:hyperlink r:id="rId57">
        <w:r w:rsidDel="00000000" w:rsidR="00000000" w:rsidRPr="00000000">
          <w:rPr>
            <w:rFonts w:ascii="Times New Roman" w:cs="Times New Roman" w:eastAsia="Times New Roman" w:hAnsi="Times New Roman"/>
            <w:color w:val="1155cc"/>
            <w:sz w:val="28"/>
            <w:szCs w:val="28"/>
            <w:u w:val="single"/>
            <w:rtl w:val="0"/>
          </w:rPr>
          <w:t xml:space="preserve">points out</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that it should be actively consulted as a collaborator rather than passively used as a generator. Although AI can enhance productivity, the power still rests with human creativity and critical thinking.</w:t>
      </w:r>
    </w:p>
    <w:p w:rsidR="00000000" w:rsidDel="00000000" w:rsidP="00000000" w:rsidRDefault="00000000" w:rsidRPr="00000000" w14:paraId="0000002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many environments, technology has pushed handwriting to the margins. But experts and professionals caution against viewing this as a debate of one or the other. The consensus is that technological advancements should augment rather than replace handwriting.</w:t>
      </w:r>
    </w:p>
    <w:p w:rsidR="00000000" w:rsidDel="00000000" w:rsidP="00000000" w:rsidRDefault="00000000" w:rsidRPr="00000000" w14:paraId="0000002E">
      <w:pPr>
        <w:keepNext w:val="0"/>
        <w:keepLines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Handwriting’s End—and Its Survivals</w:t>
      </w:r>
      <w:r w:rsidDel="00000000" w:rsidR="00000000" w:rsidRPr="00000000">
        <w:rPr>
          <w:rtl w:val="0"/>
        </w:rPr>
      </w:r>
    </w:p>
    <w:p w:rsidR="00000000" w:rsidDel="00000000" w:rsidP="00000000" w:rsidRDefault="00000000" w:rsidRPr="00000000" w14:paraId="0000002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our everyday lives, handwriting has certainly become less common. Compared with the practicality and convenience of keyboards and screens, its purposes might seem more archaic. So, where does it have a place now?</w:t>
      </w:r>
    </w:p>
    <w:p w:rsidR="00000000" w:rsidDel="00000000" w:rsidP="00000000" w:rsidRDefault="00000000" w:rsidRPr="00000000" w14:paraId="0000003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a creative standpoint, handwriting survives in calligraphy, personal journaling, and artisanal stationery. Even when calligraphy first came up against the efficiency of movable-type printing in 11th-century </w:t>
      </w:r>
      <w:hyperlink r:id="rId58">
        <w:r w:rsidDel="00000000" w:rsidR="00000000" w:rsidRPr="00000000">
          <w:rPr>
            <w:rFonts w:ascii="Times New Roman" w:cs="Times New Roman" w:eastAsia="Times New Roman" w:hAnsi="Times New Roman"/>
            <w:color w:val="1155cc"/>
            <w:sz w:val="28"/>
            <w:szCs w:val="28"/>
            <w:u w:val="single"/>
            <w:rtl w:val="0"/>
          </w:rPr>
          <w:t xml:space="preserve">China</w:t>
        </w:r>
      </w:hyperlink>
      <w:r w:rsidDel="00000000" w:rsidR="00000000" w:rsidRPr="00000000">
        <w:rPr>
          <w:rFonts w:ascii="Times New Roman" w:cs="Times New Roman" w:eastAsia="Times New Roman" w:hAnsi="Times New Roman"/>
          <w:sz w:val="28"/>
          <w:szCs w:val="28"/>
          <w:rtl w:val="0"/>
        </w:rPr>
        <w:t xml:space="preserve"> and 15th-century </w:t>
      </w:r>
      <w:hyperlink r:id="rId59">
        <w:r w:rsidDel="00000000" w:rsidR="00000000" w:rsidRPr="00000000">
          <w:rPr>
            <w:rFonts w:ascii="Times New Roman" w:cs="Times New Roman" w:eastAsia="Times New Roman" w:hAnsi="Times New Roman"/>
            <w:color w:val="1155cc"/>
            <w:sz w:val="28"/>
            <w:szCs w:val="28"/>
            <w:u w:val="single"/>
            <w:rtl w:val="0"/>
          </w:rPr>
          <w:t xml:space="preserve">Europe</w:t>
        </w:r>
      </w:hyperlink>
      <w:r w:rsidDel="00000000" w:rsidR="00000000" w:rsidRPr="00000000">
        <w:rPr>
          <w:rFonts w:ascii="Times New Roman" w:cs="Times New Roman" w:eastAsia="Times New Roman" w:hAnsi="Times New Roman"/>
          <w:sz w:val="28"/>
          <w:szCs w:val="28"/>
          <w:rtl w:val="0"/>
        </w:rPr>
        <w:t xml:space="preserve">, it established its value through the preservation of artistry, self-expression, and individuality. Today, handwriting leans on those same values in the wake of the digital age. In a 2025 interview with </w:t>
      </w:r>
      <w:r w:rsidDel="00000000" w:rsidR="00000000" w:rsidRPr="00000000">
        <w:rPr>
          <w:rFonts w:ascii="Times New Roman" w:cs="Times New Roman" w:eastAsia="Times New Roman" w:hAnsi="Times New Roman"/>
          <w:i w:val="1"/>
          <w:iCs w:val="1"/>
          <w:sz w:val="28"/>
          <w:szCs w:val="28"/>
          <w:rtl w:val="0"/>
        </w:rPr>
        <w:t xml:space="preserve">Forbes</w:t>
      </w:r>
      <w:r w:rsidDel="00000000" w:rsidR="00000000" w:rsidRPr="00000000">
        <w:rPr>
          <w:rFonts w:ascii="Times New Roman" w:cs="Times New Roman" w:eastAsia="Times New Roman" w:hAnsi="Times New Roman"/>
          <w:sz w:val="28"/>
          <w:szCs w:val="28"/>
          <w:rtl w:val="0"/>
        </w:rPr>
        <w:t xml:space="preserve">, Giuseppe Aquila, CEO of the long-standing fountain pen company Montegrappa, </w:t>
      </w:r>
      <w:hyperlink r:id="rId60">
        <w:r w:rsidDel="00000000" w:rsidR="00000000" w:rsidRPr="00000000">
          <w:rPr>
            <w:rFonts w:ascii="Times New Roman" w:cs="Times New Roman" w:eastAsia="Times New Roman" w:hAnsi="Times New Roman"/>
            <w:color w:val="1155cc"/>
            <w:sz w:val="28"/>
            <w:szCs w:val="28"/>
            <w:u w:val="single"/>
            <w:rtl w:val="0"/>
          </w:rPr>
          <w:t xml:space="preserve">reflected</w:t>
        </w:r>
      </w:hyperlink>
      <w:r w:rsidDel="00000000" w:rsidR="00000000" w:rsidRPr="00000000">
        <w:rPr>
          <w:rFonts w:ascii="Times New Roman" w:cs="Times New Roman" w:eastAsia="Times New Roman" w:hAnsi="Times New Roman"/>
          <w:sz w:val="28"/>
          <w:szCs w:val="28"/>
          <w:rtl w:val="0"/>
        </w:rPr>
        <w:t xml:space="preserve">, “In an increasingly digital world, the act of writing by hand has become a powerful symbol of authenticity and intention.”</w:t>
      </w:r>
    </w:p>
    <w:p w:rsidR="00000000" w:rsidDel="00000000" w:rsidP="00000000" w:rsidRDefault="00000000" w:rsidRPr="00000000" w14:paraId="0000003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Handwriting also serves as a mindfulness practice. Calligrapher Barbara Bash </w:t>
      </w:r>
      <w:hyperlink r:id="rId61">
        <w:r w:rsidDel="00000000" w:rsidR="00000000" w:rsidRPr="00000000">
          <w:rPr>
            <w:rFonts w:ascii="Times New Roman" w:cs="Times New Roman" w:eastAsia="Times New Roman" w:hAnsi="Times New Roman"/>
            <w:color w:val="1155cc"/>
            <w:sz w:val="28"/>
            <w:szCs w:val="28"/>
            <w:u w:val="single"/>
            <w:rtl w:val="0"/>
          </w:rPr>
          <w:t xml:space="preserve">writes</w:t>
        </w:r>
      </w:hyperlink>
      <w:r w:rsidDel="00000000" w:rsidR="00000000" w:rsidRPr="00000000">
        <w:rPr>
          <w:rFonts w:ascii="Times New Roman" w:cs="Times New Roman" w:eastAsia="Times New Roman" w:hAnsi="Times New Roman"/>
          <w:sz w:val="28"/>
          <w:szCs w:val="28"/>
          <w:rtl w:val="0"/>
        </w:rPr>
        <w:t xml:space="preserve"> that when a person slows down to feel the texture of the paper, the pen in their hand, and how it glides across the paper, it leads them to enter a meditative state—one where there is a sense of groundedness, connection to the present, and deepened thought—which acts as a counterbalance to the speed of our digital lives. In the vernacular of technology, we often talk about </w:t>
      </w:r>
      <w:r w:rsidDel="00000000" w:rsidR="00000000" w:rsidRPr="00000000">
        <w:rPr>
          <w:rFonts w:ascii="Times New Roman" w:cs="Times New Roman" w:eastAsia="Times New Roman" w:hAnsi="Times New Roman"/>
          <w:sz w:val="28"/>
          <w:szCs w:val="28"/>
          <w:rtl w:val="0"/>
        </w:rPr>
        <w:t xml:space="preserve">haptics</w:t>
      </w:r>
      <w:r w:rsidDel="00000000" w:rsidR="00000000" w:rsidRPr="00000000">
        <w:rPr>
          <w:rFonts w:ascii="Times New Roman" w:cs="Times New Roman" w:eastAsia="Times New Roman" w:hAnsi="Times New Roman"/>
          <w:sz w:val="28"/>
          <w:szCs w:val="28"/>
          <w:rtl w:val="0"/>
        </w:rPr>
        <w:t xml:space="preserve">—the tactile experience of interacting with devices—but handwriting, especially as Bash describes it, is the original haptics.</w:t>
      </w:r>
    </w:p>
    <w:p w:rsidR="00000000" w:rsidDel="00000000" w:rsidP="00000000" w:rsidRDefault="00000000" w:rsidRPr="00000000" w14:paraId="0000003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those who prefer a hybrid approach, various </w:t>
      </w:r>
      <w:hyperlink r:id="rId62">
        <w:r w:rsidDel="00000000" w:rsidR="00000000" w:rsidRPr="00000000">
          <w:rPr>
            <w:rFonts w:ascii="Times New Roman" w:cs="Times New Roman" w:eastAsia="Times New Roman" w:hAnsi="Times New Roman"/>
            <w:color w:val="1155cc"/>
            <w:sz w:val="28"/>
            <w:szCs w:val="28"/>
            <w:u w:val="single"/>
            <w:rtl w:val="0"/>
          </w:rPr>
          <w:t xml:space="preserve">note-taking apps</w:t>
        </w:r>
      </w:hyperlink>
      <w:r w:rsidDel="00000000" w:rsidR="00000000" w:rsidRPr="00000000">
        <w:rPr>
          <w:rFonts w:ascii="Times New Roman" w:cs="Times New Roman" w:eastAsia="Times New Roman" w:hAnsi="Times New Roman"/>
          <w:sz w:val="28"/>
          <w:szCs w:val="28"/>
          <w:rtl w:val="0"/>
        </w:rPr>
        <w:t xml:space="preserve"> simulate handwriting. Writers can choose from an array of features, including searchability, editability, collaboration, and pen options such as ink color, line thickness, and stylus sensitivity. Digital handwriting fonts offer another way to leverage electronic writing while exercising individual expression.</w:t>
      </w:r>
    </w:p>
    <w:p w:rsidR="00000000" w:rsidDel="00000000" w:rsidP="00000000" w:rsidRDefault="00000000" w:rsidRPr="00000000" w14:paraId="0000003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Handwriting’s Place in the Future</w:t>
      </w:r>
      <w:r w:rsidDel="00000000" w:rsidR="00000000" w:rsidRPr="00000000">
        <w:rPr>
          <w:rtl w:val="0"/>
        </w:rPr>
      </w:r>
    </w:p>
    <w:p w:rsidR="00000000" w:rsidDel="00000000" w:rsidP="00000000" w:rsidRDefault="00000000" w:rsidRPr="00000000" w14:paraId="0000003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Will handwriting ever disappear completely? Experts speculate that its contributions to our lives—in cognition, art, and authenticity—still grant it a place at the table. According to a </w:t>
      </w:r>
      <w:hyperlink r:id="rId63">
        <w:r w:rsidDel="00000000" w:rsidR="00000000" w:rsidRPr="00000000">
          <w:rPr>
            <w:rFonts w:ascii="Times New Roman" w:cs="Times New Roman" w:eastAsia="Times New Roman" w:hAnsi="Times New Roman"/>
            <w:color w:val="1155cc"/>
            <w:sz w:val="28"/>
            <w:szCs w:val="28"/>
            <w:u w:val="single"/>
            <w:rtl w:val="0"/>
          </w:rPr>
          <w:t xml:space="preserve">2017 </w:t>
        </w:r>
      </w:hyperlink>
      <w:hyperlink r:id="rId64">
        <w:r w:rsidDel="00000000" w:rsidR="00000000" w:rsidRPr="00000000">
          <w:rPr>
            <w:rFonts w:ascii="Times New Roman" w:cs="Times New Roman" w:eastAsia="Times New Roman" w:hAnsi="Times New Roman"/>
            <w:i w:val="1"/>
            <w:iCs w:val="1"/>
            <w:color w:val="1155cc"/>
            <w:sz w:val="28"/>
            <w:szCs w:val="28"/>
            <w:u w:val="single"/>
            <w:rtl w:val="0"/>
          </w:rPr>
          <w:t xml:space="preserve">BBC</w:t>
        </w:r>
      </w:hyperlink>
      <w:hyperlink r:id="rId65">
        <w:r w:rsidDel="00000000" w:rsidR="00000000" w:rsidRPr="00000000">
          <w:rPr>
            <w:rFonts w:ascii="Times New Roman" w:cs="Times New Roman" w:eastAsia="Times New Roman" w:hAnsi="Times New Roman"/>
            <w:color w:val="1155cc"/>
            <w:sz w:val="28"/>
            <w:szCs w:val="28"/>
            <w:u w:val="single"/>
            <w:rtl w:val="0"/>
          </w:rPr>
          <w:t xml:space="preserve"> article</w:t>
        </w:r>
      </w:hyperlink>
      <w:r w:rsidDel="00000000" w:rsidR="00000000" w:rsidRPr="00000000">
        <w:rPr>
          <w:rFonts w:ascii="Times New Roman" w:cs="Times New Roman" w:eastAsia="Times New Roman" w:hAnsi="Times New Roman"/>
          <w:sz w:val="28"/>
          <w:szCs w:val="28"/>
          <w:rtl w:val="0"/>
        </w:rPr>
        <w:t xml:space="preserve">, Anne Trubek, author of </w:t>
      </w:r>
      <w:hyperlink r:id="rId66">
        <w:r w:rsidDel="00000000" w:rsidR="00000000" w:rsidRPr="00000000">
          <w:rPr>
            <w:rFonts w:ascii="Times New Roman" w:cs="Times New Roman" w:eastAsia="Times New Roman" w:hAnsi="Times New Roman"/>
            <w:i w:val="1"/>
            <w:iCs w:val="1"/>
            <w:color w:val="1155cc"/>
            <w:sz w:val="28"/>
            <w:szCs w:val="28"/>
            <w:u w:val="single"/>
            <w:rtl w:val="0"/>
          </w:rPr>
          <w:t xml:space="preserve">The History and Uncertain Future of Handwriting</w:t>
        </w:r>
      </w:hyperlink>
      <w:r w:rsidDel="00000000" w:rsidR="00000000" w:rsidRPr="00000000">
        <w:rPr>
          <w:rFonts w:ascii="Times New Roman" w:cs="Times New Roman" w:eastAsia="Times New Roman" w:hAnsi="Times New Roman"/>
          <w:sz w:val="28"/>
          <w:szCs w:val="28"/>
          <w:rtl w:val="0"/>
        </w:rPr>
        <w:t xml:space="preserve">, “doesn’t believe it will die out for a very long time, ‘if ever,’” but there remains a complex interplay between the rise of text communication adeptness, the importance of heritage preservation, and the meaningfulness of “personal touch.”</w:t>
      </w:r>
    </w:p>
    <w:p w:rsidR="00000000" w:rsidDel="00000000" w:rsidP="00000000" w:rsidRDefault="00000000" w:rsidRPr="00000000" w14:paraId="0000003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with all technological advances, there is a tension between progress and preservation. The new often swoops in to offer us convenience, efficiency, and greater productivity. The old reminds us that faster is not always better.</w:t>
      </w:r>
    </w:p>
    <w:p w:rsidR="00000000" w:rsidDel="00000000" w:rsidP="00000000" w:rsidRDefault="00000000" w:rsidRPr="00000000" w14:paraId="0000003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Handwriting is more than a tool for communication. It’s a cultural heritage, a way of expressing one’s identity. It helps us organize and process our thoughts. It offers a way to slow down in a busy world and attune to the present moment.</w:t>
      </w:r>
    </w:p>
    <w:p w:rsidR="00000000" w:rsidDel="00000000" w:rsidP="00000000" w:rsidRDefault="00000000" w:rsidRPr="00000000" w14:paraId="0000003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Compared</w:t>
      </w:r>
      <w:r w:rsidDel="00000000" w:rsidR="00000000" w:rsidRPr="00000000">
        <w:rPr>
          <w:rFonts w:ascii="Times New Roman" w:cs="Times New Roman" w:eastAsia="Times New Roman" w:hAnsi="Times New Roman"/>
          <w:sz w:val="28"/>
          <w:szCs w:val="28"/>
          <w:rtl w:val="0"/>
        </w:rPr>
        <w:t xml:space="preserve"> with</w:t>
      </w:r>
      <w:r w:rsidDel="00000000" w:rsidR="00000000" w:rsidRPr="00000000">
        <w:rPr>
          <w:rFonts w:ascii="Times New Roman" w:cs="Times New Roman" w:eastAsia="Times New Roman" w:hAnsi="Times New Roman"/>
          <w:sz w:val="28"/>
          <w:szCs w:val="28"/>
          <w:rtl w:val="0"/>
        </w:rPr>
        <w:t xml:space="preserve"> the past, handwriting has clearly declined, but it doesn’t seem likely to vanish in the future. After all, it has survived other advancements such as movable type, the typewriter, mechanical keyboards, and digital touchscreens. Just as it has for centuries, it will likely adapt to new technologies. Society will continue to make technological advancements, but putting pen to paper offers us a way to </w:t>
      </w:r>
      <w:r w:rsidDel="00000000" w:rsidR="00000000" w:rsidRPr="00000000">
        <w:rPr>
          <w:rFonts w:ascii="Times New Roman" w:cs="Times New Roman" w:eastAsia="Times New Roman" w:hAnsi="Times New Roman"/>
          <w:sz w:val="28"/>
          <w:szCs w:val="28"/>
          <w:rtl w:val="0"/>
        </w:rPr>
        <w:t xml:space="preserve">stay</w:t>
      </w:r>
      <w:r w:rsidDel="00000000" w:rsidR="00000000" w:rsidRPr="00000000">
        <w:rPr>
          <w:rFonts w:ascii="Times New Roman" w:cs="Times New Roman" w:eastAsia="Times New Roman" w:hAnsi="Times New Roman"/>
          <w:sz w:val="28"/>
          <w:szCs w:val="28"/>
          <w:rtl w:val="0"/>
        </w:rPr>
        <w:t xml:space="preserve"> connected to our</w:t>
      </w:r>
      <w:r w:rsidDel="00000000" w:rsidR="00000000" w:rsidRPr="00000000">
        <w:rPr>
          <w:rFonts w:ascii="Times New Roman" w:cs="Times New Roman" w:eastAsia="Times New Roman" w:hAnsi="Times New Roman"/>
          <w:sz w:val="28"/>
          <w:szCs w:val="28"/>
          <w:rtl w:val="0"/>
        </w:rPr>
        <w:t xml:space="preserve"> humanity.</w:t>
      </w:r>
      <w:r w:rsidDel="00000000" w:rsidR="00000000" w:rsidRPr="00000000">
        <w:rPr>
          <w:rtl w:val="0"/>
        </w:rPr>
      </w:r>
    </w:p>
    <w:sectPr>
      <w:headerReference r:id="rId67" w:type="default"/>
      <w:headerReference r:id="rId68" w:type="first"/>
      <w:footerReference r:id="rId6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ich.unesco.org/en/RL/living-culture-of-three-writing-systems-of-the-georgian-alphabet-01205" TargetMode="External"/><Relationship Id="rId42" Type="http://schemas.openxmlformats.org/officeDocument/2006/relationships/hyperlink" Target="https://ich.unesco.org/en/lists" TargetMode="External"/><Relationship Id="rId41" Type="http://schemas.openxmlformats.org/officeDocument/2006/relationships/hyperlink" Target="https://ich.unesco.org/en/RL/arabic-calligraphy-knowledge-skills-and-practices-01718#" TargetMode="External"/><Relationship Id="rId44" Type="http://schemas.openxmlformats.org/officeDocument/2006/relationships/hyperlink" Target="https://nha-handwriting.org.uk/handwriting/articles/handwriting-competitions/" TargetMode="External"/><Relationship Id="rId43" Type="http://schemas.openxmlformats.org/officeDocument/2006/relationships/hyperlink" Target="https://books.google.com/books/about/Writing_Left_handed.html?id=b__VOgAACAAJ" TargetMode="External"/><Relationship Id="rId46" Type="http://schemas.openxmlformats.org/officeDocument/2006/relationships/hyperlink" Target="https://transcription.si.edu/about" TargetMode="External"/><Relationship Id="rId45" Type="http://schemas.openxmlformats.org/officeDocument/2006/relationships/hyperlink" Target="https://www.worldhistory.org.uk/primary-sources-diaries-and-lette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tivecommons.org/licenses/by-nc-sa/4.0/deed.en" TargetMode="External"/><Relationship Id="rId48" Type="http://schemas.openxmlformats.org/officeDocument/2006/relationships/hyperlink" Target="https://transcription.si.edu/articles/behind-scenes-project-phaedra" TargetMode="External"/><Relationship Id="rId47" Type="http://schemas.openxmlformats.org/officeDocument/2006/relationships/hyperlink" Target="https://nmaahc.si.edu/explore/initiatives/freedmens-bureau-records" TargetMode="External"/><Relationship Id="rId49" Type="http://schemas.openxmlformats.org/officeDocument/2006/relationships/hyperlink" Target="https://transcription.si.edu/project/62984" TargetMode="External"/><Relationship Id="rId5" Type="http://schemas.openxmlformats.org/officeDocument/2006/relationships/styles" Target="styles.xml"/><Relationship Id="rId6" Type="http://schemas.openxmlformats.org/officeDocument/2006/relationships/hyperlink" Target="https://observatory.wiki/Guide_to_Linguistics:_The_Science_of_Language" TargetMode="External"/><Relationship Id="rId7" Type="http://schemas.openxmlformats.org/officeDocument/2006/relationships/hyperlink" Target="https://observatory.wiki/Guide_to_Language_Arts_and_Writing" TargetMode="External"/><Relationship Id="rId8" Type="http://schemas.openxmlformats.org/officeDocument/2006/relationships/hyperlink" Target="https://observatory.wiki/" TargetMode="External"/><Relationship Id="rId31" Type="http://schemas.openxmlformats.org/officeDocument/2006/relationships/hyperlink" Target="https://researchonline.lse.ac.uk/id/eprint/125554/1/Smartphone_policies_in_schools_Rahali_et_al_2024_002_.pdf" TargetMode="External"/><Relationship Id="rId30" Type="http://schemas.openxmlformats.org/officeDocument/2006/relationships/hyperlink" Target="https://researchonline.lse.ac.uk/id/eprint/125554/1/Smartphone_policies_in_schools_Rahali_et_al_2024_002_.pdf" TargetMode="External"/><Relationship Id="rId33" Type="http://schemas.openxmlformats.org/officeDocument/2006/relationships/hyperlink" Target="https://web.archive.org/web/20190202040439/http://www.corestandards.org/about-the-standards/development-process/" TargetMode="External"/><Relationship Id="rId32" Type="http://schemas.openxmlformats.org/officeDocument/2006/relationships/hyperlink" Target="https://historyfacts.com/arts-culture/article/why-dont-we-write-in-cursive-anymore/" TargetMode="External"/><Relationship Id="rId35" Type="http://schemas.openxmlformats.org/officeDocument/2006/relationships/hyperlink" Target="https://historyfacts.com/arts-culture/article/why-dont-we-write-in-cursive-anymore/" TargetMode="External"/><Relationship Id="rId34" Type="http://schemas.openxmlformats.org/officeDocument/2006/relationships/hyperlink" Target="https://www.nea.org/nea-today/all-news-articles/why-cursive-back-classroom" TargetMode="External"/><Relationship Id="rId37" Type="http://schemas.openxmlformats.org/officeDocument/2006/relationships/hyperlink" Target="https://www.turkiyetoday.com/lifestyle/generation-z-struggles-with-lost-skill-of-writing-81028?s=1" TargetMode="External"/><Relationship Id="rId36" Type="http://schemas.openxmlformats.org/officeDocument/2006/relationships/hyperlink" Target="https://www.bbc.co.uk/teach/articles/zv7y6v4" TargetMode="External"/><Relationship Id="rId39" Type="http://schemas.openxmlformats.org/officeDocument/2006/relationships/hyperlink" Target="https://ich.unesco.org/en/USL/mongolian-calligraphy-00873" TargetMode="External"/><Relationship Id="rId38" Type="http://schemas.openxmlformats.org/officeDocument/2006/relationships/hyperlink" Target="https://ich.unesco.org/en/what-is-intangible-heritage-00003" TargetMode="External"/><Relationship Id="rId62" Type="http://schemas.openxmlformats.org/officeDocument/2006/relationships/hyperlink" Target="https://community.huion.com/blog/best-note-taking-apps-with-stylus" TargetMode="External"/><Relationship Id="rId61" Type="http://schemas.openxmlformats.org/officeDocument/2006/relationships/hyperlink" Target="https://www.mindful.org/simple-joy-writing-hand/" TargetMode="External"/><Relationship Id="rId20" Type="http://schemas.openxmlformats.org/officeDocument/2006/relationships/hyperlink" Target="https://daily.jstor.org/how-typewriters-changed-everything/" TargetMode="External"/><Relationship Id="rId64" Type="http://schemas.openxmlformats.org/officeDocument/2006/relationships/hyperlink" Target="https://www.bbc.co.uk/future/article/20171108-the-uncertain-future-of-handwriting" TargetMode="External"/><Relationship Id="rId63" Type="http://schemas.openxmlformats.org/officeDocument/2006/relationships/hyperlink" Target="https://www.bbc.co.uk/future/article/20171108-the-uncertain-future-of-handwriting" TargetMode="External"/><Relationship Id="rId22" Type="http://schemas.openxmlformats.org/officeDocument/2006/relationships/hyperlink" Target="https://oxfordlearning.com/how-writing-by-hand-boosts-memory-and-learning/" TargetMode="External"/><Relationship Id="rId66" Type="http://schemas.openxmlformats.org/officeDocument/2006/relationships/hyperlink" Target="https://archive.org/details/historyuncertain0000trub" TargetMode="External"/><Relationship Id="rId21" Type="http://schemas.openxmlformats.org/officeDocument/2006/relationships/hyperlink" Target="https://www.bbc.co.uk/teach/articles/zv7y6v4" TargetMode="External"/><Relationship Id="rId65" Type="http://schemas.openxmlformats.org/officeDocument/2006/relationships/hyperlink" Target="https://www.bbc.co.uk/future/article/20171108-the-uncertain-future-of-handwriting" TargetMode="External"/><Relationship Id="rId24" Type="http://schemas.openxmlformats.org/officeDocument/2006/relationships/hyperlink" Target="https://www.sciencenews.org/article/handwriting-brain-connections-learning" TargetMode="External"/><Relationship Id="rId68" Type="http://schemas.openxmlformats.org/officeDocument/2006/relationships/header" Target="header2.xml"/><Relationship Id="rId23" Type="http://schemas.openxmlformats.org/officeDocument/2006/relationships/hyperlink" Target="https://doi.org/10.3389/fpsyg.2023.1219945" TargetMode="External"/><Relationship Id="rId67" Type="http://schemas.openxmlformats.org/officeDocument/2006/relationships/header" Target="header1.xml"/><Relationship Id="rId60" Type="http://schemas.openxmlformats.org/officeDocument/2006/relationships/hyperlink" Target="https://www.forbes.com/sites/katehardcastle/2025/08/26/writing-the-future-in-ink-montegrappas-custodianship-of-craft-culture-and-the-human-hand/" TargetMode="External"/><Relationship Id="rId26" Type="http://schemas.openxmlformats.org/officeDocument/2006/relationships/hyperlink" Target="https://doi.org/10.1016/j.jecp.2025.106195" TargetMode="External"/><Relationship Id="rId25" Type="http://schemas.openxmlformats.org/officeDocument/2006/relationships/hyperlink" Target="https://doi.org/10.3389/fpsyg.2024.1517235" TargetMode="External"/><Relationship Id="rId69" Type="http://schemas.openxmlformats.org/officeDocument/2006/relationships/footer" Target="footer1.xml"/><Relationship Id="rId28" Type="http://schemas.openxmlformats.org/officeDocument/2006/relationships/hyperlink" Target="https://dyslexiaaction.org.uk/2025/02/how-does-handwriting-relate-to-other-key-developmental-skills/" TargetMode="External"/><Relationship Id="rId27" Type="http://schemas.openxmlformats.org/officeDocument/2006/relationships/hyperlink" Target="https://www.psypost.org/new-study-shows-handwriting-boosts-early-reading-skills-more-than-typing/" TargetMode="External"/><Relationship Id="rId29" Type="http://schemas.openxmlformats.org/officeDocument/2006/relationships/hyperlink" Target="https://www.iosrjournals.org/iosr-jhss/papers/Vol.30-Issue2/Ser-7/I3002075058.pdf" TargetMode="External"/><Relationship Id="rId51" Type="http://schemas.openxmlformats.org/officeDocument/2006/relationships/hyperlink" Target="https://doi.org/10.3389/fpsyg.2023.1219945" TargetMode="External"/><Relationship Id="rId50" Type="http://schemas.openxmlformats.org/officeDocument/2006/relationships/hyperlink" Target="https://freesign.org/history-of-signatures" TargetMode="External"/><Relationship Id="rId53" Type="http://schemas.openxmlformats.org/officeDocument/2006/relationships/hyperlink" Target="https://doi.org/10.3390/children10071096" TargetMode="External"/><Relationship Id="rId52" Type="http://schemas.openxmlformats.org/officeDocument/2006/relationships/hyperlink" Target="https://doi.org/10.3390/children10071096" TargetMode="External"/><Relationship Id="rId11" Type="http://schemas.openxmlformats.org/officeDocument/2006/relationships/hyperlink" Target="https://www.theguardian.com/news/2025/jan/21/signature-moves-are-we-losing-the-ability-to-write-by-hand" TargetMode="External"/><Relationship Id="rId55" Type="http://schemas.openxmlformats.org/officeDocument/2006/relationships/hyperlink" Target="https://doi.org/10.3390/life15030345" TargetMode="External"/><Relationship Id="rId10" Type="http://schemas.openxmlformats.org/officeDocument/2006/relationships/hyperlink" Target="https://www.penguin.co.uk/books/413988/the-extinction-of-experience-by-rosen-christine/9781847922083" TargetMode="External"/><Relationship Id="rId54" Type="http://schemas.openxmlformats.org/officeDocument/2006/relationships/hyperlink" Target="https://doi.org/10.3390/life15030345" TargetMode="External"/><Relationship Id="rId13" Type="http://schemas.openxmlformats.org/officeDocument/2006/relationships/hyperlink" Target="https://etcsl.orinst.ox.ac.uk/edition2/cuneiformwriting.php" TargetMode="External"/><Relationship Id="rId57" Type="http://schemas.openxmlformats.org/officeDocument/2006/relationships/hyperlink" Target="https://pctechmag.com/2025/05/the-rise-of-ai-writing-assistants-exploring-the-impact-of-tools/" TargetMode="External"/><Relationship Id="rId12" Type="http://schemas.openxmlformats.org/officeDocument/2006/relationships/hyperlink" Target="https://sites.utexas.edu/dsb/tokens/the-evolution-of-writing/" TargetMode="External"/><Relationship Id="rId56" Type="http://schemas.openxmlformats.org/officeDocument/2006/relationships/hyperlink" Target="https://doi.org/10.3390/life15030345" TargetMode="External"/><Relationship Id="rId15" Type="http://schemas.openxmlformats.org/officeDocument/2006/relationships/hyperlink" Target="https://libraryblogs.is.ed.ac.uk/estheringlis/2025/03/27/the-art-of-writing-a-journey-through-handwriting-evolution-and-imitation/" TargetMode="External"/><Relationship Id="rId59" Type="http://schemas.openxmlformats.org/officeDocument/2006/relationships/hyperlink" Target="https://libraryblogs.is.ed.ac.uk/estheringlis/2025/03/27/the-art-of-writing-a-journey-through-handwriting-evolution-and-imitation/" TargetMode="External"/><Relationship Id="rId14" Type="http://schemas.openxmlformats.org/officeDocument/2006/relationships/hyperlink" Target="https://smarthistory.org/ancient-egyptian-hieroglyphs/" TargetMode="External"/><Relationship Id="rId58" Type="http://schemas.openxmlformats.org/officeDocument/2006/relationships/hyperlink" Target="https://afe.easia.columbia.edu/songdynasty-module/tech-printing.html" TargetMode="External"/><Relationship Id="rId17" Type="http://schemas.openxmlformats.org/officeDocument/2006/relationships/hyperlink" Target="https://paperseahorse.com/blogs/news/the-story-of-spencerian-script" TargetMode="External"/><Relationship Id="rId16" Type="http://schemas.openxmlformats.org/officeDocument/2006/relationships/hyperlink" Target="https://www.calligraphersguild.org/history-of-lettering" TargetMode="External"/><Relationship Id="rId19" Type="http://schemas.openxmlformats.org/officeDocument/2006/relationships/hyperlink" Target="https://www.languagehumanities.org/what-is-the-palmer-method.htm" TargetMode="External"/><Relationship Id="rId18" Type="http://schemas.openxmlformats.org/officeDocument/2006/relationships/hyperlink" Target="https://www.youtube.com/watch?v=vhmF0Err6b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