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Wild Bats Matter to Agave, Tequila, and Desert Ecosystems</w:t>
      </w:r>
    </w:p>
    <w:p w:rsidR="00000000" w:rsidDel="00000000" w:rsidP="00000000" w:rsidRDefault="00000000" w:rsidRPr="00000000" w14:paraId="00000002">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Bats pollinate wild agave plants, sustaining desert ecosystems and preserving the genetic diversity that supports tequila and mezcal production.</w:t>
      </w:r>
    </w:p>
    <w:p w:rsidR="00000000" w:rsidDel="00000000" w:rsidP="00000000" w:rsidRDefault="00000000" w:rsidRPr="00000000" w14:paraId="00000003">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Reynard Loki</w:t>
      </w:r>
    </w:p>
    <w:p w:rsidR="00000000" w:rsidDel="00000000" w:rsidP="00000000" w:rsidRDefault="00000000" w:rsidRPr="00000000" w14:paraId="00000004">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212529"/>
          <w:sz w:val="28"/>
          <w:szCs w:val="28"/>
          <w:highlight w:val="white"/>
          <w:rtl w:val="0"/>
        </w:rPr>
        <w:t xml:space="preserve">Reynard Loki is a co-founder of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Observatory</w:t>
        </w:r>
      </w:hyperlink>
      <w:r w:rsidDel="00000000" w:rsidR="00000000" w:rsidRPr="00000000">
        <w:rPr>
          <w:rFonts w:ascii="Times New Roman" w:cs="Times New Roman" w:eastAsia="Times New Roman" w:hAnsi="Times New Roman"/>
          <w:color w:val="212529"/>
          <w:sz w:val="28"/>
          <w:szCs w:val="28"/>
          <w:highlight w:val="white"/>
          <w:rtl w:val="0"/>
        </w:rPr>
        <w:t xml:space="preserve">. He is also a writing fellow at the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color w:val="212529"/>
          <w:sz w:val="28"/>
          <w:szCs w:val="28"/>
          <w:highlight w:val="white"/>
          <w:rtl w:val="0"/>
        </w:rPr>
        <w:t xml:space="preserve">, where he serves as the editor of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w:t>
      </w:r>
      <w:r w:rsidDel="00000000" w:rsidR="00000000" w:rsidRPr="00000000">
        <w:rPr>
          <w:rtl w:val="0"/>
        </w:rPr>
      </w:r>
    </w:p>
    <w:p w:rsidR="00000000" w:rsidDel="00000000" w:rsidP="00000000" w:rsidRDefault="00000000" w:rsidRPr="00000000" w14:paraId="00000006">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Environment, Food, Climate Change, Trade, North America/United States of America, Science, North America/Mexico, Opinion</w:t>
      </w:r>
    </w:p>
    <w:p w:rsidR="00000000" w:rsidDel="00000000" w:rsidP="00000000" w:rsidRDefault="00000000" w:rsidRPr="00000000" w14:paraId="00000007">
      <w:pPr>
        <w:spacing w:after="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Bats move through desert night skies with a purpose that is easy to overlook and difficult to replace. As they travel from plant to plant, feeding on nectar, they are also performing one of the most important ecological services in arid landscapes: pollination. For agave plants—long-lived, slow-growing succulents that define much of Mexico’s desert ecology—bats are not just occasional visitors. They are </w:t>
      </w:r>
      <w:hyperlink r:id="rId10">
        <w:r w:rsidDel="00000000" w:rsidR="00000000" w:rsidRPr="00000000">
          <w:rPr>
            <w:rFonts w:ascii="Times New Roman" w:cs="Times New Roman" w:eastAsia="Times New Roman" w:hAnsi="Times New Roman"/>
            <w:color w:val="1155cc"/>
            <w:sz w:val="28"/>
            <w:szCs w:val="28"/>
            <w:u w:val="single"/>
            <w:rtl w:val="0"/>
          </w:rPr>
          <w:t xml:space="preserve">essential partners</w:t>
        </w:r>
      </w:hyperlink>
      <w:r w:rsidDel="00000000" w:rsidR="00000000" w:rsidRPr="00000000">
        <w:rPr>
          <w:rFonts w:ascii="Times New Roman" w:cs="Times New Roman" w:eastAsia="Times New Roman" w:hAnsi="Times New Roman"/>
          <w:sz w:val="28"/>
          <w:szCs w:val="28"/>
          <w:rtl w:val="0"/>
        </w:rPr>
        <w:t xml:space="preserve"> in reproduction.</w:t>
      </w:r>
    </w:p>
    <w:p w:rsidR="00000000" w:rsidDel="00000000" w:rsidP="00000000" w:rsidRDefault="00000000" w:rsidRPr="00000000" w14:paraId="0000000A">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relationship is a classic example of </w:t>
      </w:r>
      <w:hyperlink r:id="rId11">
        <w:r w:rsidDel="00000000" w:rsidR="00000000" w:rsidRPr="00000000">
          <w:rPr>
            <w:rFonts w:ascii="Times New Roman" w:cs="Times New Roman" w:eastAsia="Times New Roman" w:hAnsi="Times New Roman"/>
            <w:color w:val="1155cc"/>
            <w:sz w:val="28"/>
            <w:szCs w:val="28"/>
            <w:u w:val="single"/>
            <w:rtl w:val="0"/>
          </w:rPr>
          <w:t xml:space="preserve">mutualism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which two species depend on each other for survival. Nectar-feeding bats gain a high-energy food source in agave that sustains their long-distance movements. In contrast, agaves rely on those bats to transfer pollen between flowers, ensuring fertilization and genetic diversity. The consequences of this exchange extend well beyond the desert; it helps shape ecosystem resilience, influences the future of agriculture, and even affects the production of tequila and mezcal.</w:t>
      </w:r>
    </w:p>
    <w:p w:rsidR="00000000" w:rsidDel="00000000" w:rsidP="00000000" w:rsidRDefault="00000000" w:rsidRPr="00000000" w14:paraId="0000000B">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Interdependent Relationship Between Bats and Agave Plants</w:t>
      </w:r>
      <w:r w:rsidDel="00000000" w:rsidR="00000000" w:rsidRPr="00000000">
        <w:rPr>
          <w:rtl w:val="0"/>
        </w:rPr>
      </w:r>
    </w:p>
    <w:p w:rsidR="00000000" w:rsidDel="00000000" w:rsidP="00000000" w:rsidRDefault="00000000" w:rsidRPr="00000000" w14:paraId="0000000C">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Agave plants are adapted to environments where water is scarce, and weather conditions can be extreme. Many species store energy in their thick, spiny leaves for years, sometimes decades. When the agave plants are ready to reproduce, they send up a single flowering stalk that can tower above the surrounding landscape. This bloom is both spectacular and final. After flowering and setting seed, </w:t>
      </w:r>
      <w:hyperlink r:id="rId12">
        <w:r w:rsidDel="00000000" w:rsidR="00000000" w:rsidRPr="00000000">
          <w:rPr>
            <w:rFonts w:ascii="Times New Roman" w:cs="Times New Roman" w:eastAsia="Times New Roman" w:hAnsi="Times New Roman"/>
            <w:color w:val="1155cc"/>
            <w:sz w:val="28"/>
            <w:szCs w:val="28"/>
            <w:u w:val="single"/>
            <w:rtl w:val="0"/>
          </w:rPr>
          <w:t xml:space="preserve">the plant dies</w:t>
        </w:r>
      </w:hyperlink>
      <w:r w:rsidDel="00000000" w:rsidR="00000000" w:rsidRPr="00000000">
        <w:rPr>
          <w:rFonts w:ascii="Times New Roman" w:cs="Times New Roman" w:eastAsia="Times New Roman" w:hAnsi="Times New Roman"/>
          <w:sz w:val="28"/>
          <w:szCs w:val="28"/>
          <w:rtl w:val="0"/>
        </w:rPr>
        <w:t xml:space="preserve"> in most agave species.</w:t>
      </w:r>
    </w:p>
    <w:p w:rsidR="00000000" w:rsidDel="00000000" w:rsidP="00000000" w:rsidRDefault="00000000" w:rsidRPr="00000000" w14:paraId="0000000D">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Because each agave has only one opportunity to reproduce, successful pollination is critical. The flowers open at night, when temperatures are cooler, and there is less evaporation. They are large, pale, and highly visible in low light, and they release a strong, musky scent that can travel long distances. These traits are not random. They are signals evolved specifically to attract nocturnal pollinators—</w:t>
      </w:r>
      <w:hyperlink r:id="rId13">
        <w:r w:rsidDel="00000000" w:rsidR="00000000" w:rsidRPr="00000000">
          <w:rPr>
            <w:rFonts w:ascii="Times New Roman" w:cs="Times New Roman" w:eastAsia="Times New Roman" w:hAnsi="Times New Roman"/>
            <w:color w:val="1155cc"/>
            <w:sz w:val="28"/>
            <w:szCs w:val="28"/>
            <w:u w:val="single"/>
            <w:rtl w:val="0"/>
          </w:rPr>
          <w:t xml:space="preserve">most importantly, bats</w:t>
        </w:r>
      </w:hyperlink>
      <w:r w:rsidDel="00000000" w:rsidR="00000000" w:rsidRPr="00000000">
        <w:rPr>
          <w:rFonts w:ascii="Times New Roman" w:cs="Times New Roman" w:eastAsia="Times New Roman" w:hAnsi="Times New Roman"/>
          <w:sz w:val="28"/>
          <w:szCs w:val="28"/>
          <w:rtl w:val="0"/>
        </w:rPr>
        <w:t xml:space="preserve">. “Bats are one of the only ways wild agaves can reproduce—plants exposed to bats produce nearly 3,000 viable seeds for every seed made by a plant that wasn’t,” </w:t>
      </w:r>
      <w:hyperlink r:id="rId14">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a blog by FoodPrint.</w:t>
      </w:r>
    </w:p>
    <w:p w:rsidR="00000000" w:rsidDel="00000000" w:rsidP="00000000" w:rsidRDefault="00000000" w:rsidRPr="00000000" w14:paraId="0000000E">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the key species involved are the </w:t>
      </w:r>
      <w:hyperlink r:id="rId15">
        <w:r w:rsidDel="00000000" w:rsidR="00000000" w:rsidRPr="00000000">
          <w:rPr>
            <w:rFonts w:ascii="Times New Roman" w:cs="Times New Roman" w:eastAsia="Times New Roman" w:hAnsi="Times New Roman"/>
            <w:color w:val="1155cc"/>
            <w:sz w:val="28"/>
            <w:szCs w:val="28"/>
            <w:u w:val="single"/>
            <w:rtl w:val="0"/>
          </w:rPr>
          <w:t xml:space="preserve">lesser long-nosed bat</w:t>
        </w:r>
      </w:hyperlink>
      <w:r w:rsidDel="00000000" w:rsidR="00000000" w:rsidRPr="00000000">
        <w:rPr>
          <w:rFonts w:ascii="Times New Roman" w:cs="Times New Roman" w:eastAsia="Times New Roman" w:hAnsi="Times New Roman"/>
          <w:sz w:val="28"/>
          <w:szCs w:val="28"/>
          <w:rtl w:val="0"/>
        </w:rPr>
        <w:t xml:space="preserve"> and the </w:t>
      </w:r>
      <w:hyperlink r:id="rId16">
        <w:r w:rsidDel="00000000" w:rsidR="00000000" w:rsidRPr="00000000">
          <w:rPr>
            <w:rFonts w:ascii="Times New Roman" w:cs="Times New Roman" w:eastAsia="Times New Roman" w:hAnsi="Times New Roman"/>
            <w:color w:val="1155cc"/>
            <w:sz w:val="28"/>
            <w:szCs w:val="28"/>
            <w:u w:val="single"/>
            <w:rtl w:val="0"/>
          </w:rPr>
          <w:t xml:space="preserve">Mexican long-nosed bat</w:t>
        </w:r>
      </w:hyperlink>
      <w:r w:rsidDel="00000000" w:rsidR="00000000" w:rsidRPr="00000000">
        <w:rPr>
          <w:rFonts w:ascii="Times New Roman" w:cs="Times New Roman" w:eastAsia="Times New Roman" w:hAnsi="Times New Roman"/>
          <w:sz w:val="28"/>
          <w:szCs w:val="28"/>
          <w:rtl w:val="0"/>
        </w:rPr>
        <w:t xml:space="preserve">, both of which migrate seasonally across Mexico and the southwestern United States. A bat approaches a flowering agave, guided by scent and visual cues. These bats have evolved physical traits that align closely with the structure of agave flowers. Their elongated snouts and tongues allow them to reach deep into the blooms, accessing nectar that other animals cannot easily reach. As they feed, their bodies come into contact with the flower’s reproductive structures, picking up pollen that will be </w:t>
      </w:r>
      <w:hyperlink r:id="rId17">
        <w:r w:rsidDel="00000000" w:rsidR="00000000" w:rsidRPr="00000000">
          <w:rPr>
            <w:rFonts w:ascii="Times New Roman" w:cs="Times New Roman" w:eastAsia="Times New Roman" w:hAnsi="Times New Roman"/>
            <w:color w:val="1155cc"/>
            <w:sz w:val="28"/>
            <w:szCs w:val="28"/>
            <w:u w:val="single"/>
            <w:rtl w:val="0"/>
          </w:rPr>
          <w:t xml:space="preserve">carried to the next plant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mechanics of this process are straightforward but highly effective. When the bat brushes against the anthers where pollen is produced, it sticks to its fur, especially around the face and chest. When the bat moves on to another agave, some of that pollen is deposited onto the stigma of the next flower, completing the process of fertilization.</w:t>
      </w:r>
    </w:p>
    <w:p w:rsidR="00000000" w:rsidDel="00000000" w:rsidP="00000000" w:rsidRDefault="00000000" w:rsidRPr="00000000" w14:paraId="00000010">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repeated movement between plants enables </w:t>
      </w:r>
      <w:hyperlink r:id="rId18">
        <w:r w:rsidDel="00000000" w:rsidR="00000000" w:rsidRPr="00000000">
          <w:rPr>
            <w:rFonts w:ascii="Times New Roman" w:cs="Times New Roman" w:eastAsia="Times New Roman" w:hAnsi="Times New Roman"/>
            <w:color w:val="1155cc"/>
            <w:sz w:val="28"/>
            <w:szCs w:val="28"/>
            <w:u w:val="single"/>
            <w:rtl w:val="0"/>
          </w:rPr>
          <w:t xml:space="preserve">cross-pollination</w:t>
        </w:r>
      </w:hyperlink>
      <w:r w:rsidDel="00000000" w:rsidR="00000000" w:rsidRPr="00000000">
        <w:rPr>
          <w:rFonts w:ascii="Times New Roman" w:cs="Times New Roman" w:eastAsia="Times New Roman" w:hAnsi="Times New Roman"/>
          <w:sz w:val="28"/>
          <w:szCs w:val="28"/>
          <w:rtl w:val="0"/>
        </w:rPr>
        <w:t xml:space="preserve">, which is essential for maintaining genetic diversity. Genetic variation allows agave populations to adapt to changing environmental conditions, including drought, disease, and climate shifts. Without it, agave plants become more uniform and more vulnerable to stress.</w:t>
      </w:r>
    </w:p>
    <w:p w:rsidR="00000000" w:rsidDel="00000000" w:rsidP="00000000" w:rsidRDefault="00000000" w:rsidRPr="00000000" w14:paraId="00000011">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desert ecosystems, where resources are limited and environmental pressures are high, such resilience becomes especially important. The bats that pollinate agave are often described as </w:t>
      </w:r>
      <w:hyperlink r:id="rId19">
        <w:r w:rsidDel="00000000" w:rsidR="00000000" w:rsidRPr="00000000">
          <w:rPr>
            <w:rFonts w:ascii="Times New Roman" w:cs="Times New Roman" w:eastAsia="Times New Roman" w:hAnsi="Times New Roman"/>
            <w:color w:val="1155cc"/>
            <w:sz w:val="28"/>
            <w:szCs w:val="28"/>
            <w:u w:val="single"/>
            <w:rtl w:val="0"/>
          </w:rPr>
          <w:t xml:space="preserve">keystone mutualists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species whose ecological roles disproportionately affect their environment. By supporting agave reproduction, bats help sustain a wide range of other organisms that depend on these plants for food and habitat.</w:t>
      </w:r>
    </w:p>
    <w:p w:rsidR="00000000" w:rsidDel="00000000" w:rsidP="00000000" w:rsidRDefault="00000000" w:rsidRPr="00000000" w14:paraId="00000012">
      <w:pPr>
        <w:spacing w:after="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Multifaceted Role of the Agave Plant in Ecosystem Support</w:t>
      </w:r>
    </w:p>
    <w:p w:rsidR="00000000" w:rsidDel="00000000" w:rsidP="00000000" w:rsidRDefault="00000000" w:rsidRPr="00000000" w14:paraId="00000013">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Agaves are </w:t>
      </w:r>
      <w:hyperlink r:id="rId20">
        <w:r w:rsidDel="00000000" w:rsidR="00000000" w:rsidRPr="00000000">
          <w:rPr>
            <w:rFonts w:ascii="Times New Roman" w:cs="Times New Roman" w:eastAsia="Times New Roman" w:hAnsi="Times New Roman"/>
            <w:color w:val="1155cc"/>
            <w:sz w:val="28"/>
            <w:szCs w:val="28"/>
            <w:u w:val="single"/>
            <w:rtl w:val="0"/>
          </w:rPr>
          <w:t xml:space="preserve">foundational species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many desert systems. Their flowers provide nectar not only for bats but also for insects and birds. Their leaves and structures offer shelter to small animals, and their presence helps stabilize soil and influence local microclimates. When agave populations are healthy and diverse, the surrounding ecosystems tend to be more stable as well.</w:t>
      </w:r>
    </w:p>
    <w:p w:rsidR="00000000" w:rsidDel="00000000" w:rsidP="00000000" w:rsidRDefault="00000000" w:rsidRPr="00000000" w14:paraId="00000014">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relationship between bats and agave is also directly connected to human economies and cultural traditions. Agave plants are the raw material for tequila and mezcal, spirits deeply embedded in Mexican heritage and increasingly popular worldwide. “Agave, which Native Americans call Maguey, has long been rooted in the culture and traditions of Mesoamerica and Mexico. … The Aztecs drank a form of fermented agave called “pulque” in their rituals. This was the first distilled drink produced in the Americas. Pulque, which is similar to kombucha, remains part of the Mexican culture and is popular even today,” </w:t>
      </w:r>
      <w:hyperlink r:id="rId21">
        <w:r w:rsidDel="00000000" w:rsidR="00000000" w:rsidRPr="00000000">
          <w:rPr>
            <w:rFonts w:ascii="Times New Roman" w:cs="Times New Roman" w:eastAsia="Times New Roman" w:hAnsi="Times New Roman"/>
            <w:color w:val="1155cc"/>
            <w:sz w:val="28"/>
            <w:szCs w:val="28"/>
            <w:u w:val="single"/>
            <w:rtl w:val="0"/>
          </w:rPr>
          <w:t xml:space="preserve">states</w:t>
        </w:r>
      </w:hyperlink>
      <w:r w:rsidDel="00000000" w:rsidR="00000000" w:rsidRPr="00000000">
        <w:rPr>
          <w:rFonts w:ascii="Times New Roman" w:cs="Times New Roman" w:eastAsia="Times New Roman" w:hAnsi="Times New Roman"/>
          <w:sz w:val="28"/>
          <w:szCs w:val="28"/>
          <w:rtl w:val="0"/>
        </w:rPr>
        <w:t xml:space="preserve"> the Naples Botanical Garden.</w:t>
      </w:r>
    </w:p>
    <w:p w:rsidR="00000000" w:rsidDel="00000000" w:rsidP="00000000" w:rsidRDefault="00000000" w:rsidRPr="00000000" w14:paraId="00000015">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commercial agave production, however, does not rely on natural pollination. Instead, farmers often </w:t>
      </w:r>
      <w:hyperlink r:id="rId22">
        <w:r w:rsidDel="00000000" w:rsidR="00000000" w:rsidRPr="00000000">
          <w:rPr>
            <w:rFonts w:ascii="Times New Roman" w:cs="Times New Roman" w:eastAsia="Times New Roman" w:hAnsi="Times New Roman"/>
            <w:color w:val="1155cc"/>
            <w:sz w:val="28"/>
            <w:szCs w:val="28"/>
            <w:u w:val="single"/>
            <w:rtl w:val="0"/>
          </w:rPr>
          <w:t xml:space="preserve">propagate plants clonally</w:t>
        </w:r>
      </w:hyperlink>
      <w:r w:rsidDel="00000000" w:rsidR="00000000" w:rsidRPr="00000000">
        <w:rPr>
          <w:rFonts w:ascii="Times New Roman" w:cs="Times New Roman" w:eastAsia="Times New Roman" w:hAnsi="Times New Roman"/>
          <w:sz w:val="28"/>
          <w:szCs w:val="28"/>
          <w:rtl w:val="0"/>
        </w:rPr>
        <w:t xml:space="preserve">, using cuttings to produce genetically identical crops. This approach offers consistency and predictability, which are valuable in large-scale agriculture. But it also reduces genetic diversity, making crops more susceptible to pests and disease. Historical examples of this in other crops—from the </w:t>
      </w:r>
      <w:hyperlink r:id="rId23">
        <w:r w:rsidDel="00000000" w:rsidR="00000000" w:rsidRPr="00000000">
          <w:rPr>
            <w:rFonts w:ascii="Times New Roman" w:cs="Times New Roman" w:eastAsia="Times New Roman" w:hAnsi="Times New Roman"/>
            <w:color w:val="1155cc"/>
            <w:sz w:val="28"/>
            <w:szCs w:val="28"/>
            <w:u w:val="single"/>
            <w:rtl w:val="0"/>
          </w:rPr>
          <w:t xml:space="preserve">Irish potato famine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to </w:t>
      </w:r>
      <w:hyperlink r:id="rId24">
        <w:r w:rsidDel="00000000" w:rsidR="00000000" w:rsidRPr="00000000">
          <w:rPr>
            <w:rFonts w:ascii="Times New Roman" w:cs="Times New Roman" w:eastAsia="Times New Roman" w:hAnsi="Times New Roman"/>
            <w:color w:val="1155cc"/>
            <w:sz w:val="28"/>
            <w:szCs w:val="28"/>
            <w:u w:val="single"/>
            <w:rtl w:val="0"/>
          </w:rPr>
          <w:t xml:space="preserve">Panama disease in bananas</w:t>
        </w:r>
      </w:hyperlink>
      <w:r w:rsidDel="00000000" w:rsidR="00000000" w:rsidRPr="00000000">
        <w:rPr>
          <w:rFonts w:ascii="Times New Roman" w:cs="Times New Roman" w:eastAsia="Times New Roman" w:hAnsi="Times New Roman"/>
          <w:sz w:val="28"/>
          <w:szCs w:val="28"/>
          <w:rtl w:val="0"/>
        </w:rPr>
        <w:t xml:space="preserve">—demonstrate how genetic uniformity can lead to </w:t>
      </w:r>
      <w:hyperlink r:id="rId25">
        <w:r w:rsidDel="00000000" w:rsidR="00000000" w:rsidRPr="00000000">
          <w:rPr>
            <w:rFonts w:ascii="Times New Roman" w:cs="Times New Roman" w:eastAsia="Times New Roman" w:hAnsi="Times New Roman"/>
            <w:color w:val="1155cc"/>
            <w:sz w:val="28"/>
            <w:szCs w:val="28"/>
            <w:u w:val="single"/>
            <w:rtl w:val="0"/>
          </w:rPr>
          <w:t xml:space="preserve">widespread vulnerability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Wild agave populations, maintained through bat pollination, serve as a critical reservoir of genetic diversity. They contain traits that may be essential for adapting to future challenges, such as changing climate conditions or emerging plant diseases. In this way, the work bats perform in the wild indirectly supports the long-term sustainability of agave agriculture.</w:t>
      </w:r>
    </w:p>
    <w:p w:rsidR="00000000" w:rsidDel="00000000" w:rsidP="00000000" w:rsidRDefault="00000000" w:rsidRPr="00000000" w14:paraId="00000017">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growing recognition of this connection, and with it, a shift in how some producers approach cultivation. Conservationists and industry groups have promoted “bat-friendly” practices that allow a portion of agave plants to flower rather than being harvested prematurely. By leaving these plants in the ground to bloom, farmers provide food for bats and enable natural pollination. “[P]reserving enough agaves to feed the bats doesn’t take a huge shift: allowing just five percent of the agaves used in tequila production to fully mature and flower could support more than two million bats. A number of growers and distillers have signed on to do this through the </w:t>
      </w:r>
      <w:hyperlink r:id="rId26">
        <w:r w:rsidDel="00000000" w:rsidR="00000000" w:rsidRPr="00000000">
          <w:rPr>
            <w:rFonts w:ascii="Times New Roman" w:cs="Times New Roman" w:eastAsia="Times New Roman" w:hAnsi="Times New Roman"/>
            <w:color w:val="1155cc"/>
            <w:sz w:val="28"/>
            <w:szCs w:val="28"/>
            <w:u w:val="single"/>
            <w:rtl w:val="0"/>
          </w:rPr>
          <w:t xml:space="preserve">Tequila Interchange Project</w:t>
        </w:r>
      </w:hyperlink>
      <w:r w:rsidDel="00000000" w:rsidR="00000000" w:rsidRPr="00000000">
        <w:rPr>
          <w:rFonts w:ascii="Times New Roman" w:cs="Times New Roman" w:eastAsia="Times New Roman" w:hAnsi="Times New Roman"/>
          <w:sz w:val="28"/>
          <w:szCs w:val="28"/>
          <w:rtl w:val="0"/>
        </w:rPr>
        <w:t xml:space="preserve">, producing spirits under the </w:t>
      </w:r>
      <w:hyperlink r:id="rId27">
        <w:r w:rsidDel="00000000" w:rsidR="00000000" w:rsidRPr="00000000">
          <w:rPr>
            <w:rFonts w:ascii="Times New Roman" w:cs="Times New Roman" w:eastAsia="Times New Roman" w:hAnsi="Times New Roman"/>
            <w:color w:val="1155cc"/>
            <w:sz w:val="28"/>
            <w:szCs w:val="28"/>
            <w:u w:val="single"/>
            <w:rtl w:val="0"/>
          </w:rPr>
          <w:t xml:space="preserve">Bat Friendly label</w:t>
        </w:r>
      </w:hyperlink>
      <w:r w:rsidDel="00000000" w:rsidR="00000000" w:rsidRPr="00000000">
        <w:rPr>
          <w:rFonts w:ascii="Times New Roman" w:cs="Times New Roman" w:eastAsia="Times New Roman" w:hAnsi="Times New Roman"/>
          <w:sz w:val="28"/>
          <w:szCs w:val="28"/>
          <w:rtl w:val="0"/>
        </w:rPr>
        <w:t xml:space="preserve">. It’s been a success so far, with bats returning to the field and pollinated plants producing </w:t>
      </w:r>
      <w:hyperlink r:id="rId28">
        <w:r w:rsidDel="00000000" w:rsidR="00000000" w:rsidRPr="00000000">
          <w:rPr>
            <w:rFonts w:ascii="Times New Roman" w:cs="Times New Roman" w:eastAsia="Times New Roman" w:hAnsi="Times New Roman"/>
            <w:color w:val="1155cc"/>
            <w:sz w:val="28"/>
            <w:szCs w:val="28"/>
            <w:u w:val="single"/>
            <w:rtl w:val="0"/>
          </w:rPr>
          <w:t xml:space="preserve">viable, genetically variable seedings</w:t>
        </w:r>
      </w:hyperlink>
      <w:r w:rsidDel="00000000" w:rsidR="00000000" w:rsidRPr="00000000">
        <w:rPr>
          <w:rFonts w:ascii="Times New Roman" w:cs="Times New Roman" w:eastAsia="Times New Roman" w:hAnsi="Times New Roman"/>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FoodPrint.</w:t>
      </w:r>
    </w:p>
    <w:p w:rsidR="00000000" w:rsidDel="00000000" w:rsidP="00000000" w:rsidRDefault="00000000" w:rsidRPr="00000000" w14:paraId="00000018">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flowering agaves can form part of an “</w:t>
      </w:r>
      <w:hyperlink r:id="rId30">
        <w:r w:rsidDel="00000000" w:rsidR="00000000" w:rsidRPr="00000000">
          <w:rPr>
            <w:rFonts w:ascii="Times New Roman" w:cs="Times New Roman" w:eastAsia="Times New Roman" w:hAnsi="Times New Roman"/>
            <w:color w:val="1155cc"/>
            <w:sz w:val="28"/>
            <w:szCs w:val="28"/>
            <w:u w:val="single"/>
            <w:rtl w:val="0"/>
          </w:rPr>
          <w:t xml:space="preserve">agave corridor</w:t>
        </w:r>
      </w:hyperlink>
      <w:r w:rsidDel="00000000" w:rsidR="00000000" w:rsidRPr="00000000">
        <w:rPr>
          <w:rFonts w:ascii="Times New Roman" w:cs="Times New Roman" w:eastAsia="Times New Roman" w:hAnsi="Times New Roman"/>
          <w:sz w:val="28"/>
          <w:szCs w:val="28"/>
          <w:rtl w:val="0"/>
        </w:rPr>
        <w:t xml:space="preserve">” along migratory routes, supporting bats as they </w:t>
      </w:r>
      <w:hyperlink r:id="rId31">
        <w:r w:rsidDel="00000000" w:rsidR="00000000" w:rsidRPr="00000000">
          <w:rPr>
            <w:rFonts w:ascii="Times New Roman" w:cs="Times New Roman" w:eastAsia="Times New Roman" w:hAnsi="Times New Roman"/>
            <w:color w:val="1155cc"/>
            <w:sz w:val="28"/>
            <w:szCs w:val="28"/>
            <w:u w:val="single"/>
            <w:rtl w:val="0"/>
          </w:rPr>
          <w:t xml:space="preserve">travel long distances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search of food. The availability of flowering plants at regular intervals can make the difference between successful migration and population decline, sustaining bat populations that, in turn, continue to pollinate wild agaves.</w:t>
      </w:r>
    </w:p>
    <w:p w:rsidR="00000000" w:rsidDel="00000000" w:rsidP="00000000" w:rsidRDefault="00000000" w:rsidRPr="00000000" w14:paraId="00000019">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approach reflects a broader shift toward integrating ecological knowledge into agricultural systems. Rather than treating wild and cultivated landscapes as separate, it recognizes their interdependence, in which healthy ecosystems and thoughtful agricultural practices can sustain one another.</w:t>
      </w:r>
    </w:p>
    <w:p w:rsidR="00000000" w:rsidDel="00000000" w:rsidP="00000000" w:rsidRDefault="00000000" w:rsidRPr="00000000" w14:paraId="0000001A">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Safeguarding Bats and Agave Plants</w:t>
      </w:r>
      <w:r w:rsidDel="00000000" w:rsidR="00000000" w:rsidRPr="00000000">
        <w:rPr>
          <w:rtl w:val="0"/>
        </w:rPr>
      </w:r>
    </w:p>
    <w:p w:rsidR="00000000" w:rsidDel="00000000" w:rsidP="00000000" w:rsidRDefault="00000000" w:rsidRPr="00000000" w14:paraId="0000001B">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Conservation efforts focused on bats and agave also address broader challenges. Many bat species face </w:t>
      </w:r>
      <w:hyperlink r:id="rId32">
        <w:r w:rsidDel="00000000" w:rsidR="00000000" w:rsidRPr="00000000">
          <w:rPr>
            <w:rFonts w:ascii="Times New Roman" w:cs="Times New Roman" w:eastAsia="Times New Roman" w:hAnsi="Times New Roman"/>
            <w:color w:val="1155cc"/>
            <w:sz w:val="28"/>
            <w:szCs w:val="28"/>
            <w:u w:val="single"/>
            <w:rtl w:val="0"/>
          </w:rPr>
          <w:t xml:space="preserve">threats from habitat loss, climate change, and human disturbance</w:t>
        </w:r>
      </w:hyperlink>
      <w:r w:rsidDel="00000000" w:rsidR="00000000" w:rsidRPr="00000000">
        <w:rPr>
          <w:rFonts w:ascii="Times New Roman" w:cs="Times New Roman" w:eastAsia="Times New Roman" w:hAnsi="Times New Roman"/>
          <w:sz w:val="28"/>
          <w:szCs w:val="28"/>
          <w:rtl w:val="0"/>
        </w:rPr>
        <w:t xml:space="preserve">. Misunderstandings about bats, often rooted in fear or misinformation, can further complicate conservation efforts. Highlighting the ecological and economic value of bats helps reframe them not as pests, but as essential contributors to both natural systems and human livelihoods.</w:t>
      </w:r>
    </w:p>
    <w:p w:rsidR="00000000" w:rsidDel="00000000" w:rsidP="00000000" w:rsidRDefault="00000000" w:rsidRPr="00000000" w14:paraId="0000001C">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Protecting this mutualistic relationship requires attention at multiple levels. It involves preserving habitats where wild agaves can grow and flower, supporting agricultural practices that allow for pollination, and maintaining migratory pathways for bats. It also requires continued research to better understand how these systems function and how they respond to future changes.</w:t>
      </w:r>
    </w:p>
    <w:p w:rsidR="00000000" w:rsidDel="00000000" w:rsidP="00000000" w:rsidRDefault="00000000" w:rsidRPr="00000000" w14:paraId="0000001D">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story of bats and agave illustrates the interconnectedness of ecological relationships. A single nighttime interaction between a bat and a flower can ripple outward, influencing plant populations, animal communities, and human industries. These connections are not always visible, but they are fundamental to the operation of ecosystems.</w:t>
      </w:r>
    </w:p>
    <w:p w:rsidR="00000000" w:rsidDel="00000000" w:rsidP="00000000" w:rsidRDefault="00000000" w:rsidRPr="00000000" w14:paraId="0000001E">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demand for agave-based spirits continues to grow, the pressures on both wild and cultivated agave populations are likely to increase. Balancing this demand with ecological sustainability will require approaches that value diversity, resilience, and long-term thinking. The role of bats in pollinating agave is a reminder that some of the most important processes in nature happen quietly, often out of sight, and depend on species that are easy to overlook.</w:t>
      </w:r>
    </w:p>
    <w:p w:rsidR="00000000" w:rsidDel="00000000" w:rsidP="00000000" w:rsidRDefault="00000000" w:rsidRPr="00000000" w14:paraId="0000001F">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Ensuring that these processes continue is not just a matter of conservation for its own sake. It is an investment in the stability of ecosystems and in cultural and economic systems shaped by the </w:t>
      </w:r>
      <w:hyperlink r:id="rId33">
        <w:r w:rsidDel="00000000" w:rsidR="00000000" w:rsidRPr="00000000">
          <w:rPr>
            <w:rFonts w:ascii="Times New Roman" w:cs="Times New Roman" w:eastAsia="Times New Roman" w:hAnsi="Times New Roman"/>
            <w:color w:val="1155cc"/>
            <w:sz w:val="28"/>
            <w:szCs w:val="28"/>
            <w:u w:val="single"/>
            <w:rtl w:val="0"/>
          </w:rPr>
          <w:t xml:space="preserve">domestication and traditional management of agave in Mexico</w:t>
        </w:r>
      </w:hyperlink>
      <w:r w:rsidDel="00000000" w:rsidR="00000000" w:rsidRPr="00000000">
        <w:rPr>
          <w:rFonts w:ascii="Times New Roman" w:cs="Times New Roman" w:eastAsia="Times New Roman" w:hAnsi="Times New Roman"/>
          <w:sz w:val="28"/>
          <w:szCs w:val="28"/>
          <w:rtl w:val="0"/>
        </w:rPr>
        <w:t xml:space="preserve">. In the case of agave and bats, the connection is clear: without bats, wild agaves struggle to reproduce and maintain genetic diversity; without that diversity, ecosystems weaken, and the long-term resilience of agave cultivation—</w:t>
      </w:r>
      <w:r w:rsidDel="00000000" w:rsidR="00000000" w:rsidRPr="00000000">
        <w:rPr>
          <w:rFonts w:ascii="Times New Roman" w:cs="Times New Roman" w:eastAsia="Times New Roman" w:hAnsi="Times New Roman"/>
          <w:sz w:val="28"/>
          <w:szCs w:val="28"/>
          <w:rtl w:val="0"/>
        </w:rPr>
        <w:t xml:space="preserve">central to sustaining the tequila and mezcal—becomes more uncertain.</w:t>
      </w:r>
    </w:p>
    <w:p w:rsidR="00000000" w:rsidDel="00000000" w:rsidP="00000000" w:rsidRDefault="00000000" w:rsidRPr="00000000" w14:paraId="00000020">
      <w:pPr>
        <w:spacing w:after="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happens in the desert at night does not stay there. It shapes the landscapes we depend on, the foods and products we consume, and the systems that sustain life across regions. Recognizing and supporting these relationships is a step toward a more integrated understanding of how human activity and natural processes can coexist.</w:t>
      </w:r>
    </w:p>
    <w:sectPr>
      <w:headerReference r:id="rId34" w:type="default"/>
      <w:headerReference r:id="rId35" w:type="first"/>
      <w:footerReference r:id="rId3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rontiersin.org/journals/plant-science/articles/10.3389/fpls.2015.00684/full" TargetMode="External"/><Relationship Id="rId22" Type="http://schemas.openxmlformats.org/officeDocument/2006/relationships/hyperlink" Target="https://pmc.ncbi.nlm.nih.gov/articles/PMC9676017/" TargetMode="External"/><Relationship Id="rId21" Type="http://schemas.openxmlformats.org/officeDocument/2006/relationships/hyperlink" Target="https://www.naplesgarden.org/agave-the-first-spirit-of-the-americas/" TargetMode="External"/><Relationship Id="rId24" Type="http://schemas.openxmlformats.org/officeDocument/2006/relationships/hyperlink" Target="https://en.wikipedia.org/wiki/Panama_disease" TargetMode="External"/><Relationship Id="rId23" Type="http://schemas.openxmlformats.org/officeDocument/2006/relationships/hyperlink" Target="https://en.wikipedia.org/wiki/Great_Famine_(Irel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dependentmediainstitute.org/earth-food-life" TargetMode="External"/><Relationship Id="rId26" Type="http://schemas.openxmlformats.org/officeDocument/2006/relationships/hyperlink" Target="https://www.tequilainterchangeproject.org/" TargetMode="External"/><Relationship Id="rId25" Type="http://schemas.openxmlformats.org/officeDocument/2006/relationships/hyperlink" Target="https://pmc.ncbi.nlm.nih.gov/articles/PMC9859222/" TargetMode="External"/><Relationship Id="rId28" Type="http://schemas.openxmlformats.org/officeDocument/2006/relationships/hyperlink" Target="https://www.batfriendly.org/bat-friendly-brands/" TargetMode="External"/><Relationship Id="rId27" Type="http://schemas.openxmlformats.org/officeDocument/2006/relationships/hyperlink" Target="https://www.forbes.com/sites/johnmccarthy12/2019/08/05/how-this-nectar-loving-bat-may-save-your-margarita/?sh=5491fe07540a"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29" Type="http://schemas.openxmlformats.org/officeDocument/2006/relationships/hyperlink" Target="https://foodprint.org/blog/agave-industry/" TargetMode="External"/><Relationship Id="rId7" Type="http://schemas.openxmlformats.org/officeDocument/2006/relationships/hyperlink" Target="https://independentmediainstitute.org/"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www.batcon.org/flight-of-the-night/" TargetMode="External"/><Relationship Id="rId30" Type="http://schemas.openxmlformats.org/officeDocument/2006/relationships/hyperlink" Target="https://www.batcon.org/batsandagave/" TargetMode="External"/><Relationship Id="rId11" Type="http://schemas.openxmlformats.org/officeDocument/2006/relationships/hyperlink" Target="https://www.britannica.com/science/mutualism-biology" TargetMode="External"/><Relationship Id="rId33" Type="http://schemas.openxmlformats.org/officeDocument/2006/relationships/hyperlink" Target="https://ezcurralab.ucr.edu/sites/default/files/2020-05/2007_colunga_and_zizumbo_bioc.pdf" TargetMode="External"/><Relationship Id="rId10" Type="http://schemas.openxmlformats.org/officeDocument/2006/relationships/hyperlink" Target="https://esa.org/esablog/2011/06/22/pollination-from-the-plants-perspective/" TargetMode="External"/><Relationship Id="rId32" Type="http://schemas.openxmlformats.org/officeDocument/2006/relationships/hyperlink" Target="https://www.nps.gov/subjects/bats/threats-to-bats.htm" TargetMode="External"/><Relationship Id="rId13" Type="http://schemas.openxmlformats.org/officeDocument/2006/relationships/hyperlink" Target="https://www.fs.usda.gov/managing-land/wildflowers/pollinators/who-are-the-pollinators/bats" TargetMode="External"/><Relationship Id="rId35" Type="http://schemas.openxmlformats.org/officeDocument/2006/relationships/header" Target="header2.xml"/><Relationship Id="rId12" Type="http://schemas.openxmlformats.org/officeDocument/2006/relationships/hyperlink" Target="https://www.desertmuseum.org/books/nhsd_agave.php" TargetMode="External"/><Relationship Id="rId34" Type="http://schemas.openxmlformats.org/officeDocument/2006/relationships/header" Target="header1.xml"/><Relationship Id="rId15" Type="http://schemas.openxmlformats.org/officeDocument/2006/relationships/hyperlink" Target="https://www.fws.gov/species/lesser-long-nosed-bat-leptonycteris-yerbabuenae" TargetMode="External"/><Relationship Id="rId14" Type="http://schemas.openxmlformats.org/officeDocument/2006/relationships/hyperlink" Target="https://foodprint.org/blog/agave-industry/" TargetMode="External"/><Relationship Id="rId36" Type="http://schemas.openxmlformats.org/officeDocument/2006/relationships/footer" Target="footer1.xml"/><Relationship Id="rId17" Type="http://schemas.openxmlformats.org/officeDocument/2006/relationships/hyperlink" Target="https://www.fs.usda.gov/managing-land/wildflowers/pollinators/who-are-the-pollinators/bats" TargetMode="External"/><Relationship Id="rId16" Type="http://schemas.openxmlformats.org/officeDocument/2006/relationships/hyperlink" Target="https://www.batcon.org/project/mexican-long-nosed-bat-and-the-lesser-long-nosed-bat/" TargetMode="External"/><Relationship Id="rId19" Type="http://schemas.openxmlformats.org/officeDocument/2006/relationships/hyperlink" Target="https://www.si.edu/spotlight/bats" TargetMode="External"/><Relationship Id="rId18" Type="http://schemas.openxmlformats.org/officeDocument/2006/relationships/hyperlink" Target="https://www.fs.usda.gov/managing-land/wildflowers/pollinators/birds-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