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Using Food as Information to Improve Health and Well-Being</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 </w:t>
      </w:r>
      <w:r w:rsidDel="00000000" w:rsidR="00000000" w:rsidRPr="00000000">
        <w:rPr>
          <w:rFonts w:ascii="Times New Roman" w:cs="Times New Roman" w:eastAsia="Times New Roman" w:hAnsi="Times New Roman"/>
          <w:sz w:val="28"/>
          <w:szCs w:val="28"/>
          <w:rtl w:val="0"/>
        </w:rPr>
        <w:t xml:space="preserve">Viewing food as a system of biological signals helps explain why diets affect people differently and how nutrition can better support metabolism, mental health, and long-term well-being.</w:t>
      </w:r>
      <w:r w:rsidDel="00000000" w:rsidR="00000000" w:rsidRPr="00000000">
        <w:rPr>
          <w:rtl w:val="0"/>
        </w:rPr>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Michael S. Fenster</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Michael S. Fenster, MD, Fellow of the American College of Cardiology, known to friends and readers as Chef Dr. Mike, is an interventional cardiologist, professional chef, author, and professor of Culinary Medicine at the University of Montana, whose work bridges clinical science, medicine, gastronomy, and complexity theory. His work advances a complex adaptive systems–based understanding of diet and disease, drawing from complexity science, information theory, microbiology, neuroscience, medicine, traditional nutrition, and behavioral medicine.</w:t>
      </w:r>
      <w:r w:rsidDel="00000000" w:rsidR="00000000" w:rsidRPr="00000000">
        <w:rPr>
          <w:rFonts w:ascii="Times New Roman" w:cs="Times New Roman" w:eastAsia="Times New Roman" w:hAnsi="Times New Roman"/>
          <w:color w:val="222222"/>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Fenster is also the founder and CEO of</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BridgMed</w:t>
        </w:r>
      </w:hyperlink>
      <w:r w:rsidDel="00000000" w:rsidR="00000000" w:rsidRPr="00000000">
        <w:rPr>
          <w:rFonts w:ascii="Times New Roman" w:cs="Times New Roman" w:eastAsia="Times New Roman" w:hAnsi="Times New Roman"/>
          <w:sz w:val="28"/>
          <w:szCs w:val="28"/>
          <w:rtl w:val="0"/>
        </w:rPr>
        <w:t xml:space="preserve">, a digital health and culinary–medicine platform translating complexity science into practical dietary guidance. His work can be found at</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ChefDrMike.com</w:t>
        </w:r>
      </w:hyperlink>
      <w:r w:rsidDel="00000000" w:rsidR="00000000" w:rsidRPr="00000000">
        <w:rPr>
          <w:rFonts w:ascii="Times New Roman" w:cs="Times New Roman" w:eastAsia="Times New Roman" w:hAnsi="Times New Roman"/>
          <w:sz w:val="28"/>
          <w:szCs w:val="28"/>
          <w:rtl w:val="0"/>
        </w:rPr>
        <w:t xml:space="preserve">, where he writes and speaks on culinary medicine, food systems, and the philosophy of health. He has also authored multiple books, which explore the intersection of food, medicine, and meaning, including his latest offering, </w:t>
      </w:r>
      <w:hyperlink r:id="rId10">
        <w:r w:rsidDel="00000000" w:rsidR="00000000" w:rsidRPr="00000000">
          <w:rPr>
            <w:rFonts w:ascii="Times New Roman" w:cs="Times New Roman" w:eastAsia="Times New Roman" w:hAnsi="Times New Roman"/>
            <w:i w:val="1"/>
            <w:iCs w:val="1"/>
            <w:color w:val="1155cc"/>
            <w:sz w:val="28"/>
            <w:szCs w:val="28"/>
            <w:u w:val="single"/>
            <w:rtl w:val="0"/>
          </w:rPr>
          <w:t xml:space="preserve">Dinner with God: Understanding the Language of Food</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11">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 </w:t>
      </w:r>
      <w:r w:rsidDel="00000000" w:rsidR="00000000" w:rsidRPr="00000000">
        <w:rPr>
          <w:rFonts w:ascii="Times New Roman" w:cs="Times New Roman" w:eastAsia="Times New Roman" w:hAnsi="Times New Roman"/>
          <w:i w:val="1"/>
          <w:iCs w:val="1"/>
          <w:sz w:val="28"/>
          <w:szCs w:val="28"/>
          <w:highlight w:val="white"/>
          <w:rtl w:val="0"/>
        </w:rPr>
        <w:t xml:space="preserve">It is licensed under the Creative Commons Attribution-NonCommercial-ShareAlike 4.0 International License (</w:t>
      </w:r>
      <w:hyperlink r:id="rId12">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Food, Environment, Health Care, Science, Social Science, North America/United States of America, Opinion</w:t>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 nutrition science has continued to see food through numbers.</w:t>
      </w:r>
      <w:hyperlink r:id="rId13">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Calories, macronutrients, ingredient lists, and percent daily values have become the </w:t>
      </w:r>
      <w:hyperlink r:id="rId14">
        <w:r w:rsidDel="00000000" w:rsidR="00000000" w:rsidRPr="00000000">
          <w:rPr>
            <w:rFonts w:ascii="Times New Roman" w:cs="Times New Roman" w:eastAsia="Times New Roman" w:hAnsi="Times New Roman"/>
            <w:color w:val="1155cc"/>
            <w:sz w:val="28"/>
            <w:szCs w:val="28"/>
            <w:u w:val="single"/>
            <w:rtl w:val="0"/>
          </w:rPr>
          <w:t xml:space="preserve">primary language of eating</w:t>
        </w:r>
      </w:hyperlink>
      <w:r w:rsidDel="00000000" w:rsidR="00000000" w:rsidRPr="00000000">
        <w:rPr>
          <w:rFonts w:ascii="Times New Roman" w:cs="Times New Roman" w:eastAsia="Times New Roman" w:hAnsi="Times New Roman"/>
          <w:sz w:val="28"/>
          <w:szCs w:val="28"/>
          <w:rtl w:val="0"/>
        </w:rPr>
        <w:t xml:space="preserve">. This approach, often referred to as</w:t>
      </w:r>
      <w:hyperlink r:id="rId15">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w:t>
      </w:r>
      <w:hyperlink r:id="rId16">
        <w:r w:rsidDel="00000000" w:rsidR="00000000" w:rsidRPr="00000000">
          <w:rPr>
            <w:rFonts w:ascii="Times New Roman" w:cs="Times New Roman" w:eastAsia="Times New Roman" w:hAnsi="Times New Roman"/>
            <w:color w:val="1155cc"/>
            <w:sz w:val="28"/>
            <w:szCs w:val="28"/>
            <w:u w:val="single"/>
            <w:rtl w:val="0"/>
          </w:rPr>
          <w:t xml:space="preserve">nutritionism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assumes that the effects of the food we consume can be understood by breaking it down into isolated components and </w:t>
      </w:r>
      <w:r w:rsidDel="00000000" w:rsidR="00000000" w:rsidRPr="00000000">
        <w:rPr>
          <w:rFonts w:ascii="Times New Roman" w:cs="Times New Roman" w:eastAsia="Times New Roman" w:hAnsi="Times New Roman"/>
          <w:sz w:val="28"/>
          <w:szCs w:val="28"/>
          <w:rtl w:val="0"/>
        </w:rPr>
        <w:t xml:space="preserve">optimizing those components.</w:t>
      </w:r>
      <w:r w:rsidDel="00000000" w:rsidR="00000000" w:rsidRPr="00000000">
        <w:rPr>
          <w:rFonts w:ascii="Times New Roman" w:cs="Times New Roman" w:eastAsia="Times New Roman" w:hAnsi="Times New Roman"/>
          <w:sz w:val="28"/>
          <w:szCs w:val="28"/>
          <w:rtl w:val="0"/>
        </w:rPr>
        <w:t xml:space="preserve"> If the label looks right, the thinking goes, </w:t>
      </w:r>
      <w:r w:rsidDel="00000000" w:rsidR="00000000" w:rsidRPr="00000000">
        <w:rPr>
          <w:rFonts w:ascii="Times New Roman" w:cs="Times New Roman" w:eastAsia="Times New Roman" w:hAnsi="Times New Roman"/>
          <w:sz w:val="28"/>
          <w:szCs w:val="28"/>
          <w:rtl w:val="0"/>
        </w:rPr>
        <w:t xml:space="preserve">good health</w:t>
      </w:r>
      <w:r w:rsidDel="00000000" w:rsidR="00000000" w:rsidRPr="00000000">
        <w:rPr>
          <w:rFonts w:ascii="Times New Roman" w:cs="Times New Roman" w:eastAsia="Times New Roman" w:hAnsi="Times New Roman"/>
          <w:sz w:val="28"/>
          <w:szCs w:val="28"/>
          <w:rtl w:val="0"/>
        </w:rPr>
        <w:t xml:space="preserve"> should follow.</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human experience tells a different story. Food is not just fuel; it is not merely a list of nutrients. Meals carry aroma, texture, memory, and meaning. Cultural traditions shape how foods are prepared, combined, and shared. Emotional states influence appetite and response. These elements are not superfluous add-ons to dietary health; they are part of how the body interprets what we eat.</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Increasingly, modern science supports this lived reality.</w:t>
      </w:r>
      <w:hyperlink r:id="rId17">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Foods that appear equivalent based on nutrition labels can produce </w:t>
      </w:r>
      <w:hyperlink r:id="rId18">
        <w:r w:rsidDel="00000000" w:rsidR="00000000" w:rsidRPr="00000000">
          <w:rPr>
            <w:rFonts w:ascii="Times New Roman" w:cs="Times New Roman" w:eastAsia="Times New Roman" w:hAnsi="Times New Roman"/>
            <w:color w:val="1155cc"/>
            <w:sz w:val="28"/>
            <w:szCs w:val="28"/>
            <w:u w:val="single"/>
            <w:rtl w:val="0"/>
          </w:rPr>
          <w:t xml:space="preserve">very different outcomes</w:t>
        </w:r>
      </w:hyperlink>
      <w:r w:rsidDel="00000000" w:rsidR="00000000" w:rsidRPr="00000000">
        <w:rPr>
          <w:rFonts w:ascii="Times New Roman" w:cs="Times New Roman" w:eastAsia="Times New Roman" w:hAnsi="Times New Roman"/>
          <w:sz w:val="28"/>
          <w:szCs w:val="28"/>
          <w:rtl w:val="0"/>
        </w:rPr>
        <w:t xml:space="preserve"> depending on when we eat, as well as the structure, content, context, and prior exposure. The body does not simply absorb nutrients; it responds to </w:t>
      </w:r>
      <w:hyperlink r:id="rId19">
        <w:r w:rsidDel="00000000" w:rsidR="00000000" w:rsidRPr="00000000">
          <w:rPr>
            <w:rFonts w:ascii="Times New Roman" w:cs="Times New Roman" w:eastAsia="Times New Roman" w:hAnsi="Times New Roman"/>
            <w:i w:val="1"/>
            <w:iCs w:val="1"/>
            <w:color w:val="1155cc"/>
            <w:sz w:val="28"/>
            <w:szCs w:val="28"/>
            <w:u w:val="single"/>
            <w:rtl w:val="0"/>
          </w:rPr>
          <w:t xml:space="preserve">patterns of signals</w:t>
        </w:r>
      </w:hyperlink>
      <w:r w:rsidDel="00000000" w:rsidR="00000000" w:rsidRPr="00000000">
        <w:rPr>
          <w:rFonts w:ascii="Times New Roman" w:cs="Times New Roman" w:eastAsia="Times New Roman" w:hAnsi="Times New Roman"/>
          <w:sz w:val="28"/>
          <w:szCs w:val="28"/>
          <w:rtl w:val="0"/>
        </w:rPr>
        <w:t xml:space="preserve"> shaped by experience and environment.</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this perspective, food does not simply function as fuel or as random nutrients, but as </w:t>
      </w:r>
      <w:r w:rsidDel="00000000" w:rsidR="00000000" w:rsidRPr="00000000">
        <w:rPr>
          <w:rFonts w:ascii="Times New Roman" w:cs="Times New Roman" w:eastAsia="Times New Roman" w:hAnsi="Times New Roman"/>
          <w:i w:val="1"/>
          <w:iCs w:val="1"/>
          <w:sz w:val="28"/>
          <w:szCs w:val="28"/>
          <w:rtl w:val="0"/>
        </w:rPr>
        <w:t xml:space="preserve">information</w:t>
      </w:r>
      <w:r w:rsidDel="00000000" w:rsidR="00000000" w:rsidRPr="00000000">
        <w:rPr>
          <w:rFonts w:ascii="Times New Roman" w:cs="Times New Roman" w:eastAsia="Times New Roman" w:hAnsi="Times New Roman"/>
          <w:sz w:val="28"/>
          <w:szCs w:val="28"/>
          <w:rtl w:val="0"/>
        </w:rPr>
        <w:t xml:space="preserve">—signals that biological systems interpret and respond to. It communicates simultaneously with metabolism, hormones, microbes, and behavior. Health does not emerge from perfect labels or isolated nutrients, but from the relationships between how these signals are organized over time. Moving beyond nutritionism does not abandon science—it strengthens it by aligning prevailing models of nutrition—such as calorie-based energy balance and nutrient reductionism, with how living organisms actually exist as complex adaptive systems.</w:t>
      </w:r>
    </w:p>
    <w:p w:rsidR="00000000" w:rsidDel="00000000" w:rsidP="00000000" w:rsidRDefault="00000000" w:rsidRPr="00000000" w14:paraId="0000000D">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When Food Became Fuel: The Origins of Nutrition’s Numbers</w:t>
      </w:r>
      <w:r w:rsidDel="00000000" w:rsidR="00000000" w:rsidRPr="00000000">
        <w:rPr>
          <w:rtl w:val="0"/>
        </w:rPr>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 nutrition’s fascination with numbers did not begin with health. It began with economics.</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19th century, scientists studying industrial steam engines sought a way to identify the most economically efficient fuel,</w:t>
      </w:r>
      <w:r w:rsidDel="00000000" w:rsidR="00000000" w:rsidRPr="00000000">
        <w:rPr>
          <w:rFonts w:ascii="Times New Roman" w:cs="Times New Roman" w:eastAsia="Times New Roman" w:hAnsi="Times New Roman"/>
          <w:sz w:val="28"/>
          <w:szCs w:val="28"/>
          <w:rtl w:val="0"/>
        </w:rPr>
        <w:t xml:space="preserve"> which </w:t>
      </w:r>
      <w:hyperlink r:id="rId20">
        <w:r w:rsidDel="00000000" w:rsidR="00000000" w:rsidRPr="00000000">
          <w:rPr>
            <w:rFonts w:ascii="Times New Roman" w:cs="Times New Roman" w:eastAsia="Times New Roman" w:hAnsi="Times New Roman"/>
            <w:color w:val="1155cc"/>
            <w:sz w:val="28"/>
            <w:szCs w:val="28"/>
            <w:u w:val="single"/>
            <w:rtl w:val="0"/>
          </w:rPr>
          <w:t xml:space="preserve">led</w:t>
        </w:r>
      </w:hyperlink>
      <w:r w:rsidDel="00000000" w:rsidR="00000000" w:rsidRPr="00000000">
        <w:rPr>
          <w:rFonts w:ascii="Times New Roman" w:cs="Times New Roman" w:eastAsia="Times New Roman" w:hAnsi="Times New Roman"/>
          <w:sz w:val="28"/>
          <w:szCs w:val="28"/>
          <w:rtl w:val="0"/>
        </w:rPr>
        <w:t xml:space="preserve"> to the</w:t>
      </w:r>
      <w:r w:rsidDel="00000000" w:rsidR="00000000" w:rsidRPr="00000000">
        <w:rPr>
          <w:rFonts w:ascii="Times New Roman" w:cs="Times New Roman" w:eastAsia="Times New Roman" w:hAnsi="Times New Roman"/>
          <w:sz w:val="28"/>
          <w:szCs w:val="28"/>
          <w:rtl w:val="0"/>
        </w:rPr>
        <w:t xml:space="preserve"> concept of the calorie </w:t>
      </w:r>
      <w:hyperlink r:id="rId21">
        <w:r w:rsidDel="00000000" w:rsidR="00000000" w:rsidRPr="00000000">
          <w:rPr>
            <w:rFonts w:ascii="Times New Roman" w:cs="Times New Roman" w:eastAsia="Times New Roman" w:hAnsi="Times New Roman"/>
            <w:color w:val="1155cc"/>
            <w:sz w:val="28"/>
            <w:szCs w:val="28"/>
            <w:u w:val="single"/>
            <w:rtl w:val="0"/>
          </w:rPr>
          <w:t xml:space="preserve">emerging as a unit of heat energy</w:t>
        </w:r>
      </w:hyperlink>
      <w:r w:rsidDel="00000000" w:rsidR="00000000" w:rsidRPr="00000000">
        <w:rPr>
          <w:rFonts w:ascii="Times New Roman" w:cs="Times New Roman" w:eastAsia="Times New Roman" w:hAnsi="Times New Roman"/>
          <w:sz w:val="28"/>
          <w:szCs w:val="28"/>
          <w:rtl w:val="0"/>
        </w:rPr>
        <w:t xml:space="preserve">. French chemist </w:t>
      </w:r>
      <w:hyperlink r:id="rId22">
        <w:r w:rsidDel="00000000" w:rsidR="00000000" w:rsidRPr="00000000">
          <w:rPr>
            <w:rFonts w:ascii="Times New Roman" w:cs="Times New Roman" w:eastAsia="Times New Roman" w:hAnsi="Times New Roman"/>
            <w:color w:val="1155cc"/>
            <w:sz w:val="28"/>
            <w:szCs w:val="28"/>
            <w:u w:val="single"/>
            <w:rtl w:val="0"/>
          </w:rPr>
          <w:t xml:space="preserve">Nicolas Clément</w:t>
        </w:r>
      </w:hyperlink>
      <w:r w:rsidDel="00000000" w:rsidR="00000000" w:rsidRPr="00000000">
        <w:rPr>
          <w:rFonts w:ascii="Times New Roman" w:cs="Times New Roman" w:eastAsia="Times New Roman" w:hAnsi="Times New Roman"/>
          <w:sz w:val="28"/>
          <w:szCs w:val="28"/>
          <w:rtl w:val="0"/>
        </w:rPr>
        <w:t xml:space="preserve"> first described the calorie in the early 1800s as a </w:t>
      </w:r>
      <w:hyperlink r:id="rId23">
        <w:r w:rsidDel="00000000" w:rsidR="00000000" w:rsidRPr="00000000">
          <w:rPr>
            <w:rFonts w:ascii="Times New Roman" w:cs="Times New Roman" w:eastAsia="Times New Roman" w:hAnsi="Times New Roman"/>
            <w:color w:val="1155cc"/>
            <w:sz w:val="28"/>
            <w:szCs w:val="28"/>
            <w:u w:val="single"/>
            <w:rtl w:val="0"/>
          </w:rPr>
          <w:t xml:space="preserve">measure of heat</w:t>
        </w:r>
      </w:hyperlink>
      <w:r w:rsidDel="00000000" w:rsidR="00000000" w:rsidRPr="00000000">
        <w:rPr>
          <w:rFonts w:ascii="Times New Roman" w:cs="Times New Roman" w:eastAsia="Times New Roman" w:hAnsi="Times New Roman"/>
          <w:sz w:val="28"/>
          <w:szCs w:val="28"/>
          <w:rtl w:val="0"/>
        </w:rPr>
        <w:t xml:space="preserve">, a tool for understanding why coal-powered engines were more economically efficient than earlier wood-powered versions in driving the steam engine that powered the Industrial Revolution.</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the American agricultural chemist </w:t>
      </w:r>
      <w:hyperlink r:id="rId24">
        <w:r w:rsidDel="00000000" w:rsidR="00000000" w:rsidRPr="00000000">
          <w:rPr>
            <w:rFonts w:ascii="Times New Roman" w:cs="Times New Roman" w:eastAsia="Times New Roman" w:hAnsi="Times New Roman"/>
            <w:color w:val="1155cc"/>
            <w:sz w:val="28"/>
            <w:szCs w:val="28"/>
            <w:u w:val="single"/>
            <w:rtl w:val="0"/>
          </w:rPr>
          <w:t xml:space="preserve">Wilbur Olin Atwater</w:t>
        </w:r>
      </w:hyperlink>
      <w:r w:rsidDel="00000000" w:rsidR="00000000" w:rsidRPr="00000000">
        <w:rPr>
          <w:rFonts w:ascii="Times New Roman" w:cs="Times New Roman" w:eastAsia="Times New Roman" w:hAnsi="Times New Roman"/>
          <w:sz w:val="28"/>
          <w:szCs w:val="28"/>
          <w:rtl w:val="0"/>
        </w:rPr>
        <w:t xml:space="preserve"> who introduced the concept of calories into the field that would later become human nutrition</w:t>
      </w:r>
      <w:r w:rsidDel="00000000" w:rsidR="00000000" w:rsidRPr="00000000">
        <w:rPr>
          <w:rFonts w:ascii="Times New Roman" w:cs="Times New Roman" w:eastAsia="Times New Roman" w:hAnsi="Times New Roman"/>
          <w:sz w:val="28"/>
          <w:szCs w:val="28"/>
          <w:rtl w:val="0"/>
        </w:rPr>
        <w:t xml:space="preserve">. His goal, however, was not just scientific curiosity but was closely tied to a practical economic question facing the rapidly industrializing United States. Although the Industrial Revolution had taken strong hold in America, much work was still performed by people and animals. The question remained: how could workers, soldiers, laborers, and animals be fed to maximize work output at the lowest economic cost?</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effect, Atwater treated the human body as a </w:t>
      </w:r>
      <w:hyperlink r:id="rId25">
        <w:r w:rsidDel="00000000" w:rsidR="00000000" w:rsidRPr="00000000">
          <w:rPr>
            <w:rFonts w:ascii="Times New Roman" w:cs="Times New Roman" w:eastAsia="Times New Roman" w:hAnsi="Times New Roman"/>
            <w:color w:val="1155cc"/>
            <w:sz w:val="28"/>
            <w:szCs w:val="28"/>
            <w:u w:val="single"/>
            <w:rtl w:val="0"/>
          </w:rPr>
          <w:t xml:space="preserve">biological engine</w:t>
        </w:r>
      </w:hyperlink>
      <w:r w:rsidDel="00000000" w:rsidR="00000000" w:rsidRPr="00000000">
        <w:rPr>
          <w:rFonts w:ascii="Times New Roman" w:cs="Times New Roman" w:eastAsia="Times New Roman" w:hAnsi="Times New Roman"/>
          <w:sz w:val="28"/>
          <w:szCs w:val="28"/>
          <w:rtl w:val="0"/>
        </w:rPr>
        <w:t xml:space="preserve">, and food became the fuel. The problem was framed as one of energy input and mechanical output. Much as engineers sought the most efficient coal for steam engines, Atwater and his colleagues began asking which foods provided the most energy for the lowest cost.</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Within that framework, </w:t>
      </w:r>
      <w:hyperlink r:id="rId26">
        <w:r w:rsidDel="00000000" w:rsidR="00000000" w:rsidRPr="00000000">
          <w:rPr>
            <w:rFonts w:ascii="Times New Roman" w:cs="Times New Roman" w:eastAsia="Times New Roman" w:hAnsi="Times New Roman"/>
            <w:color w:val="1155cc"/>
            <w:sz w:val="28"/>
            <w:szCs w:val="28"/>
            <w:u w:val="single"/>
            <w:rtl w:val="0"/>
          </w:rPr>
          <w:t xml:space="preserve">the calorie</w:t>
        </w:r>
      </w:hyperlink>
      <w:r w:rsidDel="00000000" w:rsidR="00000000" w:rsidRPr="00000000">
        <w:rPr>
          <w:rFonts w:ascii="Times New Roman" w:cs="Times New Roman" w:eastAsia="Times New Roman" w:hAnsi="Times New Roman"/>
          <w:sz w:val="28"/>
          <w:szCs w:val="28"/>
          <w:rtl w:val="0"/>
        </w:rPr>
        <w:t xml:space="preserve"> was an extraordinarily powerful tool. It helped governments design rations, guide agricultural policy, and combat undernutrition. But once food was defined primarily as fuel and humans as biological steam engines, science increasingly focused on measuring energy.</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energy balance, viewed in isolation, failed to explain certain widespread diseases of the time, such as </w:t>
      </w:r>
      <w:hyperlink r:id="rId27">
        <w:r w:rsidDel="00000000" w:rsidR="00000000" w:rsidRPr="00000000">
          <w:rPr>
            <w:rFonts w:ascii="Times New Roman" w:cs="Times New Roman" w:eastAsia="Times New Roman" w:hAnsi="Times New Roman"/>
            <w:color w:val="1155cc"/>
            <w:sz w:val="28"/>
            <w:szCs w:val="28"/>
            <w:u w:val="single"/>
            <w:rtl w:val="0"/>
          </w:rPr>
          <w:t xml:space="preserve">beriberi</w:t>
        </w:r>
      </w:hyperlink>
      <w:r w:rsidDel="00000000" w:rsidR="00000000" w:rsidRPr="00000000">
        <w:rPr>
          <w:rFonts w:ascii="Times New Roman" w:cs="Times New Roman" w:eastAsia="Times New Roman" w:hAnsi="Times New Roman"/>
          <w:sz w:val="28"/>
          <w:szCs w:val="28"/>
          <w:rtl w:val="0"/>
        </w:rPr>
        <w:t xml:space="preserve">. The discovery of vitamins in the early 20th century revealed that food contained additional biologically essential components beyond calories. In response, the caloric model expanded into what critics later called </w:t>
      </w:r>
      <w:hyperlink r:id="rId28">
        <w:r w:rsidDel="00000000" w:rsidR="00000000" w:rsidRPr="00000000">
          <w:rPr>
            <w:rFonts w:ascii="Times New Roman" w:cs="Times New Roman" w:eastAsia="Times New Roman" w:hAnsi="Times New Roman"/>
            <w:color w:val="1155cc"/>
            <w:sz w:val="28"/>
            <w:szCs w:val="28"/>
            <w:u w:val="single"/>
            <w:rtl w:val="0"/>
          </w:rPr>
          <w:t xml:space="preserve">nutritionism</w:t>
        </w:r>
      </w:hyperlink>
      <w:r w:rsidDel="00000000" w:rsidR="00000000" w:rsidRPr="00000000">
        <w:rPr>
          <w:rFonts w:ascii="Times New Roman" w:cs="Times New Roman" w:eastAsia="Times New Roman" w:hAnsi="Times New Roman"/>
          <w:sz w:val="28"/>
          <w:szCs w:val="28"/>
          <w:rtl w:val="0"/>
        </w:rPr>
        <w:t xml:space="preserve">—the idea that foods can be understood primarily by breaking them down into their component nutrients. Calories, proteins, fats, carbohydrates, vitamins, and minerals became the dominant metrics in dietary science. If the individual parts could be measured and optimized, the thinking went, good health would follow.</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approach proved remarkably successful in addressing </w:t>
      </w:r>
      <w:hyperlink r:id="rId29">
        <w:r w:rsidDel="00000000" w:rsidR="00000000" w:rsidRPr="00000000">
          <w:rPr>
            <w:rFonts w:ascii="Times New Roman" w:cs="Times New Roman" w:eastAsia="Times New Roman" w:hAnsi="Times New Roman"/>
            <w:color w:val="1155cc"/>
            <w:sz w:val="28"/>
            <w:szCs w:val="28"/>
            <w:u w:val="single"/>
            <w:rtl w:val="0"/>
          </w:rPr>
          <w:t xml:space="preserve">diseases of deficiency</w:t>
        </w:r>
      </w:hyperlink>
      <w:r w:rsidDel="00000000" w:rsidR="00000000" w:rsidRPr="00000000">
        <w:rPr>
          <w:rFonts w:ascii="Times New Roman" w:cs="Times New Roman" w:eastAsia="Times New Roman" w:hAnsi="Times New Roman"/>
          <w:sz w:val="28"/>
          <w:szCs w:val="28"/>
          <w:rtl w:val="0"/>
        </w:rPr>
        <w:t xml:space="preserve">, such as identifying that vitamin C </w:t>
      </w:r>
      <w:r w:rsidDel="00000000" w:rsidR="00000000" w:rsidRPr="00000000">
        <w:rPr>
          <w:rFonts w:ascii="Times New Roman" w:cs="Times New Roman" w:eastAsia="Times New Roman" w:hAnsi="Times New Roman"/>
          <w:sz w:val="28"/>
          <w:szCs w:val="28"/>
          <w:rtl w:val="0"/>
        </w:rPr>
        <w:t xml:space="preserve">eliminated</w:t>
      </w:r>
      <w:r w:rsidDel="00000000" w:rsidR="00000000" w:rsidRPr="00000000">
        <w:rPr>
          <w:rFonts w:ascii="Times New Roman" w:cs="Times New Roman" w:eastAsia="Times New Roman" w:hAnsi="Times New Roman"/>
          <w:sz w:val="28"/>
          <w:szCs w:val="28"/>
          <w:rtl w:val="0"/>
        </w:rPr>
        <w:t xml:space="preserve"> scurvy. Vitamin B1 cured beriberi, and Vitamin D reduced rickets. By isolating the specific nutrients responsible for these conditions, scientists designed targeted public health interventions that dramatically improved population health.</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success of nutritionism also reinforced a powerful assumption: that understanding food could be reduced to the sum of its parts.</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the mid- to late 20th century, however, a new challenge emerged. The dominant health problems of modern societies are no longer diseases of deficiency but </w:t>
      </w:r>
      <w:hyperlink r:id="rId30">
        <w:r w:rsidDel="00000000" w:rsidR="00000000" w:rsidRPr="00000000">
          <w:rPr>
            <w:rFonts w:ascii="Times New Roman" w:cs="Times New Roman" w:eastAsia="Times New Roman" w:hAnsi="Times New Roman"/>
            <w:color w:val="1155cc"/>
            <w:sz w:val="28"/>
            <w:szCs w:val="28"/>
            <w:u w:val="single"/>
            <w:rtl w:val="0"/>
          </w:rPr>
          <w:t xml:space="preserve">diseases of excess</w:t>
        </w:r>
      </w:hyperlink>
      <w:r w:rsidDel="00000000" w:rsidR="00000000" w:rsidRPr="00000000">
        <w:rPr>
          <w:rFonts w:ascii="Times New Roman" w:cs="Times New Roman" w:eastAsia="Times New Roman" w:hAnsi="Times New Roman"/>
          <w:sz w:val="28"/>
          <w:szCs w:val="28"/>
          <w:rtl w:val="0"/>
        </w:rPr>
        <w:t xml:space="preserve">, dysregulation, and environmental mismatch; diseases such as obesity, diabetes, cardiovascular disease, and metabolic disorders. These conditions proved far more difficult to explain solely in terms of nutrient components.</w:t>
      </w:r>
      <w:hyperlink r:id="rId31">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Two foods with nearly identical nutrient profiles could elicit very </w:t>
      </w:r>
      <w:hyperlink r:id="rId32">
        <w:r w:rsidDel="00000000" w:rsidR="00000000" w:rsidRPr="00000000">
          <w:rPr>
            <w:rFonts w:ascii="Times New Roman" w:cs="Times New Roman" w:eastAsia="Times New Roman" w:hAnsi="Times New Roman"/>
            <w:color w:val="1155cc"/>
            <w:sz w:val="28"/>
            <w:szCs w:val="28"/>
            <w:u w:val="single"/>
            <w:rtl w:val="0"/>
          </w:rPr>
          <w:t xml:space="preserve">different metabolic responses</w:t>
        </w:r>
      </w:hyperlink>
      <w:r w:rsidDel="00000000" w:rsidR="00000000" w:rsidRPr="00000000">
        <w:rPr>
          <w:rFonts w:ascii="Times New Roman" w:cs="Times New Roman" w:eastAsia="Times New Roman" w:hAnsi="Times New Roman"/>
          <w:sz w:val="28"/>
          <w:szCs w:val="28"/>
          <w:rtl w:val="0"/>
        </w:rPr>
        <w:t xml:space="preserve"> depending </w:t>
      </w:r>
      <w:hyperlink r:id="rId33">
        <w:r w:rsidDel="00000000" w:rsidR="00000000" w:rsidRPr="00000000">
          <w:rPr>
            <w:rFonts w:ascii="Times New Roman" w:cs="Times New Roman" w:eastAsia="Times New Roman" w:hAnsi="Times New Roman"/>
            <w:color w:val="1155cc"/>
            <w:sz w:val="28"/>
            <w:szCs w:val="28"/>
            <w:u w:val="single"/>
            <w:rtl w:val="0"/>
          </w:rPr>
          <w:t xml:space="preserve">on how</w:t>
        </w:r>
      </w:hyperlink>
      <w:r w:rsidDel="00000000" w:rsidR="00000000" w:rsidRPr="00000000">
        <w:rPr>
          <w:rFonts w:ascii="Times New Roman" w:cs="Times New Roman" w:eastAsia="Times New Roman" w:hAnsi="Times New Roman"/>
          <w:sz w:val="28"/>
          <w:szCs w:val="28"/>
          <w:rtl w:val="0"/>
        </w:rPr>
        <w:t xml:space="preserve"> they are structured, processed, combined, and consumed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Nutritionism gave scientists powerful tools for measuring food, but it also narrowed the questions being asked. When food is framed as fuel, the central problem becomes an exercise of thermodynamic bookkeeping. When it is reduced to its nutrient components, the issue is optimizing the disconnected biochemical components.</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living organisms do not experience food as isolated nutrients or abstract calories. Meals are a part of their daily environmental experience—patterns of signals interacting with metabolism, microbes, hormones, and behavior over time.</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those signals requires a different way of thinking about food.</w:t>
      </w:r>
    </w:p>
    <w:p w:rsidR="00000000" w:rsidDel="00000000" w:rsidP="00000000" w:rsidRDefault="00000000" w:rsidRPr="00000000" w14:paraId="0000001A">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Nutrients as Biological Signals</w:t>
      </w:r>
      <w:r w:rsidDel="00000000" w:rsidR="00000000" w:rsidRPr="00000000">
        <w:rPr>
          <w:rtl w:val="0"/>
        </w:rPr>
      </w:r>
    </w:p>
    <w:p w:rsidR="00000000" w:rsidDel="00000000" w:rsidP="00000000" w:rsidRDefault="00000000" w:rsidRPr="00000000" w14:paraId="0000001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much of the 20th century, nutrition science treated nutrients primarily as chemical building blocks. Proteins supplied amino acids for tissue growth, fats stored energy, and formed cellular membranes; carbohydrates fueled metabolism; and vitamins and minerals served as cofactors in biochemical reactions. Within this framework, the central question was how much of each component the body required to function properly.</w:t>
      </w:r>
    </w:p>
    <w:p w:rsidR="00000000" w:rsidDel="00000000" w:rsidP="00000000" w:rsidRDefault="00000000" w:rsidRPr="00000000" w14:paraId="0000001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time, however, it was discovered that nutrients do not merely supply raw materials; they also </w:t>
      </w:r>
      <w:hyperlink r:id="rId34">
        <w:r w:rsidDel="00000000" w:rsidR="00000000" w:rsidRPr="00000000">
          <w:rPr>
            <w:rFonts w:ascii="Times New Roman" w:cs="Times New Roman" w:eastAsia="Times New Roman" w:hAnsi="Times New Roman"/>
            <w:color w:val="1155cc"/>
            <w:sz w:val="28"/>
            <w:szCs w:val="28"/>
            <w:u w:val="single"/>
            <w:rtl w:val="0"/>
          </w:rPr>
          <w:t xml:space="preserve">act as biological signals</w:t>
        </w:r>
      </w:hyperlink>
      <w:r w:rsidDel="00000000" w:rsidR="00000000" w:rsidRPr="00000000">
        <w:rPr>
          <w:rFonts w:ascii="Times New Roman" w:cs="Times New Roman" w:eastAsia="Times New Roman" w:hAnsi="Times New Roman"/>
          <w:sz w:val="28"/>
          <w:szCs w:val="28"/>
          <w:rtl w:val="0"/>
        </w:rPr>
        <w:t xml:space="preserve"> that help regulate the body’s internal systems.</w:t>
      </w:r>
    </w:p>
    <w:p w:rsidR="00000000" w:rsidDel="00000000" w:rsidP="00000000" w:rsidRDefault="00000000" w:rsidRPr="00000000" w14:paraId="0000001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Macronutrients help coordinate energy balance and metabolism through signaling pathways, including insulin and other hormonal responses. </w:t>
      </w:r>
      <w:hyperlink r:id="rId35">
        <w:r w:rsidDel="00000000" w:rsidR="00000000" w:rsidRPr="00000000">
          <w:rPr>
            <w:rFonts w:ascii="Times New Roman" w:cs="Times New Roman" w:eastAsia="Times New Roman" w:hAnsi="Times New Roman"/>
            <w:color w:val="1155cc"/>
            <w:sz w:val="28"/>
            <w:szCs w:val="28"/>
            <w:u w:val="single"/>
            <w:rtl w:val="0"/>
          </w:rPr>
          <w:t xml:space="preserve">Micronutrients</w:t>
        </w:r>
      </w:hyperlink>
      <w:r w:rsidDel="00000000" w:rsidR="00000000" w:rsidRPr="00000000">
        <w:rPr>
          <w:rFonts w:ascii="Times New Roman" w:cs="Times New Roman" w:eastAsia="Times New Roman" w:hAnsi="Times New Roman"/>
          <w:sz w:val="28"/>
          <w:szCs w:val="28"/>
          <w:rtl w:val="0"/>
        </w:rPr>
        <w:t xml:space="preserve"> function as regulatory molecules that influence immune activity, enzymatic processes, and gene expression. In both cases, nutrients shape how biological systems respond to the environment rather than just supplying </w:t>
      </w:r>
      <w:r w:rsidDel="00000000" w:rsidR="00000000" w:rsidRPr="00000000">
        <w:rPr>
          <w:rFonts w:ascii="Times New Roman" w:cs="Times New Roman" w:eastAsia="Times New Roman" w:hAnsi="Times New Roman"/>
          <w:sz w:val="28"/>
          <w:szCs w:val="28"/>
          <w:rtl w:val="0"/>
        </w:rPr>
        <w:t xml:space="preserve">chemical building blocks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meal initiates a coordinated cascade of biological signals, including</w:t>
      </w:r>
      <w:hyperlink r:id="rId36">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nervous system communication via vagal afferents and </w:t>
      </w:r>
      <w:hyperlink r:id="rId37">
        <w:r w:rsidDel="00000000" w:rsidR="00000000" w:rsidRPr="00000000">
          <w:rPr>
            <w:rFonts w:ascii="Times New Roman" w:cs="Times New Roman" w:eastAsia="Times New Roman" w:hAnsi="Times New Roman"/>
            <w:color w:val="1155cc"/>
            <w:sz w:val="28"/>
            <w:szCs w:val="28"/>
            <w:u w:val="single"/>
            <w:rtl w:val="0"/>
          </w:rPr>
          <w:t xml:space="preserve">enteroendocrine cells</w:t>
        </w:r>
      </w:hyperlink>
      <w:r w:rsidDel="00000000" w:rsidR="00000000" w:rsidRPr="00000000">
        <w:rPr>
          <w:rFonts w:ascii="Times New Roman" w:cs="Times New Roman" w:eastAsia="Times New Roman" w:hAnsi="Times New Roman"/>
          <w:sz w:val="28"/>
          <w:szCs w:val="28"/>
          <w:rtl w:val="0"/>
        </w:rPr>
        <w:t xml:space="preserve">, hormones such as insulin, glucagon, ghrelin, and leptin, and </w:t>
      </w:r>
      <w:hyperlink r:id="rId38">
        <w:r w:rsidDel="00000000" w:rsidR="00000000" w:rsidRPr="00000000">
          <w:rPr>
            <w:rFonts w:ascii="Times New Roman" w:cs="Times New Roman" w:eastAsia="Times New Roman" w:hAnsi="Times New Roman"/>
            <w:color w:val="1155cc"/>
            <w:sz w:val="28"/>
            <w:szCs w:val="28"/>
            <w:u w:val="single"/>
            <w:rtl w:val="0"/>
          </w:rPr>
          <w:t xml:space="preserve">short-chain fatty acids</w:t>
        </w:r>
      </w:hyperlink>
      <w:r w:rsidDel="00000000" w:rsidR="00000000" w:rsidRPr="00000000">
        <w:rPr>
          <w:rFonts w:ascii="Times New Roman" w:cs="Times New Roman" w:eastAsia="Times New Roman" w:hAnsi="Times New Roman"/>
          <w:sz w:val="28"/>
          <w:szCs w:val="28"/>
          <w:rtl w:val="0"/>
        </w:rPr>
        <w:t xml:space="preserve"> from our gut microbiome. The body is therefore constantly interpreting a vast array of dietary inputs and adjusting its internal physiology in response.</w:t>
      </w:r>
    </w:p>
    <w:p w:rsidR="00000000" w:rsidDel="00000000" w:rsidP="00000000" w:rsidRDefault="00000000" w:rsidRPr="00000000" w14:paraId="0000001F">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discoveries gradually expanded the scientific understanding of diet. Food does not just provide energy and nutrients; it also influences regulatory networks that shape metabolism, immunity, and behavior.</w:t>
      </w:r>
    </w:p>
    <w:p w:rsidR="00000000" w:rsidDel="00000000" w:rsidP="00000000" w:rsidRDefault="00000000" w:rsidRPr="00000000" w14:paraId="0000002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even this signaling perspective remains incomplete. Nutrients rarely act in isolation. </w:t>
      </w:r>
      <w:r w:rsidDel="00000000" w:rsidR="00000000" w:rsidRPr="00000000">
        <w:rPr>
          <w:rFonts w:ascii="Times New Roman" w:cs="Times New Roman" w:eastAsia="Times New Roman" w:hAnsi="Times New Roman"/>
          <w:sz w:val="28"/>
          <w:szCs w:val="28"/>
          <w:rtl w:val="0"/>
        </w:rPr>
        <w:t xml:space="preserve">They are packaged in foods that contain thousands of </w:t>
      </w:r>
      <w:hyperlink r:id="rId39">
        <w:r w:rsidDel="00000000" w:rsidR="00000000" w:rsidRPr="00000000">
          <w:rPr>
            <w:rFonts w:ascii="Times New Roman" w:cs="Times New Roman" w:eastAsia="Times New Roman" w:hAnsi="Times New Roman"/>
            <w:color w:val="1155cc"/>
            <w:sz w:val="28"/>
            <w:szCs w:val="28"/>
            <w:u w:val="single"/>
            <w:rtl w:val="0"/>
          </w:rPr>
          <w:t xml:space="preserve">interacting compounds</w:t>
        </w:r>
      </w:hyperlink>
      <w:r w:rsidDel="00000000" w:rsidR="00000000" w:rsidRPr="00000000">
        <w:rPr>
          <w:rFonts w:ascii="Times New Roman" w:cs="Times New Roman" w:eastAsia="Times New Roman" w:hAnsi="Times New Roman"/>
          <w:sz w:val="28"/>
          <w:szCs w:val="28"/>
          <w:rtl w:val="0"/>
        </w:rPr>
        <w:t xml:space="preserve">, structured as part of meal</w:t>
      </w:r>
      <w:r w:rsidDel="00000000" w:rsidR="00000000" w:rsidRPr="00000000">
        <w:rPr>
          <w:rFonts w:ascii="Times New Roman" w:cs="Times New Roman" w:eastAsia="Times New Roman" w:hAnsi="Times New Roman"/>
          <w:sz w:val="28"/>
          <w:szCs w:val="28"/>
          <w:rtl w:val="0"/>
        </w:rPr>
        <w:t xml:space="preserve">s in ways that can produce distinct physiological responses. Current estimates suggest that the foods humans consume contain</w:t>
      </w:r>
      <w:r w:rsidDel="00000000" w:rsidR="00000000" w:rsidRPr="00000000">
        <w:rPr>
          <w:rFonts w:ascii="Times New Roman" w:cs="Times New Roman" w:eastAsia="Times New Roman" w:hAnsi="Times New Roman"/>
          <w:sz w:val="28"/>
          <w:szCs w:val="28"/>
          <w:rtl w:val="0"/>
        </w:rPr>
        <w:t xml:space="preserve"> </w:t>
      </w:r>
      <w:hyperlink r:id="rId40">
        <w:r w:rsidDel="00000000" w:rsidR="00000000" w:rsidRPr="00000000">
          <w:rPr>
            <w:rFonts w:ascii="Times New Roman" w:cs="Times New Roman" w:eastAsia="Times New Roman" w:hAnsi="Times New Roman"/>
            <w:color w:val="1155cc"/>
            <w:sz w:val="28"/>
            <w:szCs w:val="28"/>
            <w:u w:val="single"/>
            <w:rtl w:val="0"/>
          </w:rPr>
          <w:t xml:space="preserve">roughly 140,000</w:t>
        </w:r>
      </w:hyperlink>
      <w:r w:rsidDel="00000000" w:rsidR="00000000" w:rsidRPr="00000000">
        <w:rPr>
          <w:rFonts w:ascii="Times New Roman" w:cs="Times New Roman" w:eastAsia="Times New Roman" w:hAnsi="Times New Roman"/>
          <w:sz w:val="28"/>
          <w:szCs w:val="28"/>
          <w:rtl w:val="0"/>
        </w:rPr>
        <w:t xml:space="preserve"> identifiable chemical compounds.</w:t>
      </w:r>
    </w:p>
    <w:p w:rsidR="00000000" w:rsidDel="00000000" w:rsidP="00000000" w:rsidRDefault="00000000" w:rsidRPr="00000000" w14:paraId="0000002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Once ingested, signals are simultaneously interpreted by multiple biological systems, and each meal occurs within social and environmental contexts that add further</w:t>
      </w:r>
      <w:r w:rsidDel="00000000" w:rsidR="00000000" w:rsidRPr="00000000">
        <w:rPr>
          <w:rFonts w:ascii="Times New Roman" w:cs="Times New Roman" w:eastAsia="Times New Roman" w:hAnsi="Times New Roman"/>
          <w:sz w:val="28"/>
          <w:szCs w:val="28"/>
          <w:rtl w:val="0"/>
        </w:rPr>
        <w:t xml:space="preserve"> layers </w:t>
      </w:r>
      <w:r w:rsidDel="00000000" w:rsidR="00000000" w:rsidRPr="00000000">
        <w:rPr>
          <w:rFonts w:ascii="Times New Roman" w:cs="Times New Roman" w:eastAsia="Times New Roman" w:hAnsi="Times New Roman"/>
          <w:sz w:val="28"/>
          <w:szCs w:val="28"/>
          <w:rtl w:val="0"/>
        </w:rPr>
        <w:t xml:space="preserve">of meaning.</w:t>
      </w:r>
    </w:p>
    <w:p w:rsidR="00000000" w:rsidDel="00000000" w:rsidP="00000000" w:rsidRDefault="00000000" w:rsidRPr="00000000" w14:paraId="0000002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digestive, endocrine, immune, and nervous systems all participate in this process. Signals generated by food influence the gut microbiome, </w:t>
      </w:r>
      <w:hyperlink r:id="rId41">
        <w:r w:rsidDel="00000000" w:rsidR="00000000" w:rsidRPr="00000000">
          <w:rPr>
            <w:rFonts w:ascii="Times New Roman" w:cs="Times New Roman" w:eastAsia="Times New Roman" w:hAnsi="Times New Roman"/>
            <w:color w:val="1155cc"/>
            <w:sz w:val="28"/>
            <w:szCs w:val="28"/>
            <w:u w:val="single"/>
            <w:rtl w:val="0"/>
          </w:rPr>
          <w:t xml:space="preserve">microbial metabolites</w:t>
        </w:r>
      </w:hyperlink>
      <w:r w:rsidDel="00000000" w:rsidR="00000000" w:rsidRPr="00000000">
        <w:rPr>
          <w:rFonts w:ascii="Times New Roman" w:cs="Times New Roman" w:eastAsia="Times New Roman" w:hAnsi="Times New Roman"/>
          <w:sz w:val="28"/>
          <w:szCs w:val="28"/>
          <w:rtl w:val="0"/>
        </w:rPr>
        <w:t xml:space="preserve"> influence the brain, and</w:t>
      </w:r>
      <w:hyperlink r:id="rId42">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hormonal pathways connect metabolic responses with behavior and mood. What was first described as a simple act of “fueling up”—eating a meal—is in fact a complex biological conversation occurring across multiple layers of physiology.</w:t>
      </w:r>
    </w:p>
    <w:p w:rsidR="00000000" w:rsidDel="00000000" w:rsidP="00000000" w:rsidRDefault="00000000" w:rsidRPr="00000000" w14:paraId="0000002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diet, therefore, requires moving beyond viewing nutrients as isolated chemical inputs. Instead, food </w:t>
      </w:r>
      <w:r w:rsidDel="00000000" w:rsidR="00000000" w:rsidRPr="00000000">
        <w:rPr>
          <w:rFonts w:ascii="Times New Roman" w:cs="Times New Roman" w:eastAsia="Times New Roman" w:hAnsi="Times New Roman"/>
          <w:sz w:val="28"/>
          <w:szCs w:val="28"/>
          <w:rtl w:val="0"/>
        </w:rPr>
        <w:t xml:space="preserve">should </w:t>
      </w:r>
      <w:r w:rsidDel="00000000" w:rsidR="00000000" w:rsidRPr="00000000">
        <w:rPr>
          <w:rFonts w:ascii="Times New Roman" w:cs="Times New Roman" w:eastAsia="Times New Roman" w:hAnsi="Times New Roman"/>
          <w:sz w:val="28"/>
          <w:szCs w:val="28"/>
          <w:rtl w:val="0"/>
        </w:rPr>
        <w:t xml:space="preserve">be understood as part of a broader network of biological communication, in which dietary signals are interpreted across interacting systems.</w:t>
      </w:r>
    </w:p>
    <w:p w:rsidR="00000000" w:rsidDel="00000000" w:rsidP="00000000" w:rsidRDefault="00000000" w:rsidRPr="00000000" w14:paraId="0000002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within these interconnected networks that the deeper informational nature of food begins to emerge.</w:t>
      </w:r>
    </w:p>
    <w:p w:rsidR="00000000" w:rsidDel="00000000" w:rsidP="00000000" w:rsidRDefault="00000000" w:rsidRPr="00000000" w14:paraId="00000025">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Gut Microbiome and Mental Health</w:t>
      </w:r>
      <w:r w:rsidDel="00000000" w:rsidR="00000000" w:rsidRPr="00000000">
        <w:rPr>
          <w:rtl w:val="0"/>
        </w:rPr>
      </w:r>
    </w:p>
    <w:p w:rsidR="00000000" w:rsidDel="00000000" w:rsidP="00000000" w:rsidRDefault="00000000" w:rsidRPr="00000000" w14:paraId="00000026">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clearest examples of biological communication occurs along the </w:t>
      </w:r>
      <w:hyperlink r:id="rId43">
        <w:r w:rsidDel="00000000" w:rsidR="00000000" w:rsidRPr="00000000">
          <w:rPr>
            <w:rFonts w:ascii="Times New Roman" w:cs="Times New Roman" w:eastAsia="Times New Roman" w:hAnsi="Times New Roman"/>
            <w:color w:val="1155cc"/>
            <w:sz w:val="28"/>
            <w:szCs w:val="28"/>
            <w:u w:val="single"/>
            <w:rtl w:val="0"/>
          </w:rPr>
          <w:t xml:space="preserve">gut-brain axis</w:t>
        </w:r>
      </w:hyperlink>
      <w:r w:rsidDel="00000000" w:rsidR="00000000" w:rsidRPr="00000000">
        <w:rPr>
          <w:rFonts w:ascii="Times New Roman" w:cs="Times New Roman" w:eastAsia="Times New Roman" w:hAnsi="Times New Roman"/>
          <w:sz w:val="28"/>
          <w:szCs w:val="28"/>
          <w:rtl w:val="0"/>
        </w:rPr>
        <w:t xml:space="preserve">, the network that links the digestive system, nervous system, and the trillions of microbes living in the human intestine. Far from functioning independently, these systems continuously exchange signals, forming a dynamic bidirectional communication loop that influences metabolism, immunity, mood, and cognition.</w:t>
      </w:r>
    </w:p>
    <w:p w:rsidR="00000000" w:rsidDel="00000000" w:rsidP="00000000" w:rsidRDefault="00000000" w:rsidRPr="00000000" w14:paraId="00000027">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44">
        <w:r w:rsidDel="00000000" w:rsidR="00000000" w:rsidRPr="00000000">
          <w:rPr>
            <w:rFonts w:ascii="Times New Roman" w:cs="Times New Roman" w:eastAsia="Times New Roman" w:hAnsi="Times New Roman"/>
            <w:color w:val="1155cc"/>
            <w:sz w:val="28"/>
            <w:szCs w:val="28"/>
            <w:u w:val="single"/>
            <w:rtl w:val="0"/>
          </w:rPr>
          <w:t xml:space="preserve">gut microbiome</w:t>
        </w:r>
      </w:hyperlink>
      <w:r w:rsidDel="00000000" w:rsidR="00000000" w:rsidRPr="00000000">
        <w:rPr>
          <w:rFonts w:ascii="Times New Roman" w:cs="Times New Roman" w:eastAsia="Times New Roman" w:hAnsi="Times New Roman"/>
          <w:sz w:val="28"/>
          <w:szCs w:val="28"/>
          <w:rtl w:val="0"/>
        </w:rPr>
        <w:t xml:space="preserve"> plays a central role in this dialogue. Microbes in the intestine metabolize components of the foods we eat, producing biologically active molecules that interact with the host. Among the</w:t>
      </w:r>
      <w:r w:rsidDel="00000000" w:rsidR="00000000" w:rsidRPr="00000000">
        <w:rPr>
          <w:rFonts w:ascii="Times New Roman" w:cs="Times New Roman" w:eastAsia="Times New Roman" w:hAnsi="Times New Roman"/>
          <w:sz w:val="28"/>
          <w:szCs w:val="28"/>
          <w:rtl w:val="0"/>
        </w:rPr>
        <w:t xml:space="preserve"> </w:t>
      </w:r>
      <w:hyperlink r:id="rId45">
        <w:r w:rsidDel="00000000" w:rsidR="00000000" w:rsidRPr="00000000">
          <w:rPr>
            <w:rFonts w:ascii="Times New Roman" w:cs="Times New Roman" w:eastAsia="Times New Roman" w:hAnsi="Times New Roman"/>
            <w:color w:val="1155cc"/>
            <w:sz w:val="28"/>
            <w:szCs w:val="28"/>
            <w:u w:val="single"/>
            <w:rtl w:val="0"/>
          </w:rPr>
          <w:t xml:space="preserve">most studied</w:t>
        </w:r>
      </w:hyperlink>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sz w:val="28"/>
          <w:szCs w:val="28"/>
          <w:rtl w:val="0"/>
        </w:rPr>
        <w:t xml:space="preserve">re short-chain fatty acids such as acetate, propionate, and butyrate, which influence immune function, inflammation, and neuronal signaling. Other microbial products affect neurotransmitter systems, stress responses, and metabolic regulation.</w:t>
      </w:r>
    </w:p>
    <w:p w:rsidR="00000000" w:rsidDel="00000000" w:rsidP="00000000" w:rsidRDefault="00000000" w:rsidRPr="00000000" w14:paraId="00000028">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Communication between the </w:t>
      </w:r>
      <w:hyperlink r:id="rId46">
        <w:r w:rsidDel="00000000" w:rsidR="00000000" w:rsidRPr="00000000">
          <w:rPr>
            <w:rFonts w:ascii="Times New Roman" w:cs="Times New Roman" w:eastAsia="Times New Roman" w:hAnsi="Times New Roman"/>
            <w:color w:val="1155cc"/>
            <w:sz w:val="28"/>
            <w:szCs w:val="28"/>
            <w:u w:val="single"/>
            <w:rtl w:val="0"/>
          </w:rPr>
          <w:t xml:space="preserve">gut and the brain</w:t>
        </w:r>
      </w:hyperlink>
      <w:r w:rsidDel="00000000" w:rsidR="00000000" w:rsidRPr="00000000">
        <w:rPr>
          <w:rFonts w:ascii="Times New Roman" w:cs="Times New Roman" w:eastAsia="Times New Roman" w:hAnsi="Times New Roman"/>
          <w:sz w:val="28"/>
          <w:szCs w:val="28"/>
          <w:rtl w:val="0"/>
        </w:rPr>
        <w:t xml:space="preserve"> occurs through several pathways simultaneously. The vagus nerve provides a direct neural connection between the digestive tract and the central nervous system—e</w:t>
      </w:r>
      <w:hyperlink r:id="rId47">
        <w:r w:rsidDel="00000000" w:rsidR="00000000" w:rsidRPr="00000000">
          <w:rPr>
            <w:rFonts w:ascii="Times New Roman" w:cs="Times New Roman" w:eastAsia="Times New Roman" w:hAnsi="Times New Roman"/>
            <w:color w:val="1155cc"/>
            <w:sz w:val="28"/>
            <w:szCs w:val="28"/>
            <w:u w:val="single"/>
            <w:rtl w:val="0"/>
          </w:rPr>
          <w:t xml:space="preserve">nteroendocrine cells</w:t>
        </w:r>
      </w:hyperlink>
      <w:r w:rsidDel="00000000" w:rsidR="00000000" w:rsidRPr="00000000">
        <w:rPr>
          <w:rFonts w:ascii="Times New Roman" w:cs="Times New Roman" w:eastAsia="Times New Roman" w:hAnsi="Times New Roman"/>
          <w:sz w:val="28"/>
          <w:szCs w:val="28"/>
          <w:rtl w:val="0"/>
        </w:rPr>
        <w:t xml:space="preserve"> lining the intestine release hormones that transmit information about nutrients and microbial metabolites. Immune signaling molecules convey information about the inflammatory state. Circulating microbial metabolites can also directly influence brain function. Through these multiple channels, gut signals can alter mood, cognition, and behavior.</w:t>
      </w:r>
    </w:p>
    <w:p w:rsidR="00000000" w:rsidDel="00000000" w:rsidP="00000000" w:rsidRDefault="00000000" w:rsidRPr="00000000" w14:paraId="0000002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over the past two decades has increasingly linked </w:t>
      </w:r>
      <w:hyperlink r:id="rId48">
        <w:r w:rsidDel="00000000" w:rsidR="00000000" w:rsidRPr="00000000">
          <w:rPr>
            <w:rFonts w:ascii="Times New Roman" w:cs="Times New Roman" w:eastAsia="Times New Roman" w:hAnsi="Times New Roman"/>
            <w:color w:val="1155cc"/>
            <w:sz w:val="28"/>
            <w:szCs w:val="28"/>
            <w:u w:val="single"/>
            <w:rtl w:val="0"/>
          </w:rPr>
          <w:t xml:space="preserve">alterations in the gut microbiome</w:t>
        </w:r>
      </w:hyperlink>
      <w:r w:rsidDel="00000000" w:rsidR="00000000" w:rsidRPr="00000000">
        <w:rPr>
          <w:rFonts w:ascii="Times New Roman" w:cs="Times New Roman" w:eastAsia="Times New Roman" w:hAnsi="Times New Roman"/>
          <w:sz w:val="28"/>
          <w:szCs w:val="28"/>
          <w:rtl w:val="0"/>
        </w:rPr>
        <w:t xml:space="preserve"> with psychiatric conditions such as depression and anxiety. Individuals with these disorders often exhibit distinct microbial profiles compared with those of healthy populations. Experimental studies suggest that changing microbial communities can influence the host’s emotional and behavioral responses.</w:t>
      </w:r>
    </w:p>
    <w:p w:rsidR="00000000" w:rsidDel="00000000" w:rsidP="00000000" w:rsidRDefault="00000000" w:rsidRPr="00000000" w14:paraId="0000002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most striking demonstrations of this relationship comes from </w:t>
      </w:r>
      <w:hyperlink r:id="rId49">
        <w:r w:rsidDel="00000000" w:rsidR="00000000" w:rsidRPr="00000000">
          <w:rPr>
            <w:rFonts w:ascii="Times New Roman" w:cs="Times New Roman" w:eastAsia="Times New Roman" w:hAnsi="Times New Roman"/>
            <w:color w:val="1155cc"/>
            <w:sz w:val="28"/>
            <w:szCs w:val="28"/>
            <w:u w:val="single"/>
            <w:rtl w:val="0"/>
          </w:rPr>
          <w:t xml:space="preserve">fecal microbiota transplantation (FMT)</w:t>
        </w:r>
      </w:hyperlink>
      <w:r w:rsidDel="00000000" w:rsidR="00000000" w:rsidRPr="00000000">
        <w:rPr>
          <w:rFonts w:ascii="Times New Roman" w:cs="Times New Roman" w:eastAsia="Times New Roman" w:hAnsi="Times New Roman"/>
          <w:sz w:val="28"/>
          <w:szCs w:val="28"/>
          <w:rtl w:val="0"/>
        </w:rPr>
        <w:t xml:space="preserve">, a procedure in which microbial communities from a healthy donor are transferred to a recipient. Originally developed to treat severe </w:t>
      </w:r>
      <w:hyperlink r:id="rId50">
        <w:r w:rsidDel="00000000" w:rsidR="00000000" w:rsidRPr="00000000">
          <w:rPr>
            <w:rFonts w:ascii="Times New Roman" w:cs="Times New Roman" w:eastAsia="Times New Roman" w:hAnsi="Times New Roman"/>
            <w:i w:val="1"/>
            <w:iCs w:val="1"/>
            <w:color w:val="1155cc"/>
            <w:sz w:val="28"/>
            <w:szCs w:val="28"/>
            <w:u w:val="single"/>
            <w:rtl w:val="0"/>
          </w:rPr>
          <w:t xml:space="preserve">Clostridioides difficile</w:t>
        </w:r>
      </w:hyperlink>
      <w:r w:rsidDel="00000000" w:rsidR="00000000" w:rsidRPr="00000000">
        <w:rPr>
          <w:rFonts w:ascii="Times New Roman" w:cs="Times New Roman" w:eastAsia="Times New Roman" w:hAnsi="Times New Roman"/>
          <w:sz w:val="28"/>
          <w:szCs w:val="28"/>
          <w:rtl w:val="0"/>
        </w:rPr>
        <w:t xml:space="preserve"> infections, FMT has revealed the remarkable influence microbial ecosystems can exert on host physiology. In experimental models, transplanting gut microbes from individuals with depression into germ-free mice can induce depressive-like behaviors in the recipient animals. Conversely, microbial communities from healthy donors can improve behavioral and metabolic outcomes, suggesting a causal relationship.</w:t>
      </w:r>
    </w:p>
    <w:p w:rsidR="00000000" w:rsidDel="00000000" w:rsidP="00000000" w:rsidRDefault="00000000" w:rsidRPr="00000000" w14:paraId="0000002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Researchers have also explored more modest interventions to reshape microbial communities. Certain probiotic strains—sometimes called </w:t>
      </w:r>
      <w:hyperlink r:id="rId51">
        <w:r w:rsidDel="00000000" w:rsidR="00000000" w:rsidRPr="00000000">
          <w:rPr>
            <w:rFonts w:ascii="Times New Roman" w:cs="Times New Roman" w:eastAsia="Times New Roman" w:hAnsi="Times New Roman"/>
            <w:color w:val="1155cc"/>
            <w:sz w:val="28"/>
            <w:szCs w:val="28"/>
            <w:u w:val="single"/>
            <w:rtl w:val="0"/>
          </w:rPr>
          <w:t xml:space="preserve">psychobiotics</w:t>
        </w:r>
      </w:hyperlink>
      <w:r w:rsidDel="00000000" w:rsidR="00000000" w:rsidRPr="00000000">
        <w:rPr>
          <w:rFonts w:ascii="Times New Roman" w:cs="Times New Roman" w:eastAsia="Times New Roman" w:hAnsi="Times New Roman"/>
          <w:sz w:val="28"/>
          <w:szCs w:val="28"/>
          <w:rtl w:val="0"/>
        </w:rPr>
        <w:t xml:space="preserve">—have shown potential to influence mood, stress responses, and cognitive function. Early clinical studies suggest that specific microbial formulations may reduce symptoms of anxiety and depression, although this field remains in its early stages.</w:t>
      </w:r>
    </w:p>
    <w:p w:rsidR="00000000" w:rsidDel="00000000" w:rsidP="00000000" w:rsidRDefault="00000000" w:rsidRPr="00000000" w14:paraId="0000002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findings reveal that biological systems communicate through signals that can change form as they move across different functional layers of the body. Microbes may metabolize a dietary fiber molecule into short-chain fatty acids that influence intestinal cells, which, in turn, send neural and hormonal signals to the brain. At each step, the signal’s form changes, yet the underlying message persists.</w:t>
      </w:r>
    </w:p>
    <w:p w:rsidR="00000000" w:rsidDel="00000000" w:rsidP="00000000" w:rsidRDefault="00000000" w:rsidRPr="00000000" w14:paraId="0000002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some ways, this process resembles downloading music. A singer’s voice begins as sound waves that are captured by a microphone and converted into digital data. That information travels across networks as pulses of light through fiber-optic cables, becomes electromagnetic signals in a router, and is finally transformed back into sound waves through a phone’s speaker. A person’s ear converts those vibrations into electrical impulses that the brain recognizes as a familiar song. The signal’s physical form changes repeatedly, yet the information remains the same. The song remains the same.</w:t>
      </w:r>
    </w:p>
    <w:p w:rsidR="00000000" w:rsidDel="00000000" w:rsidP="00000000" w:rsidRDefault="00000000" w:rsidRPr="00000000" w14:paraId="0000002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body, food undergoes a similar </w:t>
      </w:r>
      <w:hyperlink r:id="rId52">
        <w:r w:rsidDel="00000000" w:rsidR="00000000" w:rsidRPr="00000000">
          <w:rPr>
            <w:rFonts w:ascii="Times New Roman" w:cs="Times New Roman" w:eastAsia="Times New Roman" w:hAnsi="Times New Roman"/>
            <w:color w:val="1155cc"/>
            <w:sz w:val="28"/>
            <w:szCs w:val="28"/>
            <w:u w:val="single"/>
            <w:rtl w:val="0"/>
          </w:rPr>
          <w:t xml:space="preserve">process of translation</w:t>
        </w:r>
      </w:hyperlink>
      <w:r w:rsidDel="00000000" w:rsidR="00000000" w:rsidRPr="00000000">
        <w:rPr>
          <w:rFonts w:ascii="Times New Roman" w:cs="Times New Roman" w:eastAsia="Times New Roman" w:hAnsi="Times New Roman"/>
          <w:sz w:val="28"/>
          <w:szCs w:val="28"/>
          <w:rtl w:val="0"/>
        </w:rPr>
        <w:t xml:space="preserve">. Nutrients become microbial metabolites; metabolites trigger hormones and neural signals; those signals influence the brain and behavior. What began as a meal becomes a cascade of biological messages moving across multiple physiological systems.</w:t>
      </w:r>
    </w:p>
    <w:p w:rsidR="00000000" w:rsidDel="00000000" w:rsidP="00000000" w:rsidRDefault="00000000" w:rsidRPr="00000000" w14:paraId="0000002F">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Seen from this perspective, eating is not merely an act of fueling the body. It marks the beginning of an ongoing exchange of information linking diet, microbes, metabolism, and mental health.</w:t>
      </w:r>
    </w:p>
    <w:p w:rsidR="00000000" w:rsidDel="00000000" w:rsidP="00000000" w:rsidRDefault="00000000" w:rsidRPr="00000000" w14:paraId="00000030">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Beyond Calories: When Food Signals Go Wrong</w:t>
      </w:r>
      <w:r w:rsidDel="00000000" w:rsidR="00000000" w:rsidRPr="00000000">
        <w:rPr>
          <w:rtl w:val="0"/>
        </w:rPr>
      </w:r>
    </w:p>
    <w:p w:rsidR="00000000" w:rsidDel="00000000" w:rsidP="00000000" w:rsidRDefault="00000000" w:rsidRPr="00000000" w14:paraId="0000003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most of human history, food existed within relatively stable ecological and cultural systems. Meals consisted largely of minimally processed plants, animals, and fermented foods prepared using traditional techniques. These foods carried signals that biological systems had encountered for thousands of generations.</w:t>
      </w:r>
    </w:p>
    <w:p w:rsidR="00000000" w:rsidDel="00000000" w:rsidP="00000000" w:rsidRDefault="00000000" w:rsidRPr="00000000" w14:paraId="0000003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the past century, however, the structure of the food environment has changed dramatically. Increasingly, diets in industrialized societies are dominated by </w:t>
      </w:r>
      <w:hyperlink r:id="rId53">
        <w:r w:rsidDel="00000000" w:rsidR="00000000" w:rsidRPr="00000000">
          <w:rPr>
            <w:rFonts w:ascii="Times New Roman" w:cs="Times New Roman" w:eastAsia="Times New Roman" w:hAnsi="Times New Roman"/>
            <w:color w:val="1155cc"/>
            <w:sz w:val="28"/>
            <w:szCs w:val="28"/>
            <w:u w:val="single"/>
            <w:rtl w:val="0"/>
          </w:rPr>
          <w:t xml:space="preserve">ultra-processed foods</w:t>
        </w:r>
      </w:hyperlink>
      <w:hyperlink r:id="rId54">
        <w:r w:rsidDel="00000000" w:rsidR="00000000" w:rsidRPr="00000000">
          <w:rPr>
            <w:rFonts w:ascii="Times New Roman" w:cs="Times New Roman" w:eastAsia="Times New Roman" w:hAnsi="Times New Roman"/>
            <w:color w:val="1155cc"/>
            <w:sz w:val="28"/>
            <w:szCs w:val="28"/>
            <w:u w:val="single"/>
            <w:rtl w:val="0"/>
          </w:rPr>
          <w:t xml:space="preserve"> (UPFs)</w:t>
        </w:r>
      </w:hyperlink>
      <w:r w:rsidDel="00000000" w:rsidR="00000000" w:rsidRPr="00000000">
        <w:rPr>
          <w:rFonts w:ascii="Times New Roman" w:cs="Times New Roman" w:eastAsia="Times New Roman" w:hAnsi="Times New Roman"/>
          <w:sz w:val="28"/>
          <w:szCs w:val="28"/>
          <w:rtl w:val="0"/>
        </w:rPr>
        <w:t xml:space="preserve">: products formulated from refined ingredients, additives, flavor systems, and industrial processing methods designed to maximize shelf life, convenience, profit, and sensory appeal.</w:t>
      </w:r>
    </w:p>
    <w:p w:rsidR="00000000" w:rsidDel="00000000" w:rsidP="00000000" w:rsidRDefault="00000000" w:rsidRPr="00000000" w14:paraId="0000003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foods are not “modern versions” of traditional ingredients. They are structurally different in ways that can alter how biological systems interpret them.</w:t>
      </w:r>
    </w:p>
    <w:p w:rsidR="00000000" w:rsidDel="00000000" w:rsidP="00000000" w:rsidRDefault="00000000" w:rsidRPr="00000000" w14:paraId="0000003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Ultra-processing breaks apart </w:t>
      </w:r>
      <w:hyperlink r:id="rId55">
        <w:r w:rsidDel="00000000" w:rsidR="00000000" w:rsidRPr="00000000">
          <w:rPr>
            <w:rFonts w:ascii="Times New Roman" w:cs="Times New Roman" w:eastAsia="Times New Roman" w:hAnsi="Times New Roman"/>
            <w:color w:val="1155cc"/>
            <w:sz w:val="28"/>
            <w:szCs w:val="28"/>
            <w:u w:val="single"/>
            <w:rtl w:val="0"/>
          </w:rPr>
          <w:t xml:space="preserve">the natural matrix</w:t>
        </w:r>
      </w:hyperlink>
      <w:r w:rsidDel="00000000" w:rsidR="00000000" w:rsidRPr="00000000">
        <w:rPr>
          <w:rFonts w:ascii="Times New Roman" w:cs="Times New Roman" w:eastAsia="Times New Roman" w:hAnsi="Times New Roman"/>
          <w:sz w:val="28"/>
          <w:szCs w:val="28"/>
          <w:rtl w:val="0"/>
        </w:rPr>
        <w:t xml:space="preserve"> of whole foods, isolates specific compounds, and recombines them into novel formulations. Sugars, refined starches, fats, emulsifiers, and flavor enhancers are often added in proportions rarely encountered in natural foods. The result can be products with intense sensory properties such as sweetness, saltiness, creaminess, and crunch. But these sensory signals in UPFs are often only loosely connected to their corresponding biological signal.</w:t>
      </w:r>
      <w:hyperlink r:id="rId56">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 zero-calorie artificially sweetened beverage </w:t>
      </w:r>
      <w:hyperlink r:id="rId57">
        <w:r w:rsidDel="00000000" w:rsidR="00000000" w:rsidRPr="00000000">
          <w:rPr>
            <w:rFonts w:ascii="Times New Roman" w:cs="Times New Roman" w:eastAsia="Times New Roman" w:hAnsi="Times New Roman"/>
            <w:color w:val="1155cc"/>
            <w:sz w:val="28"/>
            <w:szCs w:val="28"/>
            <w:u w:val="single"/>
            <w:rtl w:val="0"/>
          </w:rPr>
          <w:t xml:space="preserve">signals sweetness</w:t>
        </w:r>
      </w:hyperlink>
      <w:r w:rsidDel="00000000" w:rsidR="00000000" w:rsidRPr="00000000">
        <w:rPr>
          <w:rFonts w:ascii="Times New Roman" w:cs="Times New Roman" w:eastAsia="Times New Roman" w:hAnsi="Times New Roman"/>
          <w:sz w:val="28"/>
          <w:szCs w:val="28"/>
          <w:rtl w:val="0"/>
        </w:rPr>
        <w:t xml:space="preserve"> to the brain and digestive system, yet the expected metabolic payload never arrives.</w:t>
      </w:r>
    </w:p>
    <w:p w:rsidR="00000000" w:rsidDel="00000000" w:rsidP="00000000" w:rsidRDefault="00000000" w:rsidRPr="00000000" w14:paraId="00000035">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separation between sensory signals and physiological outcomes may matter more than previously recognized.</w:t>
      </w:r>
    </w:p>
    <w:p w:rsidR="00000000" w:rsidDel="00000000" w:rsidP="00000000" w:rsidRDefault="00000000" w:rsidRPr="00000000" w14:paraId="00000036">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traditional foods, taste, texture, and nutrient content evolved together. Sweetness tended to signal energy. Bitterness often signaled potentially harmful compounds. Texture and fiber influenced digestion and satiety. Over time, biological systems learned to interpret these cues.</w:t>
      </w:r>
    </w:p>
    <w:p w:rsidR="00000000" w:rsidDel="00000000" w:rsidP="00000000" w:rsidRDefault="00000000" w:rsidRPr="00000000" w14:paraId="00000037">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Ultra-processed foods can disrupt this relationship. Intense flavors signal nutrients that are not present, while rapidly absorbed carbohydrates or fats may arrive in the body faster than expected. Additives that modify texture, stability, or shelf life may further alter how food interacts with the gut environment, distorting the original biological message.</w:t>
      </w:r>
    </w:p>
    <w:p w:rsidR="00000000" w:rsidDel="00000000" w:rsidP="00000000" w:rsidRDefault="00000000" w:rsidRPr="00000000" w14:paraId="00000038">
      <w:pPr>
        <w:spacing w:after="200" w:before="200" w:line="276" w:lineRule="auto"/>
        <w:ind w:left="0" w:firstLine="0"/>
        <w:rPr>
          <w:rFonts w:ascii="Times New Roman" w:cs="Times New Roman" w:eastAsia="Times New Roman" w:hAnsi="Times New Roman"/>
          <w:color w:val="1155cc"/>
          <w:sz w:val="28"/>
          <w:szCs w:val="28"/>
          <w:u w:val="single"/>
        </w:rPr>
      </w:pPr>
      <w:hyperlink r:id="rId58">
        <w:r w:rsidDel="00000000" w:rsidR="00000000" w:rsidRPr="00000000">
          <w:rPr>
            <w:rFonts w:ascii="Times New Roman" w:cs="Times New Roman" w:eastAsia="Times New Roman" w:hAnsi="Times New Roman"/>
            <w:color w:val="1155cc"/>
            <w:sz w:val="28"/>
            <w:szCs w:val="28"/>
            <w:u w:val="single"/>
            <w:rtl w:val="0"/>
          </w:rPr>
          <w:t xml:space="preserve">Research</w:t>
        </w:r>
      </w:hyperlink>
      <w:r w:rsidDel="00000000" w:rsidR="00000000" w:rsidRPr="00000000">
        <w:rPr>
          <w:rFonts w:ascii="Times New Roman" w:cs="Times New Roman" w:eastAsia="Times New Roman" w:hAnsi="Times New Roman"/>
          <w:sz w:val="28"/>
          <w:szCs w:val="28"/>
          <w:rtl w:val="0"/>
        </w:rPr>
        <w:t xml:space="preserve"> increasingly links diets high in ultra-processed foods with obesity, metabolic disease, cardiovascular conditions, and other chronic illnesses. Across large population studies, higher consumption of UPFs consistently correlates with poorer health outcomes, showing a clear </w:t>
      </w:r>
      <w:hyperlink r:id="rId59">
        <w:r w:rsidDel="00000000" w:rsidR="00000000" w:rsidRPr="00000000">
          <w:rPr>
            <w:rFonts w:ascii="Times New Roman" w:cs="Times New Roman" w:eastAsia="Times New Roman" w:hAnsi="Times New Roman"/>
            <w:color w:val="1155cc"/>
            <w:sz w:val="28"/>
            <w:szCs w:val="28"/>
            <w:u w:val="single"/>
            <w:rtl w:val="0"/>
          </w:rPr>
          <w:t xml:space="preserve">dose-response relationship</w:t>
        </w:r>
      </w:hyperlink>
      <w:r w:rsidDel="00000000" w:rsidR="00000000" w:rsidRPr="00000000">
        <w:rPr>
          <w:rFonts w:ascii="Times New Roman" w:cs="Times New Roman" w:eastAsia="Times New Roman" w:hAnsi="Times New Roman"/>
          <w:sz w:val="28"/>
          <w:szCs w:val="28"/>
          <w:rtl w:val="0"/>
        </w:rPr>
        <w:t xml:space="preserve">: as the proportion of ultra-processed food in the diet increases, health risks rise in parallel. In several cohorts, each incremental increase in ultra-processed food consumption corresponds with progressively </w:t>
      </w:r>
      <w:hyperlink r:id="rId60">
        <w:r w:rsidDel="00000000" w:rsidR="00000000" w:rsidRPr="00000000">
          <w:rPr>
            <w:rFonts w:ascii="Times New Roman" w:cs="Times New Roman" w:eastAsia="Times New Roman" w:hAnsi="Times New Roman"/>
            <w:color w:val="1155cc"/>
            <w:sz w:val="28"/>
            <w:szCs w:val="28"/>
            <w:u w:val="single"/>
            <w:rtl w:val="0"/>
          </w:rPr>
          <w:t xml:space="preserve">higher cardiometabolic risk</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3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Critics sometimes note that such findings are observational, but similar patterns once characterized early research linking cigarette smoking to lung cancer. Over time, accumulating evidence from multiple lines of inquiry strengthened the case for causation. A similar convergence is now emerging regarding UPFs.</w:t>
      </w:r>
    </w:p>
    <w:p w:rsidR="00000000" w:rsidDel="00000000" w:rsidP="00000000" w:rsidRDefault="00000000" w:rsidRPr="00000000" w14:paraId="0000003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light of these findings, a deeper question arises. How do such food signals become unreliable?</w:t>
      </w:r>
    </w:p>
    <w:p w:rsidR="00000000" w:rsidDel="00000000" w:rsidP="00000000" w:rsidRDefault="00000000" w:rsidRPr="00000000" w14:paraId="0000003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possibility is that UPFs introduce noise or errors into dietary messages. The result is signals that our </w:t>
      </w:r>
      <w:hyperlink r:id="rId61">
        <w:r w:rsidDel="00000000" w:rsidR="00000000" w:rsidRPr="00000000">
          <w:rPr>
            <w:rFonts w:ascii="Times New Roman" w:cs="Times New Roman" w:eastAsia="Times New Roman" w:hAnsi="Times New Roman"/>
            <w:color w:val="1155cc"/>
            <w:sz w:val="28"/>
            <w:szCs w:val="28"/>
            <w:u w:val="single"/>
            <w:rtl w:val="0"/>
          </w:rPr>
          <w:t xml:space="preserve">biological system struggles</w:t>
        </w:r>
      </w:hyperlink>
      <w:r w:rsidDel="00000000" w:rsidR="00000000" w:rsidRPr="00000000">
        <w:rPr>
          <w:rFonts w:ascii="Times New Roman" w:cs="Times New Roman" w:eastAsia="Times New Roman" w:hAnsi="Times New Roman"/>
          <w:sz w:val="28"/>
          <w:szCs w:val="28"/>
          <w:rtl w:val="0"/>
        </w:rPr>
        <w:t xml:space="preserve"> to interpret accurately. When taste, texture, nutrient delivery, and microbial responses no longer align in familiar ways, the regulatory networks that govern appetite, metabolism, and satiety may have greater difficulty maintaining balance. That opens the door for metabolic errors and downstream effects like obesity, type 2 diabetes, and cardiovascular disease.</w:t>
      </w:r>
    </w:p>
    <w:p w:rsidR="00000000" w:rsidDel="00000000" w:rsidP="00000000" w:rsidRDefault="00000000" w:rsidRPr="00000000" w14:paraId="0000003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does not mean that individual foods are inherently “good” or “bad.” Rather, it suggests that the structure and informational content of food may matter as much, if not more, than the nutrients.</w:t>
      </w:r>
    </w:p>
    <w:p w:rsidR="00000000" w:rsidDel="00000000" w:rsidP="00000000" w:rsidRDefault="00000000" w:rsidRPr="00000000" w14:paraId="0000003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how modern diets influence health, therefore, requires more than counting calories or measuring isolated nutrients. It requires examining how foods interact with the body’s complex communication networks—and whether our body can understand the message.</w:t>
      </w:r>
    </w:p>
    <w:p w:rsidR="00000000" w:rsidDel="00000000" w:rsidP="00000000" w:rsidRDefault="00000000" w:rsidRPr="00000000" w14:paraId="0000003E">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Using Food as Information to Design Healthier Diets</w:t>
      </w:r>
      <w:r w:rsidDel="00000000" w:rsidR="00000000" w:rsidRPr="00000000">
        <w:rPr>
          <w:rtl w:val="0"/>
        </w:rPr>
      </w:r>
    </w:p>
    <w:p w:rsidR="00000000" w:rsidDel="00000000" w:rsidP="00000000" w:rsidRDefault="00000000" w:rsidRPr="00000000" w14:paraId="0000003F">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food functions as biological information, then designing healthier diets involves more than selecting the “right” nutrients. It requires understanding how dietary messages interact with the body’s regulatory systems over time.</w:t>
      </w:r>
    </w:p>
    <w:p w:rsidR="00000000" w:rsidDel="00000000" w:rsidP="00000000" w:rsidRDefault="00000000" w:rsidRPr="00000000" w14:paraId="0000004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Traditional nutrition advice often focuses on composition: how many calories, how much fat, how many carbohydrates. But from an informational perspective, diet is defined not only by what we eat but also by how signals are organized over </w:t>
      </w:r>
      <w:hyperlink r:id="rId62">
        <w:r w:rsidDel="00000000" w:rsidR="00000000" w:rsidRPr="00000000">
          <w:rPr>
            <w:rFonts w:ascii="Times New Roman" w:cs="Times New Roman" w:eastAsia="Times New Roman" w:hAnsi="Times New Roman"/>
            <w:color w:val="1155cc"/>
            <w:sz w:val="28"/>
            <w:szCs w:val="28"/>
            <w:u w:val="single"/>
            <w:rtl w:val="0"/>
          </w:rPr>
          <w:t xml:space="preserve">time and across biological context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Meal timing provides one clear example.</w:t>
      </w:r>
      <w:hyperlink r:id="rId63">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Human metabolism follows </w:t>
      </w:r>
      <w:hyperlink r:id="rId64">
        <w:r w:rsidDel="00000000" w:rsidR="00000000" w:rsidRPr="00000000">
          <w:rPr>
            <w:rFonts w:ascii="Times New Roman" w:cs="Times New Roman" w:eastAsia="Times New Roman" w:hAnsi="Times New Roman"/>
            <w:color w:val="1155cc"/>
            <w:sz w:val="28"/>
            <w:szCs w:val="28"/>
            <w:u w:val="single"/>
            <w:rtl w:val="0"/>
          </w:rPr>
          <w:t xml:space="preserve">circadian rhythms</w:t>
        </w:r>
      </w:hyperlink>
      <w:r w:rsidDel="00000000" w:rsidR="00000000" w:rsidRPr="00000000">
        <w:rPr>
          <w:rFonts w:ascii="Times New Roman" w:cs="Times New Roman" w:eastAsia="Times New Roman" w:hAnsi="Times New Roman"/>
          <w:sz w:val="28"/>
          <w:szCs w:val="28"/>
          <w:rtl w:val="0"/>
        </w:rPr>
        <w:t xml:space="preserve"> that influence insulin sensitivity, hormone secretion, digestive efficiency, and energy use throughout the day. Eating the same meal in the morning can produce very different metabolic responses than eating it late at night. Research in </w:t>
      </w:r>
      <w:hyperlink r:id="rId65">
        <w:r w:rsidDel="00000000" w:rsidR="00000000" w:rsidRPr="00000000">
          <w:rPr>
            <w:rFonts w:ascii="Times New Roman" w:cs="Times New Roman" w:eastAsia="Times New Roman" w:hAnsi="Times New Roman"/>
            <w:color w:val="1155cc"/>
            <w:sz w:val="28"/>
            <w:szCs w:val="28"/>
            <w:u w:val="single"/>
            <w:rtl w:val="0"/>
          </w:rPr>
          <w:t xml:space="preserve">chrononutrition</w:t>
        </w:r>
      </w:hyperlink>
      <w:r w:rsidDel="00000000" w:rsidR="00000000" w:rsidRPr="00000000">
        <w:rPr>
          <w:rFonts w:ascii="Times New Roman" w:cs="Times New Roman" w:eastAsia="Times New Roman" w:hAnsi="Times New Roman"/>
          <w:sz w:val="28"/>
          <w:szCs w:val="28"/>
          <w:rtl w:val="0"/>
        </w:rPr>
        <w:t xml:space="preserve"> increasingly shows that</w:t>
      </w:r>
      <w:hyperlink r:id="rId66">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aligning meals with circadian rhythms, such as concentrating food intake earlier in the day or allowing overnight fasting intervals, can </w:t>
      </w:r>
      <w:hyperlink r:id="rId67">
        <w:r w:rsidDel="00000000" w:rsidR="00000000" w:rsidRPr="00000000">
          <w:rPr>
            <w:rFonts w:ascii="Times New Roman" w:cs="Times New Roman" w:eastAsia="Times New Roman" w:hAnsi="Times New Roman"/>
            <w:color w:val="1155cc"/>
            <w:sz w:val="28"/>
            <w:szCs w:val="28"/>
            <w:u w:val="single"/>
            <w:rtl w:val="0"/>
          </w:rPr>
          <w:t xml:space="preserve">improve metabolic regulation</w:t>
        </w:r>
      </w:hyperlink>
      <w:r w:rsidDel="00000000" w:rsidR="00000000" w:rsidRPr="00000000">
        <w:rPr>
          <w:rFonts w:ascii="Times New Roman" w:cs="Times New Roman" w:eastAsia="Times New Roman" w:hAnsi="Times New Roman"/>
          <w:sz w:val="28"/>
          <w:szCs w:val="28"/>
          <w:rtl w:val="0"/>
        </w:rPr>
        <w:t xml:space="preserve"> even when total calorie intake or nutrient content remains unchanged.</w:t>
      </w:r>
    </w:p>
    <w:p w:rsidR="00000000" w:rsidDel="00000000" w:rsidP="00000000" w:rsidRDefault="00000000" w:rsidRPr="00000000" w14:paraId="0000004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Stress physiology also intersects with dietary information. The </w:t>
      </w:r>
      <w:hyperlink r:id="rId68">
        <w:r w:rsidDel="00000000" w:rsidR="00000000" w:rsidRPr="00000000">
          <w:rPr>
            <w:rFonts w:ascii="Times New Roman" w:cs="Times New Roman" w:eastAsia="Times New Roman" w:hAnsi="Times New Roman"/>
            <w:color w:val="1155cc"/>
            <w:sz w:val="28"/>
            <w:szCs w:val="28"/>
            <w:u w:val="single"/>
            <w:rtl w:val="0"/>
          </w:rPr>
          <w:t xml:space="preserve">hypothalamic-pituitary-adrenal (HPA)</w:t>
        </w:r>
      </w:hyperlink>
      <w:r w:rsidDel="00000000" w:rsidR="00000000" w:rsidRPr="00000000">
        <w:rPr>
          <w:rFonts w:ascii="Times New Roman" w:cs="Times New Roman" w:eastAsia="Times New Roman" w:hAnsi="Times New Roman"/>
          <w:sz w:val="28"/>
          <w:szCs w:val="28"/>
          <w:rtl w:val="0"/>
        </w:rPr>
        <w:t xml:space="preserve"> axis regulates the body’s response to environmental challenges, shaping metabolism, appetite, and immune responses. Chronic stress can alter microbial communities, disrupt metabolic signaling, and influence dietary choices, creating feedback loops between behavior and physiology.</w:t>
      </w:r>
    </w:p>
    <w:p w:rsidR="00000000" w:rsidDel="00000000" w:rsidP="00000000" w:rsidRDefault="00000000" w:rsidRPr="00000000" w14:paraId="0000004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the </w:t>
      </w:r>
      <w:hyperlink r:id="rId69">
        <w:r w:rsidDel="00000000" w:rsidR="00000000" w:rsidRPr="00000000">
          <w:rPr>
            <w:rFonts w:ascii="Times New Roman" w:cs="Times New Roman" w:eastAsia="Times New Roman" w:hAnsi="Times New Roman"/>
            <w:color w:val="1155cc"/>
            <w:sz w:val="28"/>
            <w:szCs w:val="28"/>
            <w:u w:val="single"/>
            <w:rtl w:val="0"/>
          </w:rPr>
          <w:t xml:space="preserve">Food as Information</w:t>
        </w:r>
      </w:hyperlink>
      <w:r w:rsidDel="00000000" w:rsidR="00000000" w:rsidRPr="00000000">
        <w:rPr>
          <w:rFonts w:ascii="Times New Roman" w:cs="Times New Roman" w:eastAsia="Times New Roman" w:hAnsi="Times New Roman"/>
          <w:sz w:val="28"/>
          <w:szCs w:val="28"/>
          <w:rtl w:val="0"/>
        </w:rPr>
        <w:t xml:space="preserve"> lens, healthy dietary patterns emerge not by optimizing isolated nutrients but from coordinating multiple informational signals to produce a coherent message. The composition of foods, the structure of meals, the timing of eating, and the surrounding environment all influence how biological systems interpret dietary signals.</w:t>
      </w:r>
    </w:p>
    <w:p w:rsidR="00000000" w:rsidDel="00000000" w:rsidP="00000000" w:rsidRDefault="00000000" w:rsidRPr="00000000" w14:paraId="0000004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perspective also helps explain why many </w:t>
      </w:r>
      <w:hyperlink r:id="rId70">
        <w:r w:rsidDel="00000000" w:rsidR="00000000" w:rsidRPr="00000000">
          <w:rPr>
            <w:rFonts w:ascii="Times New Roman" w:cs="Times New Roman" w:eastAsia="Times New Roman" w:hAnsi="Times New Roman"/>
            <w:color w:val="1155cc"/>
            <w:sz w:val="28"/>
            <w:szCs w:val="28"/>
            <w:u w:val="single"/>
            <w:rtl w:val="0"/>
          </w:rPr>
          <w:t xml:space="preserve">traditional dietary patterns</w:t>
        </w:r>
      </w:hyperlink>
      <w:r w:rsidDel="00000000" w:rsidR="00000000" w:rsidRPr="00000000">
        <w:rPr>
          <w:rFonts w:ascii="Times New Roman" w:cs="Times New Roman" w:eastAsia="Times New Roman" w:hAnsi="Times New Roman"/>
          <w:sz w:val="28"/>
          <w:szCs w:val="28"/>
          <w:rtl w:val="0"/>
        </w:rPr>
        <w:t xml:space="preserve">—from Mediterranean food cultures to East Asian meal structures—often support health </w:t>
      </w:r>
      <w:r w:rsidDel="00000000" w:rsidR="00000000" w:rsidRPr="00000000">
        <w:rPr>
          <w:rFonts w:ascii="Times New Roman" w:cs="Times New Roman" w:eastAsia="Times New Roman" w:hAnsi="Times New Roman"/>
          <w:i w:val="1"/>
          <w:iCs w:val="1"/>
          <w:sz w:val="28"/>
          <w:szCs w:val="28"/>
          <w:rtl w:val="0"/>
        </w:rPr>
        <w:t xml:space="preserve">despite</w:t>
      </w:r>
      <w:r w:rsidDel="00000000" w:rsidR="00000000" w:rsidRPr="00000000">
        <w:rPr>
          <w:rFonts w:ascii="Times New Roman" w:cs="Times New Roman" w:eastAsia="Times New Roman" w:hAnsi="Times New Roman"/>
          <w:sz w:val="28"/>
          <w:szCs w:val="28"/>
          <w:rtl w:val="0"/>
        </w:rPr>
        <w:t xml:space="preserve"> wide variation in specific ingredients. These dietary traditions tend to organize meals around </w:t>
      </w:r>
      <w:hyperlink r:id="rId71">
        <w:r w:rsidDel="00000000" w:rsidR="00000000" w:rsidRPr="00000000">
          <w:rPr>
            <w:rFonts w:ascii="Times New Roman" w:cs="Times New Roman" w:eastAsia="Times New Roman" w:hAnsi="Times New Roman"/>
            <w:color w:val="1155cc"/>
            <w:sz w:val="28"/>
            <w:szCs w:val="28"/>
            <w:u w:val="single"/>
            <w:rtl w:val="0"/>
          </w:rPr>
          <w:t xml:space="preserve">minimally processed foods</w:t>
        </w:r>
      </w:hyperlink>
      <w:r w:rsidDel="00000000" w:rsidR="00000000" w:rsidRPr="00000000">
        <w:rPr>
          <w:rFonts w:ascii="Times New Roman" w:cs="Times New Roman" w:eastAsia="Times New Roman" w:hAnsi="Times New Roman"/>
          <w:sz w:val="28"/>
          <w:szCs w:val="28"/>
          <w:rtl w:val="0"/>
        </w:rPr>
        <w:t xml:space="preserve">, at regular intervals, and in socially structured eating environments, resulting in recognizable, familiar, and coherent biological messages.</w:t>
      </w:r>
    </w:p>
    <w:p w:rsidR="00000000" w:rsidDel="00000000" w:rsidP="00000000" w:rsidRDefault="00000000" w:rsidRPr="00000000" w14:paraId="00000045">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Designing healthier diets, therefore, may depend less on a single optimal nutrient, for example, “Eat more protein,” and more on restoring informational </w:t>
      </w:r>
      <w:r w:rsidDel="00000000" w:rsidR="00000000" w:rsidRPr="00000000">
        <w:rPr>
          <w:rFonts w:ascii="Times New Roman" w:cs="Times New Roman" w:eastAsia="Times New Roman" w:hAnsi="Times New Roman"/>
          <w:i w:val="1"/>
          <w:iCs w:val="1"/>
          <w:sz w:val="28"/>
          <w:szCs w:val="28"/>
          <w:rtl w:val="0"/>
        </w:rPr>
        <w:t xml:space="preserve">patterns</w:t>
      </w:r>
      <w:r w:rsidDel="00000000" w:rsidR="00000000" w:rsidRPr="00000000">
        <w:rPr>
          <w:rFonts w:ascii="Times New Roman" w:cs="Times New Roman" w:eastAsia="Times New Roman" w:hAnsi="Times New Roman"/>
          <w:sz w:val="28"/>
          <w:szCs w:val="28"/>
          <w:rtl w:val="0"/>
        </w:rPr>
        <w:t xml:space="preserve"> that biological systems recognize and respond to effectively.</w:t>
      </w:r>
    </w:p>
    <w:p w:rsidR="00000000" w:rsidDel="00000000" w:rsidP="00000000" w:rsidRDefault="00000000" w:rsidRPr="00000000" w14:paraId="00000046">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Food as Information and Population Health</w:t>
      </w:r>
      <w:r w:rsidDel="00000000" w:rsidR="00000000" w:rsidRPr="00000000">
        <w:rPr>
          <w:rtl w:val="0"/>
        </w:rPr>
      </w:r>
    </w:p>
    <w:p w:rsidR="00000000" w:rsidDel="00000000" w:rsidP="00000000" w:rsidRDefault="00000000" w:rsidRPr="00000000" w14:paraId="00000047">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food functions as biological information, then changes in the food environment represent more than shifts in cuisine or convenience. They represent large-scale alterations in the informational landscape that human physiology interprets through diet.</w:t>
      </w:r>
    </w:p>
    <w:p w:rsidR="00000000" w:rsidDel="00000000" w:rsidP="00000000" w:rsidRDefault="00000000" w:rsidRPr="00000000" w14:paraId="00000048">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the past half-century, </w:t>
      </w:r>
      <w:hyperlink r:id="rId72">
        <w:r w:rsidDel="00000000" w:rsidR="00000000" w:rsidRPr="00000000">
          <w:rPr>
            <w:rFonts w:ascii="Times New Roman" w:cs="Times New Roman" w:eastAsia="Times New Roman" w:hAnsi="Times New Roman"/>
            <w:color w:val="1155cc"/>
            <w:sz w:val="28"/>
            <w:szCs w:val="28"/>
            <w:u w:val="single"/>
            <w:rtl w:val="0"/>
          </w:rPr>
          <w:t xml:space="preserve">global food systems</w:t>
        </w:r>
      </w:hyperlink>
      <w:r w:rsidDel="00000000" w:rsidR="00000000" w:rsidRPr="00000000">
        <w:rPr>
          <w:rFonts w:ascii="Times New Roman" w:cs="Times New Roman" w:eastAsia="Times New Roman" w:hAnsi="Times New Roman"/>
          <w:sz w:val="28"/>
          <w:szCs w:val="28"/>
          <w:rtl w:val="0"/>
        </w:rPr>
        <w:t xml:space="preserve"> have undergone profound transformation. Industrial processing, global supply chains, and large-scale food manufacturing have dramatically increased the availability of highly refined and </w:t>
      </w:r>
      <w:hyperlink r:id="rId73">
        <w:r w:rsidDel="00000000" w:rsidR="00000000" w:rsidRPr="00000000">
          <w:rPr>
            <w:rFonts w:ascii="Times New Roman" w:cs="Times New Roman" w:eastAsia="Times New Roman" w:hAnsi="Times New Roman"/>
            <w:color w:val="1155cc"/>
            <w:sz w:val="28"/>
            <w:szCs w:val="28"/>
            <w:u w:val="single"/>
            <w:rtl w:val="0"/>
          </w:rPr>
          <w:t xml:space="preserve">ultra-processed products</w:t>
        </w:r>
      </w:hyperlink>
      <w:r w:rsidDel="00000000" w:rsidR="00000000" w:rsidRPr="00000000">
        <w:rPr>
          <w:rFonts w:ascii="Times New Roman" w:cs="Times New Roman" w:eastAsia="Times New Roman" w:hAnsi="Times New Roman"/>
          <w:sz w:val="28"/>
          <w:szCs w:val="28"/>
          <w:rtl w:val="0"/>
        </w:rPr>
        <w:t xml:space="preserve">. In many </w:t>
      </w:r>
      <w:r w:rsidDel="00000000" w:rsidR="00000000" w:rsidRPr="00000000">
        <w:rPr>
          <w:rFonts w:ascii="Times New Roman" w:cs="Times New Roman" w:eastAsia="Times New Roman" w:hAnsi="Times New Roman"/>
          <w:sz w:val="28"/>
          <w:szCs w:val="28"/>
          <w:rtl w:val="0"/>
        </w:rPr>
        <w:t xml:space="preserve">high-income </w:t>
      </w:r>
      <w:r w:rsidDel="00000000" w:rsidR="00000000" w:rsidRPr="00000000">
        <w:rPr>
          <w:rFonts w:ascii="Times New Roman" w:cs="Times New Roman" w:eastAsia="Times New Roman" w:hAnsi="Times New Roman"/>
          <w:sz w:val="28"/>
          <w:szCs w:val="28"/>
          <w:rtl w:val="0"/>
        </w:rPr>
        <w:t xml:space="preserve">nations, these foods now account for more than half of total dietary intake.</w:t>
      </w:r>
    </w:p>
    <w:p w:rsidR="00000000" w:rsidDel="00000000" w:rsidP="00000000" w:rsidRDefault="00000000" w:rsidRPr="00000000" w14:paraId="0000004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shift has occurred alongside a striking rise in </w:t>
      </w:r>
      <w:hyperlink r:id="rId74">
        <w:r w:rsidDel="00000000" w:rsidR="00000000" w:rsidRPr="00000000">
          <w:rPr>
            <w:rFonts w:ascii="Times New Roman" w:cs="Times New Roman" w:eastAsia="Times New Roman" w:hAnsi="Times New Roman"/>
            <w:color w:val="1155cc"/>
            <w:sz w:val="28"/>
            <w:szCs w:val="28"/>
            <w:u w:val="single"/>
            <w:rtl w:val="0"/>
          </w:rPr>
          <w:t xml:space="preserve">chronic diseases</w:t>
        </w:r>
      </w:hyperlink>
      <w:r w:rsidDel="00000000" w:rsidR="00000000" w:rsidRPr="00000000">
        <w:rPr>
          <w:rFonts w:ascii="Times New Roman" w:cs="Times New Roman" w:eastAsia="Times New Roman" w:hAnsi="Times New Roman"/>
          <w:sz w:val="28"/>
          <w:szCs w:val="28"/>
          <w:rtl w:val="0"/>
        </w:rPr>
        <w:t xml:space="preserve"> such as obesity, type 2 diabetes, cardiovascular disease, and metabolic syndrome. While many factors contribute to these conditions, including sedentary behavior, aging populations, and socioeconomic changes, the </w:t>
      </w:r>
      <w:hyperlink r:id="rId75">
        <w:r w:rsidDel="00000000" w:rsidR="00000000" w:rsidRPr="00000000">
          <w:rPr>
            <w:rFonts w:ascii="Times New Roman" w:cs="Times New Roman" w:eastAsia="Times New Roman" w:hAnsi="Times New Roman"/>
            <w:color w:val="1155cc"/>
            <w:sz w:val="28"/>
            <w:szCs w:val="28"/>
            <w:u w:val="single"/>
            <w:rtl w:val="0"/>
          </w:rPr>
          <w:t xml:space="preserve">transformation of the food environment</w:t>
        </w:r>
      </w:hyperlink>
      <w:r w:rsidDel="00000000" w:rsidR="00000000" w:rsidRPr="00000000">
        <w:rPr>
          <w:rFonts w:ascii="Times New Roman" w:cs="Times New Roman" w:eastAsia="Times New Roman" w:hAnsi="Times New Roman"/>
          <w:sz w:val="28"/>
          <w:szCs w:val="28"/>
          <w:rtl w:val="0"/>
        </w:rPr>
        <w:t xml:space="preserve"> has emerged as a central concern in the public health dialogue.</w:t>
      </w:r>
    </w:p>
    <w:p w:rsidR="00000000" w:rsidDel="00000000" w:rsidP="00000000" w:rsidRDefault="00000000" w:rsidRPr="00000000" w14:paraId="0000004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a </w:t>
      </w:r>
      <w:hyperlink r:id="rId76">
        <w:r w:rsidDel="00000000" w:rsidR="00000000" w:rsidRPr="00000000">
          <w:rPr>
            <w:rFonts w:ascii="Times New Roman" w:cs="Times New Roman" w:eastAsia="Times New Roman" w:hAnsi="Times New Roman"/>
            <w:color w:val="1155cc"/>
            <w:sz w:val="28"/>
            <w:szCs w:val="28"/>
            <w:u w:val="single"/>
            <w:rtl w:val="0"/>
          </w:rPr>
          <w:t xml:space="preserve">traditional nutritionism</w:t>
        </w:r>
      </w:hyperlink>
      <w:r w:rsidDel="00000000" w:rsidR="00000000" w:rsidRPr="00000000">
        <w:rPr>
          <w:rFonts w:ascii="Times New Roman" w:cs="Times New Roman" w:eastAsia="Times New Roman" w:hAnsi="Times New Roman"/>
          <w:sz w:val="28"/>
          <w:szCs w:val="28"/>
          <w:rtl w:val="0"/>
        </w:rPr>
        <w:t xml:space="preserve"> perspective, the problem has been framed as one of excess calories or unbalanced nutrients. But the Food as Information framework suggests a new paradigm. Modern food systems may be altering the patterns of dietary signals affecting human biology at a population scale.</w:t>
      </w:r>
    </w:p>
    <w:p w:rsidR="00000000" w:rsidDel="00000000" w:rsidP="00000000" w:rsidRDefault="00000000" w:rsidRPr="00000000" w14:paraId="0000004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majority of foods in the environment are </w:t>
      </w:r>
      <w:hyperlink r:id="rId77">
        <w:r w:rsidDel="00000000" w:rsidR="00000000" w:rsidRPr="00000000">
          <w:rPr>
            <w:rFonts w:ascii="Times New Roman" w:cs="Times New Roman" w:eastAsia="Times New Roman" w:hAnsi="Times New Roman"/>
            <w:color w:val="1155cc"/>
            <w:sz w:val="28"/>
            <w:szCs w:val="28"/>
            <w:u w:val="single"/>
            <w:rtl w:val="0"/>
          </w:rPr>
          <w:t xml:space="preserve">industrially formulated</w:t>
        </w:r>
      </w:hyperlink>
      <w:r w:rsidDel="00000000" w:rsidR="00000000" w:rsidRPr="00000000">
        <w:rPr>
          <w:rFonts w:ascii="Times New Roman" w:cs="Times New Roman" w:eastAsia="Times New Roman" w:hAnsi="Times New Roman"/>
          <w:sz w:val="28"/>
          <w:szCs w:val="28"/>
          <w:rtl w:val="0"/>
        </w:rPr>
        <w:t xml:space="preserve">, rapidly </w:t>
      </w:r>
      <w:hyperlink r:id="rId78">
        <w:r w:rsidDel="00000000" w:rsidR="00000000" w:rsidRPr="00000000">
          <w:rPr>
            <w:rFonts w:ascii="Times New Roman" w:cs="Times New Roman" w:eastAsia="Times New Roman" w:hAnsi="Times New Roman"/>
            <w:color w:val="1155cc"/>
            <w:sz w:val="28"/>
            <w:szCs w:val="28"/>
            <w:u w:val="single"/>
            <w:rtl w:val="0"/>
          </w:rPr>
          <w:t xml:space="preserve">absorbed</w:t>
        </w:r>
      </w:hyperlink>
      <w:r w:rsidDel="00000000" w:rsidR="00000000" w:rsidRPr="00000000">
        <w:rPr>
          <w:rFonts w:ascii="Times New Roman" w:cs="Times New Roman" w:eastAsia="Times New Roman" w:hAnsi="Times New Roman"/>
          <w:sz w:val="28"/>
          <w:szCs w:val="28"/>
          <w:rtl w:val="0"/>
        </w:rPr>
        <w:t xml:space="preserve">, and engineered for profit and purchase, the informational cues that once guided appetite regulation, biologic signaling, microbial ecology, and metabolic health may have become increasingly difficult for biological systems to interpret. The modern food environment, therefore, does not merely supply different nutrients; it presents an unfamiliar informational ecosystem.</w:t>
      </w:r>
    </w:p>
    <w:p w:rsidR="00000000" w:rsidDel="00000000" w:rsidP="00000000" w:rsidRDefault="00000000" w:rsidRPr="00000000" w14:paraId="0000004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diet in these terms opens new possibilities for public health. Rather than focusing exclusively on individual nutrient targets, dietary guidance may benefit from emphasizing patterns that restore recognizable biological messages: minimally processed foods, regular meal timing, a diversity of diets, and social environments that align more closely with the signals human physiology evolved to interpret.</w:t>
      </w:r>
    </w:p>
    <w:p w:rsidR="00000000" w:rsidDel="00000000" w:rsidP="00000000" w:rsidRDefault="00000000" w:rsidRPr="00000000" w14:paraId="0000004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Seen through this lens, improving population health may depend less on changing what individuals choose to eat and more on reshaping the informational structure of the food environment itself.</w:t>
      </w:r>
    </w:p>
    <w:p w:rsidR="00000000" w:rsidDel="00000000" w:rsidP="00000000" w:rsidRDefault="00000000" w:rsidRPr="00000000" w14:paraId="0000004E">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Rethinking Nutrition for Health and Well-Being</w:t>
      </w:r>
      <w:r w:rsidDel="00000000" w:rsidR="00000000" w:rsidRPr="00000000">
        <w:rPr>
          <w:rtl w:val="0"/>
        </w:rPr>
      </w:r>
    </w:p>
    <w:p w:rsidR="00000000" w:rsidDel="00000000" w:rsidP="00000000" w:rsidRDefault="00000000" w:rsidRPr="00000000" w14:paraId="0000004F">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more than a century, </w:t>
      </w:r>
      <w:hyperlink r:id="rId79">
        <w:r w:rsidDel="00000000" w:rsidR="00000000" w:rsidRPr="00000000">
          <w:rPr>
            <w:rFonts w:ascii="Times New Roman" w:cs="Times New Roman" w:eastAsia="Times New Roman" w:hAnsi="Times New Roman"/>
            <w:color w:val="1155cc"/>
            <w:sz w:val="28"/>
            <w:szCs w:val="28"/>
            <w:u w:val="single"/>
            <w:rtl w:val="0"/>
          </w:rPr>
          <w:t xml:space="preserve">nutrition science</w:t>
        </w:r>
      </w:hyperlink>
      <w:r w:rsidDel="00000000" w:rsidR="00000000" w:rsidRPr="00000000">
        <w:rPr>
          <w:rFonts w:ascii="Times New Roman" w:cs="Times New Roman" w:eastAsia="Times New Roman" w:hAnsi="Times New Roman"/>
          <w:sz w:val="28"/>
          <w:szCs w:val="28"/>
          <w:rtl w:val="0"/>
        </w:rPr>
        <w:t xml:space="preserve"> has sought to understand food by measuring it. Calories, nutrients, and dietary components provided powerful tools for addressing deficiencies and guiding public health policy. Yet the dominant health challenges of the 21st century—obesity, metabolic disease, and chronic inflammation—have proven far more difficult to explain using these same reductionist models.</w:t>
      </w:r>
    </w:p>
    <w:p w:rsidR="00000000" w:rsidDel="00000000" w:rsidP="00000000" w:rsidRDefault="00000000" w:rsidRPr="00000000" w14:paraId="0000005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emerging science reviewed here suggests that something deeper may be at work. Food does not simply deliver energy or nutrients. It carries information interpreted by intertwined biological systems. Health emerges not only from what we eat but also from how those dietary messages are structured, timed, and interpreted across these systems.</w:t>
      </w:r>
    </w:p>
    <w:p w:rsidR="00000000" w:rsidDel="00000000" w:rsidP="00000000" w:rsidRDefault="00000000" w:rsidRPr="00000000" w14:paraId="0000005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Living organisms are not simply the result of chemical equations. Complex chemistry occurs across the universe in many inanimate forms. Living organisms are complex </w:t>
      </w:r>
      <w:hyperlink r:id="rId80">
        <w:r w:rsidDel="00000000" w:rsidR="00000000" w:rsidRPr="00000000">
          <w:rPr>
            <w:rFonts w:ascii="Times New Roman" w:cs="Times New Roman" w:eastAsia="Times New Roman" w:hAnsi="Times New Roman"/>
            <w:color w:val="1155cc"/>
            <w:sz w:val="28"/>
            <w:szCs w:val="28"/>
            <w:u w:val="single"/>
            <w:rtl w:val="0"/>
          </w:rPr>
          <w:t xml:space="preserve">adaptive systems</w:t>
        </w:r>
      </w:hyperlink>
      <w:r w:rsidDel="00000000" w:rsidR="00000000" w:rsidRPr="00000000">
        <w:rPr>
          <w:rFonts w:ascii="Times New Roman" w:cs="Times New Roman" w:eastAsia="Times New Roman" w:hAnsi="Times New Roman"/>
          <w:sz w:val="28"/>
          <w:szCs w:val="28"/>
          <w:rtl w:val="0"/>
        </w:rPr>
        <w:t xml:space="preserve"> that continually process information from their environments to maintain balance and survive. The meals we experience are among the most important informational inputs shaping that process.</w:t>
      </w:r>
    </w:p>
    <w:p w:rsidR="00000000" w:rsidDel="00000000" w:rsidP="00000000" w:rsidRDefault="00000000" w:rsidRPr="00000000" w14:paraId="0000005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modern food environment has altered the messages we—and the gut microbiome that co-evolved with us—receive in ways we are only beginning to understand. If we are to meet the diet-related health challenges of the coming decades, we may need to move beyond nutrient labels and ask a more fundamental question: what message does this meal convey?</w:t>
      </w:r>
    </w:p>
    <w:p w:rsidR="00000000" w:rsidDel="00000000" w:rsidP="00000000" w:rsidRDefault="00000000" w:rsidRPr="00000000" w14:paraId="0000005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Food—and </w:t>
      </w:r>
      <w:r w:rsidDel="00000000" w:rsidR="00000000" w:rsidRPr="00000000">
        <w:rPr>
          <w:rFonts w:ascii="Times New Roman" w:cs="Times New Roman" w:eastAsia="Times New Roman" w:hAnsi="Times New Roman"/>
          <w:i w:val="1"/>
          <w:iCs w:val="1"/>
          <w:sz w:val="28"/>
          <w:szCs w:val="28"/>
          <w:rtl w:val="0"/>
        </w:rPr>
        <w:t xml:space="preserve">how</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 when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 where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 why</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iCs w:val="1"/>
          <w:sz w:val="28"/>
          <w:szCs w:val="28"/>
          <w:rtl w:val="0"/>
        </w:rPr>
        <w:t xml:space="preserve">with whom</w:t>
      </w:r>
      <w:r w:rsidDel="00000000" w:rsidR="00000000" w:rsidRPr="00000000">
        <w:rPr>
          <w:rFonts w:ascii="Times New Roman" w:cs="Times New Roman" w:eastAsia="Times New Roman" w:hAnsi="Times New Roman"/>
          <w:sz w:val="28"/>
          <w:szCs w:val="28"/>
          <w:rtl w:val="0"/>
        </w:rPr>
        <w:t xml:space="preserve"> we consume it—may be one of the most powerful messages shaping health and wellness or disability and disease.</w:t>
      </w:r>
    </w:p>
    <w:sectPr>
      <w:headerReference r:id="rId81" w:type="default"/>
      <w:headerReference r:id="rId82" w:type="first"/>
      <w:footerReference r:id="rId8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barabasi.com/media/NEJMra2413243.pdf" TargetMode="External"/><Relationship Id="rId83" Type="http://schemas.openxmlformats.org/officeDocument/2006/relationships/footer" Target="footer1.xml"/><Relationship Id="rId42" Type="http://schemas.openxmlformats.org/officeDocument/2006/relationships/hyperlink" Target="https://doi.org/10.1016/j.cell.2016.09.026" TargetMode="External"/><Relationship Id="rId41" Type="http://schemas.openxmlformats.org/officeDocument/2006/relationships/hyperlink" Target="https://doi.org/10.1038/nn.4030" TargetMode="External"/><Relationship Id="rId44" Type="http://schemas.openxmlformats.org/officeDocument/2006/relationships/hyperlink" Target="https://www.nature.com/articles/nrn3346" TargetMode="External"/><Relationship Id="rId43" Type="http://schemas.openxmlformats.org/officeDocument/2006/relationships/hyperlink" Target="https://doi.org/10.1038/nrn3346" TargetMode="External"/><Relationship Id="rId46" Type="http://schemas.openxmlformats.org/officeDocument/2006/relationships/hyperlink" Target="https://www.ncbi.nlm.nih.gov/pmc/articles/PMC4367209/" TargetMode="External"/><Relationship Id="rId45" Type="http://schemas.openxmlformats.org/officeDocument/2006/relationships/hyperlink" Target="https://www.nature.com/articles/nrn3346" TargetMode="External"/><Relationship Id="rId80" Type="http://schemas.openxmlformats.org/officeDocument/2006/relationships/hyperlink" Target="https://pmc.ncbi.nlm.nih.gov/articles/PMC6060625/" TargetMode="External"/><Relationship Id="rId82" Type="http://schemas.openxmlformats.org/officeDocument/2006/relationships/header" Target="header2.xml"/><Relationship Id="rId81"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efdrmike.com/" TargetMode="External"/><Relationship Id="rId48" Type="http://schemas.openxmlformats.org/officeDocument/2006/relationships/hyperlink" Target="https://doi.org/10.1126/science.aar2016" TargetMode="External"/><Relationship Id="rId47" Type="http://schemas.openxmlformats.org/officeDocument/2006/relationships/hyperlink" Target="https://pmc.ncbi.nlm.nih.gov/articles/PMC3144510/" TargetMode="External"/><Relationship Id="rId49" Type="http://schemas.openxmlformats.org/officeDocument/2006/relationships/hyperlink" Target="https://doi.org/10.1016/j.jpsychires.2016.07.019" TargetMode="External"/><Relationship Id="rId5" Type="http://schemas.openxmlformats.org/officeDocument/2006/relationships/styles" Target="styles.xml"/><Relationship Id="rId6" Type="http://schemas.openxmlformats.org/officeDocument/2006/relationships/hyperlink" Target="https://bridgmed.health/" TargetMode="External"/><Relationship Id="rId7" Type="http://schemas.openxmlformats.org/officeDocument/2006/relationships/hyperlink" Target="https://bridgmed.health/" TargetMode="External"/><Relationship Id="rId8" Type="http://schemas.openxmlformats.org/officeDocument/2006/relationships/hyperlink" Target="https://chefdrmike.com/" TargetMode="External"/><Relationship Id="rId73" Type="http://schemas.openxmlformats.org/officeDocument/2006/relationships/hyperlink" Target="https://doi.org/10.1017/S1368980018003762" TargetMode="External"/><Relationship Id="rId72" Type="http://schemas.openxmlformats.org/officeDocument/2006/relationships/hyperlink" Target="https://pmc.ncbi.nlm.nih.gov/articles/PMC5914433/" TargetMode="External"/><Relationship Id="rId31" Type="http://schemas.openxmlformats.org/officeDocument/2006/relationships/hyperlink" Target="https://doi.org/10.1016/j.cmet.2019.05.008" TargetMode="External"/><Relationship Id="rId75" Type="http://schemas.openxmlformats.org/officeDocument/2006/relationships/hyperlink" Target="https://www.bmj.com/content/365/bmj.l1451" TargetMode="External"/><Relationship Id="rId30" Type="http://schemas.openxmlformats.org/officeDocument/2006/relationships/hyperlink" Target="https://onlinelibrary.wiley.com/doi/10.1038/oby.2001.113" TargetMode="External"/><Relationship Id="rId74" Type="http://schemas.openxmlformats.org/officeDocument/2006/relationships/hyperlink" Target="https://doi.org/10.1136/bmj.k2392" TargetMode="External"/><Relationship Id="rId33" Type="http://schemas.openxmlformats.org/officeDocument/2006/relationships/hyperlink" Target="https://www.cambridge.org/core/journals/public-health-nutrition/article/un-decade-of-nutrition-the-nova-food-classification-and-the-trouble-with-ultraprocessing/2A9776922A28F8F757BDA32C3266AC2A" TargetMode="External"/><Relationship Id="rId77" Type="http://schemas.openxmlformats.org/officeDocument/2006/relationships/hyperlink" Target="https://doi.org/10.1016/j.cmet.2019.05.008" TargetMode="External"/><Relationship Id="rId32" Type="http://schemas.openxmlformats.org/officeDocument/2006/relationships/hyperlink" Target="https://www.cell.com/cell-metabolism/fulltext/S1550-4131(19)30248-7?_returnURL" TargetMode="External"/><Relationship Id="rId76" Type="http://schemas.openxmlformats.org/officeDocument/2006/relationships/hyperlink" Target="https://doi.org/10.1136/bmj.k2392" TargetMode="External"/><Relationship Id="rId35" Type="http://schemas.openxmlformats.org/officeDocument/2006/relationships/hyperlink" Target="https://doi.org/10.1016/bs.afnr.2018.02.002" TargetMode="External"/><Relationship Id="rId79" Type="http://schemas.openxmlformats.org/officeDocument/2006/relationships/hyperlink" Target="https://pmc.ncbi.nlm.nih.gov/articles/PMC12126291/" TargetMode="External"/><Relationship Id="rId34" Type="http://schemas.openxmlformats.org/officeDocument/2006/relationships/hyperlink" Target="https://www.sciencedirect.com/science/article/pii/S2161831322012224?via%3Dihub" TargetMode="External"/><Relationship Id="rId78" Type="http://schemas.openxmlformats.org/officeDocument/2006/relationships/hyperlink" Target="https://www.cell.com/cell-metabolism/fulltext/S1550-4131(19)30248-7?_returnURL" TargetMode="External"/><Relationship Id="rId71" Type="http://schemas.openxmlformats.org/officeDocument/2006/relationships/hyperlink" Target="https://www.nature.com/articles/s41579-019-0191-8" TargetMode="External"/><Relationship Id="rId70" Type="http://schemas.openxmlformats.org/officeDocument/2006/relationships/hyperlink" Target="https://www.nature.com/articles/s41579-019-0191-8" TargetMode="External"/><Relationship Id="rId37" Type="http://schemas.openxmlformats.org/officeDocument/2006/relationships/hyperlink" Target="https://www.mucosalimmunology.org/article/S1933-0219(22)00484-6/fulltext" TargetMode="External"/><Relationship Id="rId36" Type="http://schemas.openxmlformats.org/officeDocument/2006/relationships/hyperlink" Target="https://doi.org/10.1038/mi.2017.73" TargetMode="External"/><Relationship Id="rId39" Type="http://schemas.openxmlformats.org/officeDocument/2006/relationships/hyperlink" Target="https://pubmed.ncbi.nlm.nih.gov/26667120/" TargetMode="External"/><Relationship Id="rId38" Type="http://schemas.openxmlformats.org/officeDocument/2006/relationships/hyperlink" Target="https://pmc.ncbi.nlm.nih.gov/articles/PMC10359501/" TargetMode="External"/><Relationship Id="rId62" Type="http://schemas.openxmlformats.org/officeDocument/2006/relationships/hyperlink" Target="https://www.takingcharge.csh.umn.edu/how-does-food-impact-health" TargetMode="External"/><Relationship Id="rId61" Type="http://schemas.openxmlformats.org/officeDocument/2006/relationships/hyperlink" Target="https://rjm.scione.com/cms/fulltext.php?id=48" TargetMode="External"/><Relationship Id="rId20" Type="http://schemas.openxmlformats.org/officeDocument/2006/relationships/hyperlink" Target="https://www.bmj.com/content/361/bmj.k2392" TargetMode="External"/><Relationship Id="rId64" Type="http://schemas.openxmlformats.org/officeDocument/2006/relationships/hyperlink" Target="https://pmc.ncbi.nlm.nih.gov/articles/PMC7261592/" TargetMode="External"/><Relationship Id="rId63" Type="http://schemas.openxmlformats.org/officeDocument/2006/relationships/hyperlink" Target="https://www.science.org/doi/10.1126/science.aaf9717" TargetMode="External"/><Relationship Id="rId22" Type="http://schemas.openxmlformats.org/officeDocument/2006/relationships/hyperlink" Target="https://www.sciencedirect.com/science/article/pii/S0187893X18301423" TargetMode="External"/><Relationship Id="rId66" Type="http://schemas.openxmlformats.org/officeDocument/2006/relationships/hyperlink" Target="https://doi.org/10.1016/j.cmet.2018.04.010" TargetMode="External"/><Relationship Id="rId21" Type="http://schemas.openxmlformats.org/officeDocument/2006/relationships/hyperlink" Target="https://doi.org/10.1136/bmj.k2392" TargetMode="External"/><Relationship Id="rId65" Type="http://schemas.openxmlformats.org/officeDocument/2006/relationships/hyperlink" Target="https://www.nhlbi.nih.gov/news/2023/chrononutrition-timing-meals-matters-your-health" TargetMode="External"/><Relationship Id="rId24" Type="http://schemas.openxmlformats.org/officeDocument/2006/relationships/hyperlink" Target="https://www.ars.usda.gov/oc/timeline/nutrition" TargetMode="External"/><Relationship Id="rId68" Type="http://schemas.openxmlformats.org/officeDocument/2006/relationships/hyperlink" Target="https://pmc.ncbi.nlm.nih.gov/articles/PMC5641835/" TargetMode="External"/><Relationship Id="rId23" Type="http://schemas.openxmlformats.org/officeDocument/2006/relationships/hyperlink" Target="https://link.springer.com/article/10.1186/1475-2891-6-44" TargetMode="External"/><Relationship Id="rId67" Type="http://schemas.openxmlformats.org/officeDocument/2006/relationships/hyperlink" Target="https://www.cell.com/cell-metabolism/fulltext/S1550-4131%2818%2930253-5?_returnURL" TargetMode="External"/><Relationship Id="rId60" Type="http://schemas.openxmlformats.org/officeDocument/2006/relationships/hyperlink" Target="https://doi.org/10.1136/bmj.l1451" TargetMode="External"/><Relationship Id="rId26" Type="http://schemas.openxmlformats.org/officeDocument/2006/relationships/hyperlink" Target="https://www.bmj.com/content/361/bmj.k2392" TargetMode="External"/><Relationship Id="rId25" Type="http://schemas.openxmlformats.org/officeDocument/2006/relationships/hyperlink" Target="https://en.wikisource.org/wiki/Popular_Science_Monthly/Volume_57/September_1900/The_Human_Body_as_an_Engine" TargetMode="External"/><Relationship Id="rId69" Type="http://schemas.openxmlformats.org/officeDocument/2006/relationships/hyperlink" Target="https://medicaltransformationcenter.com/blog/food-as-information-how-nutrition-talks-to-your-cells/" TargetMode="External"/><Relationship Id="rId28" Type="http://schemas.openxmlformats.org/officeDocument/2006/relationships/hyperlink" Target="https://cup.columbia.edu/book/nutritionism/9780231156561/" TargetMode="External"/><Relationship Id="rId27" Type="http://schemas.openxmlformats.org/officeDocument/2006/relationships/hyperlink" Target="https://medlineplus.gov/ency/article/000339.htm" TargetMode="External"/><Relationship Id="rId29" Type="http://schemas.openxmlformats.org/officeDocument/2006/relationships/hyperlink" Target="https://www.sciencedirect.com/science/article/pii/S0022316622157895?via%3Dihub" TargetMode="External"/><Relationship Id="rId51" Type="http://schemas.openxmlformats.org/officeDocument/2006/relationships/hyperlink" Target="https://doi.org/10.1016/j.biopsych.2013.05.001" TargetMode="External"/><Relationship Id="rId50" Type="http://schemas.openxmlformats.org/officeDocument/2006/relationships/hyperlink" Target="https://www.mayoclinic.org/diseases-conditions/c-difficile/symptoms-causes/syc-20351691" TargetMode="External"/><Relationship Id="rId53" Type="http://schemas.openxmlformats.org/officeDocument/2006/relationships/hyperlink" Target="https://doi.org/10.1017/S1368980018003762" TargetMode="External"/><Relationship Id="rId52" Type="http://schemas.openxmlformats.org/officeDocument/2006/relationships/hyperlink" Target="https://doi.org/10.1038/nature12820" TargetMode="External"/><Relationship Id="rId11" Type="http://schemas.openxmlformats.org/officeDocument/2006/relationships/hyperlink" Target="https://independentmediainstitute.org/earth-food-life" TargetMode="External"/><Relationship Id="rId55" Type="http://schemas.openxmlformats.org/officeDocument/2006/relationships/hyperlink" Target="https://doi.org/10.1039/C6FO00107F" TargetMode="External"/><Relationship Id="rId10" Type="http://schemas.openxmlformats.org/officeDocument/2006/relationships/hyperlink" Target="https://www.amazon.com/Dinner-God-Understanding-Language-Food-ebook/dp/B0GLQNYYH9" TargetMode="External"/><Relationship Id="rId54" Type="http://schemas.openxmlformats.org/officeDocument/2006/relationships/hyperlink" Target="https://doi.org/10.1017/S1368980018003762" TargetMode="External"/><Relationship Id="rId13" Type="http://schemas.openxmlformats.org/officeDocument/2006/relationships/hyperlink" Target="https://doi.org/10.1136/bmj.k2392" TargetMode="External"/><Relationship Id="rId57" Type="http://schemas.openxmlformats.org/officeDocument/2006/relationships/hyperlink" Target="https://www.cell.com/cell-metabolism/fulltext/S1550-4131%2819%2930248-7?_return" TargetMode="External"/><Relationship Id="rId12" Type="http://schemas.openxmlformats.org/officeDocument/2006/relationships/hyperlink" Target="https://creativecommons.org/licenses/by-nc-sa/4.0/deed.en" TargetMode="External"/><Relationship Id="rId56" Type="http://schemas.openxmlformats.org/officeDocument/2006/relationships/hyperlink" Target="https://doi.org/10.1016/j.cmet.2019.05.008" TargetMode="External"/><Relationship Id="rId15" Type="http://schemas.openxmlformats.org/officeDocument/2006/relationships/hyperlink" Target="https://www.jstor.org/stable/10.7312/scri15656?" TargetMode="External"/><Relationship Id="rId59" Type="http://schemas.openxmlformats.org/officeDocument/2006/relationships/hyperlink" Target="https://doi.org/10.1017/S0007114520002688" TargetMode="External"/><Relationship Id="rId14" Type="http://schemas.openxmlformats.org/officeDocument/2006/relationships/hyperlink" Target="https://www.bmj.com/content/361/bmj.k2392" TargetMode="External"/><Relationship Id="rId58" Type="http://schemas.openxmlformats.org/officeDocument/2006/relationships/hyperlink" Target="https://pubmed.ncbi.nlm.nih.gov/33167080/" TargetMode="External"/><Relationship Id="rId17" Type="http://schemas.openxmlformats.org/officeDocument/2006/relationships/hyperlink" Target="https://doi.org/10.1017/S1368980017000234" TargetMode="External"/><Relationship Id="rId16" Type="http://schemas.openxmlformats.org/officeDocument/2006/relationships/hyperlink" Target="https://cup.columbia.edu/book/nutritionism/9780231156561/" TargetMode="External"/><Relationship Id="rId19" Type="http://schemas.openxmlformats.org/officeDocument/2006/relationships/hyperlink" Target="https://www.amymyersmd.com/blogs/articles/health-is-built-in-patterns-how-daily-habits-shape-your-body" TargetMode="External"/><Relationship Id="rId18" Type="http://schemas.openxmlformats.org/officeDocument/2006/relationships/hyperlink" Target="https://www.cambridge.org/core/journals/public-health-nutrition/article/un-decade-of-nutrition-the-nova-food-classification-and-the-trouble-with-ultraprocessing/2A9776922A28F8F757BDA32C3266AC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