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Environmental and Social Impacts of Fish Farming and Industrial Aquaculture</w:t>
      </w:r>
    </w:p>
    <w:p w:rsidR="00000000" w:rsidDel="00000000" w:rsidP="00000000" w:rsidRDefault="00000000" w:rsidRPr="00000000" w14:paraId="00000002">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Often promoted as sustainable, fish farming can increase pressure on wild fisheries, deepen global food inequities, and damage marine ecosystems.</w:t>
      </w:r>
    </w:p>
    <w:p w:rsidR="00000000" w:rsidDel="00000000" w:rsidP="00000000" w:rsidRDefault="00000000" w:rsidRPr="00000000" w14:paraId="00000003">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Laura Lee Cascada</w:t>
      </w:r>
    </w:p>
    <w:p w:rsidR="00000000" w:rsidDel="00000000" w:rsidP="00000000" w:rsidRDefault="00000000" w:rsidRPr="00000000" w14:paraId="00000004">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Laura Lee Cascada is an environmental advocate, investigative researcher, and founder of the </w:t>
      </w:r>
      <w:hyperlink r:id="rId6">
        <w:r w:rsidDel="00000000" w:rsidR="00000000" w:rsidRPr="00000000">
          <w:rPr>
            <w:rFonts w:ascii="Times New Roman" w:cs="Times New Roman" w:eastAsia="Times New Roman" w:hAnsi="Times New Roman"/>
            <w:color w:val="1155cc"/>
            <w:sz w:val="28"/>
            <w:szCs w:val="28"/>
            <w:u w:val="single"/>
            <w:rtl w:val="0"/>
          </w:rPr>
          <w:t xml:space="preserve">Aquaculture Accountability Project</w:t>
        </w:r>
      </w:hyperlink>
      <w:r w:rsidDel="00000000" w:rsidR="00000000" w:rsidRPr="00000000">
        <w:rPr>
          <w:rFonts w:ascii="Times New Roman" w:cs="Times New Roman" w:eastAsia="Times New Roman" w:hAnsi="Times New Roman"/>
          <w:sz w:val="28"/>
          <w:szCs w:val="28"/>
          <w:rtl w:val="0"/>
        </w:rPr>
        <w:t xml:space="preserve">. Her work has included campaigns to shut down Hawaii’s octopus farm, advance plant-forward commitments, and lead initiatives with the Better Food Foundation and Animal Outlook. She has contributed to One Green Planet, </w:t>
      </w:r>
      <w:r w:rsidDel="00000000" w:rsidR="00000000" w:rsidRPr="00000000">
        <w:rPr>
          <w:rFonts w:ascii="Times New Roman" w:cs="Times New Roman" w:eastAsia="Times New Roman" w:hAnsi="Times New Roman"/>
          <w:sz w:val="28"/>
          <w:szCs w:val="28"/>
          <w:rtl w:val="0"/>
        </w:rPr>
        <w:t xml:space="preserve">HoneyColony</w:t>
      </w:r>
      <w:r w:rsidDel="00000000" w:rsidR="00000000" w:rsidRPr="00000000">
        <w:rPr>
          <w:rFonts w:ascii="Times New Roman" w:cs="Times New Roman" w:eastAsia="Times New Roman" w:hAnsi="Times New Roman"/>
          <w:sz w:val="28"/>
          <w:szCs w:val="28"/>
          <w:rtl w:val="0"/>
        </w:rPr>
        <w:t xml:space="preserve">, CounterPunch, and </w:t>
      </w:r>
      <w:r w:rsidDel="00000000" w:rsidR="00000000" w:rsidRPr="00000000">
        <w:rPr>
          <w:rFonts w:ascii="Times New Roman" w:cs="Times New Roman" w:eastAsia="Times New Roman" w:hAnsi="Times New Roman"/>
          <w:sz w:val="28"/>
          <w:szCs w:val="28"/>
          <w:rtl w:val="0"/>
        </w:rPr>
        <w:t xml:space="preserve">the Dodo,</w:t>
      </w:r>
      <w:r w:rsidDel="00000000" w:rsidR="00000000" w:rsidRPr="00000000">
        <w:rPr>
          <w:rFonts w:ascii="Times New Roman" w:cs="Times New Roman" w:eastAsia="Times New Roman" w:hAnsi="Times New Roman"/>
          <w:sz w:val="28"/>
          <w:szCs w:val="28"/>
          <w:rtl w:val="0"/>
        </w:rPr>
        <w:t xml:space="preserve"> among other media outlets. Cascada holds a master’s degree in environmental science and policy from Johns Hopkins University.</w:t>
      </w:r>
    </w:p>
    <w:p w:rsidR="00000000" w:rsidDel="00000000" w:rsidP="00000000" w:rsidRDefault="00000000" w:rsidRPr="00000000" w14:paraId="00000005">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Animal Rights, Climate Change, Economy, Trade, United Nations, Africa, South America, Asia, Europe/Norway, North America/Canada, South America/Chile, Indigenous Resistance, Social Justice, North America/United States of America, Activism, Opinion</w:t>
      </w:r>
    </w:p>
    <w:p w:rsidR="00000000" w:rsidDel="00000000" w:rsidP="00000000" w:rsidRDefault="00000000" w:rsidRPr="00000000" w14:paraId="00000007">
      <w:pPr>
        <w:spacing w:after="200" w:before="200" w:line="276"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Fish farming, a form of aquaculture, is now the </w:t>
      </w:r>
      <w:hyperlink r:id="rId9">
        <w:r w:rsidDel="00000000" w:rsidR="00000000" w:rsidRPr="00000000">
          <w:rPr>
            <w:rFonts w:ascii="Times New Roman" w:cs="Times New Roman" w:eastAsia="Times New Roman" w:hAnsi="Times New Roman"/>
            <w:color w:val="1155cc"/>
            <w:sz w:val="28"/>
            <w:szCs w:val="28"/>
            <w:u w:val="single"/>
            <w:rtl w:val="0"/>
          </w:rPr>
          <w:t xml:space="preserve">fastest-growing</w:t>
        </w:r>
      </w:hyperlink>
      <w:r w:rsidDel="00000000" w:rsidR="00000000" w:rsidRPr="00000000">
        <w:rPr>
          <w:rFonts w:ascii="Times New Roman" w:cs="Times New Roman" w:eastAsia="Times New Roman" w:hAnsi="Times New Roman"/>
          <w:sz w:val="28"/>
          <w:szCs w:val="28"/>
          <w:rtl w:val="0"/>
        </w:rPr>
        <w:t xml:space="preserve"> form of factory farming worldwide. This rapid expansion can be attributed </w:t>
      </w:r>
      <w:r w:rsidDel="00000000" w:rsidR="00000000" w:rsidRPr="00000000">
        <w:rPr>
          <w:rFonts w:ascii="Times New Roman" w:cs="Times New Roman" w:eastAsia="Times New Roman" w:hAnsi="Times New Roman"/>
          <w:sz w:val="28"/>
          <w:szCs w:val="28"/>
          <w:rtl w:val="0"/>
        </w:rPr>
        <w:t xml:space="preserve">to</w:t>
      </w:r>
      <w:r w:rsidDel="00000000" w:rsidR="00000000" w:rsidRPr="00000000">
        <w:rPr>
          <w:rFonts w:ascii="Times New Roman" w:cs="Times New Roman" w:eastAsia="Times New Roman" w:hAnsi="Times New Roman"/>
          <w:sz w:val="28"/>
          <w:szCs w:val="28"/>
          <w:rtl w:val="0"/>
        </w:rPr>
        <w:t xml:space="preserve"> the industry’s emphasis on </w:t>
      </w:r>
      <w:r w:rsidDel="00000000" w:rsidR="00000000" w:rsidRPr="00000000">
        <w:rPr>
          <w:rFonts w:ascii="Times New Roman" w:cs="Times New Roman" w:eastAsia="Times New Roman" w:hAnsi="Times New Roman"/>
          <w:sz w:val="28"/>
          <w:szCs w:val="28"/>
          <w:rtl w:val="0"/>
        </w:rPr>
        <w:t xml:space="preserve">buzzwords</w:t>
      </w:r>
      <w:r w:rsidDel="00000000" w:rsidR="00000000" w:rsidRPr="00000000">
        <w:rPr>
          <w:rFonts w:ascii="Times New Roman" w:cs="Times New Roman" w:eastAsia="Times New Roman" w:hAnsi="Times New Roman"/>
          <w:sz w:val="28"/>
          <w:szCs w:val="28"/>
          <w:rtl w:val="0"/>
        </w:rPr>
        <w:t xml:space="preserve"> such as “climate,” “conservation,” and “sustainability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While discussions about land-based farmed animals, such as cattle, pigs, and poultry, are dominated by their impact on emissions and the environment, </w:t>
      </w:r>
      <w:r w:rsidDel="00000000" w:rsidR="00000000" w:rsidRPr="00000000">
        <w:rPr>
          <w:rFonts w:ascii="Times New Roman" w:cs="Times New Roman" w:eastAsia="Times New Roman" w:hAnsi="Times New Roman"/>
          <w:sz w:val="28"/>
          <w:szCs w:val="28"/>
          <w:rtl w:val="0"/>
        </w:rPr>
        <w:t xml:space="preserve">aquaculture has been positioned as a sustainable alternative, allowing it to quietly transform coastlines into industrial zones while affecting marine ecosystems and communities in ways that are often invisible to the public</w:t>
      </w:r>
      <w:r w:rsidDel="00000000" w:rsidR="00000000" w:rsidRPr="00000000">
        <w:rPr>
          <w:rFonts w:ascii="Times New Roman" w:cs="Times New Roman" w:eastAsia="Times New Roman" w:hAnsi="Times New Roman"/>
          <w:sz w:val="28"/>
          <w:szCs w:val="28"/>
          <w:rtl w:val="0"/>
        </w:rPr>
        <w:t xml:space="preserve">. Addressing the flaws of fish farming is crucial to </w:t>
      </w:r>
      <w:r w:rsidDel="00000000" w:rsidR="00000000" w:rsidRPr="00000000">
        <w:rPr>
          <w:rFonts w:ascii="Times New Roman" w:cs="Times New Roman" w:eastAsia="Times New Roman" w:hAnsi="Times New Roman"/>
          <w:sz w:val="28"/>
          <w:szCs w:val="28"/>
          <w:rtl w:val="0"/>
        </w:rPr>
        <w:t xml:space="preserve">preventing</w:t>
      </w:r>
      <w:r w:rsidDel="00000000" w:rsidR="00000000" w:rsidRPr="00000000">
        <w:rPr>
          <w:rFonts w:ascii="Times New Roman" w:cs="Times New Roman" w:eastAsia="Times New Roman" w:hAnsi="Times New Roman"/>
          <w:sz w:val="28"/>
          <w:szCs w:val="28"/>
          <w:rtl w:val="0"/>
        </w:rPr>
        <w:t xml:space="preserve"> the entrenchment of a global industrial system in oceans and climate agendas.</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Industrial fish farms, particularly open-net salmon pens, concentrate thousands of animals in confined spaces, producing waste and requiring significant inputs of feed, antibiotics, and chemicals to maintain productivity. While these systems are promoted as a </w:t>
      </w:r>
      <w:hyperlink r:id="rId10">
        <w:r w:rsidDel="00000000" w:rsidR="00000000" w:rsidRPr="00000000">
          <w:rPr>
            <w:rFonts w:ascii="Times New Roman" w:cs="Times New Roman" w:eastAsia="Times New Roman" w:hAnsi="Times New Roman"/>
            <w:color w:val="1155cc"/>
            <w:sz w:val="28"/>
            <w:szCs w:val="28"/>
            <w:u w:val="single"/>
            <w:rtl w:val="0"/>
          </w:rPr>
          <w:t xml:space="preserve">solution to unsustainable industrial fishing</w:t>
        </w:r>
      </w:hyperlink>
      <w:r w:rsidDel="00000000" w:rsidR="00000000" w:rsidRPr="00000000">
        <w:rPr>
          <w:rFonts w:ascii="Times New Roman" w:cs="Times New Roman" w:eastAsia="Times New Roman" w:hAnsi="Times New Roman"/>
          <w:sz w:val="28"/>
          <w:szCs w:val="28"/>
          <w:rtl w:val="0"/>
        </w:rPr>
        <w:t xml:space="preserve">, the reality is far more complex. The expansion of industrial aquaculture comes at ecological, social, and climate costs that are often overlooked when evaluating its benefits.</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Why Fish Matter</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Fish are essential to healthy ocean ecosystems, but almost </w:t>
      </w:r>
      <w:hyperlink r:id="rId11">
        <w:r w:rsidDel="00000000" w:rsidR="00000000" w:rsidRPr="00000000">
          <w:rPr>
            <w:rFonts w:ascii="Times New Roman" w:cs="Times New Roman" w:eastAsia="Times New Roman" w:hAnsi="Times New Roman"/>
            <w:color w:val="1155cc"/>
            <w:sz w:val="28"/>
            <w:szCs w:val="28"/>
            <w:u w:val="single"/>
            <w:rtl w:val="0"/>
          </w:rPr>
          <w:t xml:space="preserve">90 percent</w:t>
        </w:r>
      </w:hyperlink>
      <w:r w:rsidDel="00000000" w:rsidR="00000000" w:rsidRPr="00000000">
        <w:rPr>
          <w:rFonts w:ascii="Times New Roman" w:cs="Times New Roman" w:eastAsia="Times New Roman" w:hAnsi="Times New Roman"/>
          <w:sz w:val="28"/>
          <w:szCs w:val="28"/>
          <w:rtl w:val="0"/>
        </w:rPr>
        <w:t xml:space="preserve"> of the world’s fisheries are considered “fully exploited” or “overfished” by the United Nations, and many species are in rapid decline due to industrial fishing and aquaculture. Research increasingly shows that fish are sentient and capable of learning, problem-solving, and exhibiting complex behaviors. Cleaner wrasse, a small reef-dwelling species, have </w:t>
      </w:r>
      <w:hyperlink r:id="rId12">
        <w:r w:rsidDel="00000000" w:rsidR="00000000" w:rsidRPr="00000000">
          <w:rPr>
            <w:rFonts w:ascii="Times New Roman" w:cs="Times New Roman" w:eastAsia="Times New Roman" w:hAnsi="Times New Roman"/>
            <w:color w:val="1155cc"/>
            <w:sz w:val="28"/>
            <w:szCs w:val="28"/>
            <w:u w:val="single"/>
            <w:rtl w:val="0"/>
          </w:rPr>
          <w:t xml:space="preserve">passed a version of the mirror test</w:t>
        </w:r>
      </w:hyperlink>
      <w:r w:rsidDel="00000000" w:rsidR="00000000" w:rsidRPr="00000000">
        <w:rPr>
          <w:rFonts w:ascii="Times New Roman" w:cs="Times New Roman" w:eastAsia="Times New Roman" w:hAnsi="Times New Roman"/>
          <w:sz w:val="28"/>
          <w:szCs w:val="28"/>
          <w:rtl w:val="0"/>
        </w:rPr>
        <w:t xml:space="preserve">, a classic indicator of self-recognition. Tuskfish have been observed </w:t>
      </w:r>
      <w:hyperlink r:id="rId13">
        <w:r w:rsidDel="00000000" w:rsidR="00000000" w:rsidRPr="00000000">
          <w:rPr>
            <w:rFonts w:ascii="Times New Roman" w:cs="Times New Roman" w:eastAsia="Times New Roman" w:hAnsi="Times New Roman"/>
            <w:color w:val="1155cc"/>
            <w:sz w:val="28"/>
            <w:szCs w:val="28"/>
            <w:u w:val="single"/>
            <w:rtl w:val="0"/>
          </w:rPr>
          <w:t xml:space="preserve">using rocks</w:t>
        </w:r>
      </w:hyperlink>
      <w:r w:rsidDel="00000000" w:rsidR="00000000" w:rsidRPr="00000000">
        <w:rPr>
          <w:rFonts w:ascii="Times New Roman" w:cs="Times New Roman" w:eastAsia="Times New Roman" w:hAnsi="Times New Roman"/>
          <w:sz w:val="28"/>
          <w:szCs w:val="28"/>
          <w:rtl w:val="0"/>
        </w:rPr>
        <w:t xml:space="preserve"> as tools to open clams. Salmon can respond to pharmaceuticals in water, demonstrating </w:t>
      </w:r>
      <w:hyperlink r:id="rId14">
        <w:r w:rsidDel="00000000" w:rsidR="00000000" w:rsidRPr="00000000">
          <w:rPr>
            <w:rFonts w:ascii="Times New Roman" w:cs="Times New Roman" w:eastAsia="Times New Roman" w:hAnsi="Times New Roman"/>
            <w:color w:val="1155cc"/>
            <w:sz w:val="28"/>
            <w:szCs w:val="28"/>
            <w:u w:val="single"/>
            <w:rtl w:val="0"/>
          </w:rPr>
          <w:t xml:space="preserve">behavioral complexity and sentience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Caring about fish means safeguarding ocean ecosystems, maintaining biodiversity, and protecting the planet’s climate and ecological stability for future generations.</w:t>
      </w:r>
    </w:p>
    <w:p w:rsidR="00000000" w:rsidDel="00000000" w:rsidP="00000000" w:rsidRDefault="00000000" w:rsidRPr="00000000" w14:paraId="0000000E">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Myth of Relieving Pressure on Wild Fish</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common misconceptions about aquaculture is that it reduces pressure on wild fish populations. In reality, fish farming often entrenches it. Many farmed species considered high-value in rich countries, such as Atlantic salmon, require large amounts of wild-caught fish for their feed. This includes small pelagic fish such as sardines, anchovies, and menhaden, which are </w:t>
      </w:r>
      <w:hyperlink r:id="rId15">
        <w:r w:rsidDel="00000000" w:rsidR="00000000" w:rsidRPr="00000000">
          <w:rPr>
            <w:rFonts w:ascii="Times New Roman" w:cs="Times New Roman" w:eastAsia="Times New Roman" w:hAnsi="Times New Roman"/>
            <w:color w:val="1155cc"/>
            <w:sz w:val="28"/>
            <w:szCs w:val="28"/>
            <w:u w:val="single"/>
            <w:rtl w:val="0"/>
          </w:rPr>
          <w:t xml:space="preserve">critical sources</w:t>
        </w:r>
      </w:hyperlink>
      <w:r w:rsidDel="00000000" w:rsidR="00000000" w:rsidRPr="00000000">
        <w:rPr>
          <w:rFonts w:ascii="Times New Roman" w:cs="Times New Roman" w:eastAsia="Times New Roman" w:hAnsi="Times New Roman"/>
          <w:sz w:val="28"/>
          <w:szCs w:val="28"/>
          <w:rtl w:val="0"/>
        </w:rPr>
        <w:t xml:space="preserve"> of protein for local communities in regions like West Africa and South America.</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Norway’s salmon industry is an example of how fish farms are exacerbating food insecurity in poor countries where people are already experiencing </w:t>
      </w:r>
      <w:hyperlink r:id="rId16">
        <w:r w:rsidDel="00000000" w:rsidR="00000000" w:rsidRPr="00000000">
          <w:rPr>
            <w:rFonts w:ascii="Times New Roman" w:cs="Times New Roman" w:eastAsia="Times New Roman" w:hAnsi="Times New Roman"/>
            <w:color w:val="1155cc"/>
            <w:sz w:val="28"/>
            <w:szCs w:val="28"/>
            <w:u w:val="single"/>
            <w:rtl w:val="0"/>
          </w:rPr>
          <w:t xml:space="preserve">high rates of hunger</w:t>
        </w:r>
      </w:hyperlink>
      <w:r w:rsidDel="00000000" w:rsidR="00000000" w:rsidRPr="00000000">
        <w:rPr>
          <w:rFonts w:ascii="Times New Roman" w:cs="Times New Roman" w:eastAsia="Times New Roman" w:hAnsi="Times New Roman"/>
          <w:sz w:val="28"/>
          <w:szCs w:val="28"/>
          <w:rtl w:val="0"/>
        </w:rPr>
        <w:t xml:space="preserve">. Research by Foodrise (previously known as Feedback Global) </w:t>
      </w:r>
      <w:hyperlink r:id="rId17">
        <w:r w:rsidDel="00000000" w:rsidR="00000000" w:rsidRPr="00000000">
          <w:rPr>
            <w:rFonts w:ascii="Times New Roman" w:cs="Times New Roman" w:eastAsia="Times New Roman" w:hAnsi="Times New Roman"/>
            <w:color w:val="1155cc"/>
            <w:sz w:val="28"/>
            <w:szCs w:val="28"/>
            <w:u w:val="single"/>
            <w:rtl w:val="0"/>
          </w:rPr>
          <w:t xml:space="preserve">shows that</w:t>
        </w:r>
      </w:hyperlink>
      <w:r w:rsidDel="00000000" w:rsidR="00000000" w:rsidRPr="00000000">
        <w:rPr>
          <w:rFonts w:ascii="Times New Roman" w:cs="Times New Roman" w:eastAsia="Times New Roman" w:hAnsi="Times New Roman"/>
          <w:sz w:val="28"/>
          <w:szCs w:val="28"/>
          <w:rtl w:val="0"/>
        </w:rPr>
        <w:t xml:space="preserve"> “in 2020, nearly 2 million tonnes of wild fish were required to produce the fish oil supplied to the Norwegian farmed salmon industry, and that throughout this feeding process, one-quarter of the wild fish ground up is lost. Furthermore, the amount of fish sourced off the West African coast… to supply fish oil to the Norwegian salmon farming industry in 2020 could have provided between 2.5 million and 4 million people in the region with a year’s supply of fish.”</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the Food and Agriculture Organization of the United Nations (FAO), while aquaculture production “surpassed” capture fisheries in 2022, </w:t>
      </w:r>
      <w:r w:rsidDel="00000000" w:rsidR="00000000" w:rsidRPr="00000000">
        <w:rPr>
          <w:rFonts w:ascii="Times New Roman" w:cs="Times New Roman" w:eastAsia="Times New Roman" w:hAnsi="Times New Roman"/>
          <w:sz w:val="28"/>
          <w:szCs w:val="28"/>
          <w:rtl w:val="0"/>
        </w:rPr>
        <w:t xml:space="preserve">this was because capture fisheries have reached their ecological limits, and not because aquaculture is displacing the extraction of wild fish. Instead, aquaculture creates additional demand for them. Research published in </w:t>
      </w:r>
      <w:r w:rsidDel="00000000" w:rsidR="00000000" w:rsidRPr="00000000">
        <w:rPr>
          <w:rFonts w:ascii="Times New Roman" w:cs="Times New Roman" w:eastAsia="Times New Roman" w:hAnsi="Times New Roman"/>
          <w:sz w:val="28"/>
          <w:szCs w:val="28"/>
          <w:rtl w:val="0"/>
        </w:rPr>
        <w:t xml:space="preserve">Science Advances</w:t>
      </w:r>
      <w:hyperlink r:id="rId18">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in 2024 found that </w:t>
      </w:r>
      <w:hyperlink r:id="rId19">
        <w:r w:rsidDel="00000000" w:rsidR="00000000" w:rsidRPr="00000000">
          <w:rPr>
            <w:rFonts w:ascii="Times New Roman" w:cs="Times New Roman" w:eastAsia="Times New Roman" w:hAnsi="Times New Roman"/>
            <w:color w:val="1155cc"/>
            <w:sz w:val="28"/>
            <w:szCs w:val="28"/>
            <w:u w:val="single"/>
            <w:rtl w:val="0"/>
          </w:rPr>
          <w:t xml:space="preserve">millions of tons of wild fish</w:t>
        </w:r>
      </w:hyperlink>
      <w:r w:rsidDel="00000000" w:rsidR="00000000" w:rsidRPr="00000000">
        <w:rPr>
          <w:rFonts w:ascii="Times New Roman" w:cs="Times New Roman" w:eastAsia="Times New Roman" w:hAnsi="Times New Roman"/>
          <w:sz w:val="28"/>
          <w:szCs w:val="28"/>
          <w:rtl w:val="0"/>
        </w:rPr>
        <w:t xml:space="preserve"> are caught each year to feed farmed species, </w:t>
      </w:r>
      <w:hyperlink r:id="rId20">
        <w:r w:rsidDel="00000000" w:rsidR="00000000" w:rsidRPr="00000000">
          <w:rPr>
            <w:rFonts w:ascii="Times New Roman" w:cs="Times New Roman" w:eastAsia="Times New Roman" w:hAnsi="Times New Roman"/>
            <w:color w:val="1155cc"/>
            <w:sz w:val="28"/>
            <w:szCs w:val="28"/>
            <w:u w:val="single"/>
            <w:rtl w:val="0"/>
          </w:rPr>
          <w:t xml:space="preserve">showing their heavy dependence on wild fisheries</w:t>
        </w:r>
      </w:hyperlink>
      <w:r w:rsidDel="00000000" w:rsidR="00000000" w:rsidRPr="00000000">
        <w:rPr>
          <w:rFonts w:ascii="Times New Roman" w:cs="Times New Roman" w:eastAsia="Times New Roman" w:hAnsi="Times New Roman"/>
          <w:sz w:val="28"/>
          <w:szCs w:val="28"/>
          <w:rtl w:val="0"/>
        </w:rPr>
        <w:t xml:space="preserve">. This undermines claims that fish farming conserves marine ecosystems.</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referring to the FAO report, a Mongabay </w:t>
      </w:r>
      <w:hyperlink r:id="rId21">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 highlighted how, despite the surge in aquaculture production, overfishing remains a big issue, which is “worsening” over time. </w:t>
      </w:r>
      <w:r w:rsidDel="00000000" w:rsidR="00000000" w:rsidRPr="00000000">
        <w:rPr>
          <w:rFonts w:ascii="Times New Roman" w:cs="Times New Roman" w:eastAsia="Times New Roman" w:hAnsi="Times New Roman"/>
          <w:sz w:val="28"/>
          <w:szCs w:val="28"/>
          <w:rtl w:val="0"/>
        </w:rPr>
        <w:t xml:space="preserve">“[M]ore</w:t>
      </w:r>
      <w:r w:rsidDel="00000000" w:rsidR="00000000" w:rsidRPr="00000000">
        <w:rPr>
          <w:rFonts w:ascii="Times New Roman" w:cs="Times New Roman" w:eastAsia="Times New Roman" w:hAnsi="Times New Roman"/>
          <w:sz w:val="28"/>
          <w:szCs w:val="28"/>
          <w:rtl w:val="0"/>
        </w:rPr>
        <w:t xml:space="preserve"> fish are being harvested at an unsustainable rate, which can reduce future productivity. For communities reliant on fishing, stock collapses can be devastating. Overfishing is also a concern for the wild marine environment as it is one of the major causes of the loss of ocean biodiversity,” stated the article.</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Industrial aquaculture has long used greenwashing tactics to present itself as a conservation-friendly enterprise. Marketing and lobbying efforts falsely present fish farms as solutions to overfishing, yet the primary motive has always been profit. This gap between narrative and reality contributes to public misunderstanding about the environmental impacts of aquaculture.</w:t>
      </w:r>
    </w:p>
    <w:p w:rsidR="00000000" w:rsidDel="00000000" w:rsidP="00000000" w:rsidRDefault="00000000" w:rsidRPr="00000000" w14:paraId="00000014">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Impacts on Global Food Security</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Aquaculture is frequently framed as a means of feeding a growing global population. Yet producing fish for human consumption is highly inefficient. Many of the most widely farmed and consumed species in high-income countries, such as salmon, are carnivorous and require feed derived from other fish or plant-based inputs. This means that producing one kilogram of edible fish can require multiple kilograms of feed. The inefficiency mirrors criticisms of terrestrial factory farms, where energy is lost at each step up the food chain, reducing the overall yield available for human consumption. </w:t>
      </w:r>
      <w:r w:rsidDel="00000000" w:rsidR="00000000" w:rsidRPr="00000000">
        <w:rPr>
          <w:rFonts w:ascii="Times New Roman" w:cs="Times New Roman" w:eastAsia="Times New Roman" w:hAnsi="Times New Roman"/>
          <w:sz w:val="28"/>
          <w:szCs w:val="28"/>
          <w:rtl w:val="0"/>
        </w:rPr>
        <w:t xml:space="preserve">Research has found that across multiple farmed aquatic species, only about </w:t>
      </w:r>
      <w:hyperlink r:id="rId22">
        <w:r w:rsidDel="00000000" w:rsidR="00000000" w:rsidRPr="00000000">
          <w:rPr>
            <w:rFonts w:ascii="Times New Roman" w:cs="Times New Roman" w:eastAsia="Times New Roman" w:hAnsi="Times New Roman"/>
            <w:color w:val="1155cc"/>
            <w:sz w:val="28"/>
            <w:szCs w:val="28"/>
            <w:u w:val="single"/>
            <w:rtl w:val="0"/>
          </w:rPr>
          <w:t xml:space="preserve">19 percent of the protein and 10 percent of the calories</w:t>
        </w:r>
      </w:hyperlink>
      <w:r w:rsidDel="00000000" w:rsidR="00000000" w:rsidRPr="00000000">
        <w:rPr>
          <w:rFonts w:ascii="Times New Roman" w:cs="Times New Roman" w:eastAsia="Times New Roman" w:hAnsi="Times New Roman"/>
          <w:sz w:val="28"/>
          <w:szCs w:val="28"/>
          <w:rtl w:val="0"/>
        </w:rPr>
        <w:t xml:space="preserve"> in feed inputs are ultimately retained for human consumption. While these retention rates are comparable to those of farmed terrestrial animals, they remain far lower than those of plant-based food systems, underscoring the inefficiency of feed-intensive animal production.</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diversion of resources from food-insecure regions in West Africa, South America, and Southeast Asia, not to feed local populations but to serve as feed for high-value species exported to wealthier countries, has been described as a form of</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food colonialism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contrast, plant-based proteins offer a far more efficient, just, and sustainable way to feed the world. Reducing reliance on industrially farmed fish could lessen pressure on wild fish populations and make global food systems more equitable.</w:t>
      </w:r>
    </w:p>
    <w:p w:rsidR="00000000" w:rsidDel="00000000" w:rsidP="00000000" w:rsidRDefault="00000000" w:rsidRPr="00000000" w14:paraId="0000001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Fish Farming and Overconsumption</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Rather than addressing hunger, industrial aquaculture has historically stimulated consumption in wealthy markets. Since the 1960s, global per-capita consumption of aquatic animal foods has more than doubled, rising from about 9 kilograms per person in 1961 to more than 20 kilograms in 2022, increasing at nearly </w:t>
      </w:r>
      <w:hyperlink r:id="rId24">
        <w:r w:rsidDel="00000000" w:rsidR="00000000" w:rsidRPr="00000000">
          <w:rPr>
            <w:rFonts w:ascii="Times New Roman" w:cs="Times New Roman" w:eastAsia="Times New Roman" w:hAnsi="Times New Roman"/>
            <w:color w:val="1155cc"/>
            <w:sz w:val="28"/>
            <w:szCs w:val="28"/>
            <w:u w:val="single"/>
            <w:rtl w:val="0"/>
          </w:rPr>
          <w:t xml:space="preserve">twice the rate of population growth</w:t>
        </w:r>
      </w:hyperlink>
      <w:r w:rsidDel="00000000" w:rsidR="00000000" w:rsidRPr="00000000">
        <w:rPr>
          <w:rFonts w:ascii="Times New Roman" w:cs="Times New Roman" w:eastAsia="Times New Roman" w:hAnsi="Times New Roman"/>
          <w:sz w:val="28"/>
          <w:szCs w:val="28"/>
          <w:rtl w:val="0"/>
        </w:rPr>
        <w:t xml:space="preserve">, according to the FAO. This surge has been driven by marketing campaigns more than necessity, and has led to sea animal products, such as salmon and shrimp, being rebranded from </w:t>
      </w:r>
      <w:hyperlink r:id="rId25">
        <w:r w:rsidDel="00000000" w:rsidR="00000000" w:rsidRPr="00000000">
          <w:rPr>
            <w:rFonts w:ascii="Times New Roman" w:cs="Times New Roman" w:eastAsia="Times New Roman" w:hAnsi="Times New Roman"/>
            <w:color w:val="1155cc"/>
            <w:sz w:val="28"/>
            <w:szCs w:val="28"/>
            <w:u w:val="single"/>
            <w:rtl w:val="0"/>
          </w:rPr>
          <w:t xml:space="preserve">luxuries to everyday staples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flooding the market with inexpensive farmed seafood, the industry has entrenched overconsumption. This demand, in turn, perpetuates pressure on wild fish to supply feed, creating a cycle that undermines both ecological sustainability and global food equity.</w:t>
      </w:r>
    </w:p>
    <w:p w:rsidR="00000000" w:rsidDel="00000000" w:rsidP="00000000" w:rsidRDefault="00000000" w:rsidRPr="00000000" w14:paraId="0000001B">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Effects on Small-Scale and Indigenous Communities</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Industrial aquaculture often imposes severe environmental and social costs on small-scale and Indigenous fishing communities. Open-net salmon farms release waste, chemicals, and disease into shared waters, compromising the health of wild species and traditional fishing grounds.</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British Columbia, Canada, the Union of British Columbia Indian Chiefs has called for a “</w:t>
      </w:r>
      <w:hyperlink r:id="rId26">
        <w:r w:rsidDel="00000000" w:rsidR="00000000" w:rsidRPr="00000000">
          <w:rPr>
            <w:rFonts w:ascii="Times New Roman" w:cs="Times New Roman" w:eastAsia="Times New Roman" w:hAnsi="Times New Roman"/>
            <w:color w:val="1155cc"/>
            <w:sz w:val="28"/>
            <w:szCs w:val="28"/>
            <w:u w:val="single"/>
            <w:rtl w:val="0"/>
          </w:rPr>
          <w:t xml:space="preserve">zero tolerance</w:t>
        </w:r>
      </w:hyperlink>
      <w:r w:rsidDel="00000000" w:rsidR="00000000" w:rsidRPr="00000000">
        <w:rPr>
          <w:rFonts w:ascii="Times New Roman" w:cs="Times New Roman" w:eastAsia="Times New Roman" w:hAnsi="Times New Roman"/>
          <w:sz w:val="28"/>
          <w:szCs w:val="28"/>
          <w:rtl w:val="0"/>
        </w:rPr>
        <w:t xml:space="preserve">” approach to fish farms, citing threats to wild salmon and marine ecosystems. Similarly, a coalition of First Nations leaders in the province has repeatedly demanded the </w:t>
      </w:r>
      <w:hyperlink r:id="rId27">
        <w:r w:rsidDel="00000000" w:rsidR="00000000" w:rsidRPr="00000000">
          <w:rPr>
            <w:rFonts w:ascii="Times New Roman" w:cs="Times New Roman" w:eastAsia="Times New Roman" w:hAnsi="Times New Roman"/>
            <w:color w:val="1155cc"/>
            <w:sz w:val="28"/>
            <w:szCs w:val="28"/>
            <w:u w:val="single"/>
            <w:rtl w:val="0"/>
          </w:rPr>
          <w:t xml:space="preserve">end</w:t>
        </w:r>
      </w:hyperlink>
      <w:r w:rsidDel="00000000" w:rsidR="00000000" w:rsidRPr="00000000">
        <w:rPr>
          <w:rFonts w:ascii="Times New Roman" w:cs="Times New Roman" w:eastAsia="Times New Roman" w:hAnsi="Times New Roman"/>
          <w:sz w:val="28"/>
          <w:szCs w:val="28"/>
          <w:rtl w:val="0"/>
        </w:rPr>
        <w:t xml:space="preserve"> of open-net salmon farming.</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Chile, the 2016 “red tide” crisis—a harmful algal bloom that devastated coastal fish populations—was exacerbated by the dumping of thousands of tons of dead salmon by aquaculture operations, which added nutrient loads to the water and intensified the die-offs.</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Chile is the second-largest salmon producer in the world, and as the industry grows, it has led to devastating environmental, social, and cultural impacts for the local and Indigenous communities whose lands have been polluted in the process. Dozens of divers have died working on </w:t>
      </w:r>
      <w:r w:rsidDel="00000000" w:rsidR="00000000" w:rsidRPr="00000000">
        <w:rPr>
          <w:rFonts w:ascii="Times New Roman" w:cs="Times New Roman" w:eastAsia="Times New Roman" w:hAnsi="Times New Roman"/>
          <w:i w:val="1"/>
          <w:iCs w:val="1"/>
          <w:sz w:val="28"/>
          <w:szCs w:val="28"/>
          <w:rtl w:val="0"/>
        </w:rPr>
        <w:t xml:space="preserve">salmoneras</w:t>
      </w:r>
      <w:r w:rsidDel="00000000" w:rsidR="00000000" w:rsidRPr="00000000">
        <w:rPr>
          <w:rFonts w:ascii="Times New Roman" w:cs="Times New Roman" w:eastAsia="Times New Roman" w:hAnsi="Times New Roman"/>
          <w:sz w:val="28"/>
          <w:szCs w:val="28"/>
          <w:rtl w:val="0"/>
        </w:rPr>
        <w:t xml:space="preserve"> (salmon farming facilities), with a 2024 report by a United Nations special rapporteur </w:t>
      </w:r>
      <w:hyperlink r:id="rId28">
        <w:r w:rsidDel="00000000" w:rsidR="00000000" w:rsidRPr="00000000">
          <w:rPr>
            <w:rFonts w:ascii="Times New Roman" w:cs="Times New Roman" w:eastAsia="Times New Roman" w:hAnsi="Times New Roman"/>
            <w:color w:val="1155cc"/>
            <w:sz w:val="28"/>
            <w:szCs w:val="28"/>
            <w:u w:val="single"/>
            <w:rtl w:val="0"/>
          </w:rPr>
          <w:t xml:space="preserve">stating</w:t>
        </w:r>
      </w:hyperlink>
      <w:r w:rsidDel="00000000" w:rsidR="00000000" w:rsidRPr="00000000">
        <w:rPr>
          <w:rFonts w:ascii="Times New Roman" w:cs="Times New Roman" w:eastAsia="Times New Roman" w:hAnsi="Times New Roman"/>
          <w:sz w:val="28"/>
          <w:szCs w:val="28"/>
          <w:rtl w:val="0"/>
        </w:rPr>
        <w:t xml:space="preserve"> that “</w:t>
      </w:r>
      <w:r w:rsidDel="00000000" w:rsidR="00000000" w:rsidRPr="00000000">
        <w:rPr>
          <w:rFonts w:ascii="Times New Roman" w:cs="Times New Roman" w:eastAsia="Times New Roman" w:hAnsi="Times New Roman"/>
          <w:i w:val="1"/>
          <w:iCs w:val="1"/>
          <w:sz w:val="28"/>
          <w:szCs w:val="28"/>
          <w:rtl w:val="0"/>
        </w:rPr>
        <w:t xml:space="preserve">salmoneras</w:t>
      </w:r>
      <w:r w:rsidDel="00000000" w:rsidR="00000000" w:rsidRPr="00000000">
        <w:rPr>
          <w:rFonts w:ascii="Times New Roman" w:cs="Times New Roman" w:eastAsia="Times New Roman" w:hAnsi="Times New Roman"/>
          <w:sz w:val="28"/>
          <w:szCs w:val="28"/>
          <w:rtl w:val="0"/>
        </w:rPr>
        <w:t xml:space="preserve"> are ‘one of the main threats to the environment in Patagonia,’ warning that the large amounts of chemicals and pesticides they use are damaging the marine ecosystem, creating vast ‘dead zones’ in the Patagonian sea.”</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Indigenous communities have been fighting to protect their lands and have been facing an uphill battle to prevent further damage to their sacred spaces. “It is not just pollution: it is cultural interference, the destruction of memory that salmon companies are carrying out,” </w:t>
      </w:r>
      <w:hyperlink r:id="rId29">
        <w:r w:rsidDel="00000000" w:rsidR="00000000" w:rsidRPr="00000000">
          <w:rPr>
            <w:rFonts w:ascii="Times New Roman" w:cs="Times New Roman" w:eastAsia="Times New Roman" w:hAnsi="Times New Roman"/>
            <w:color w:val="1155cc"/>
            <w:sz w:val="28"/>
            <w:szCs w:val="28"/>
            <w:u w:val="single"/>
            <w:rtl w:val="0"/>
          </w:rPr>
          <w:t xml:space="preserve">Leticia Caro</w:t>
        </w:r>
      </w:hyperlink>
      <w:r w:rsidDel="00000000" w:rsidR="00000000" w:rsidRPr="00000000">
        <w:rPr>
          <w:rFonts w:ascii="Times New Roman" w:cs="Times New Roman" w:eastAsia="Times New Roman" w:hAnsi="Times New Roman"/>
          <w:sz w:val="28"/>
          <w:szCs w:val="28"/>
          <w:rtl w:val="0"/>
        </w:rPr>
        <w:t xml:space="preserve">, leader of a nomadic Kawésqar community, told Open Democracy.</w:t>
      </w:r>
      <w:r w:rsidDel="00000000" w:rsidR="00000000" w:rsidRPr="00000000">
        <w:rPr>
          <w:rtl w:val="0"/>
        </w:rPr>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Reducing demand for farmed fish can help protect coastal ecosystems while supporting the rights, livelihoods, and cultural traditions of these communities.</w:t>
      </w:r>
    </w:p>
    <w:p w:rsidR="00000000" w:rsidDel="00000000" w:rsidP="00000000" w:rsidRDefault="00000000" w:rsidRPr="00000000" w14:paraId="00000022">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Climate and Environmental Impacts</w:t>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marketing as “climate-smart” proteins, many farmed fish emit greenhouse gases comparable to, or exceeding, those of pork and chicken. Life cycle assessments show that farmed salmon’s emissions profile is in a </w:t>
      </w:r>
      <w:hyperlink r:id="rId30">
        <w:r w:rsidDel="00000000" w:rsidR="00000000" w:rsidRPr="00000000">
          <w:rPr>
            <w:rFonts w:ascii="Times New Roman" w:cs="Times New Roman" w:eastAsia="Times New Roman" w:hAnsi="Times New Roman"/>
            <w:color w:val="1155cc"/>
            <w:sz w:val="28"/>
            <w:szCs w:val="28"/>
            <w:u w:val="single"/>
            <w:rtl w:val="0"/>
          </w:rPr>
          <w:t xml:space="preserve">similar range as pork</w:t>
        </w:r>
      </w:hyperlink>
      <w:r w:rsidDel="00000000" w:rsidR="00000000" w:rsidRPr="00000000">
        <w:rPr>
          <w:rFonts w:ascii="Times New Roman" w:cs="Times New Roman" w:eastAsia="Times New Roman" w:hAnsi="Times New Roman"/>
          <w:sz w:val="28"/>
          <w:szCs w:val="28"/>
          <w:rtl w:val="0"/>
        </w:rPr>
        <w:t xml:space="preserve">, depending on feed and production practices, while farmed shrimp ranks among the </w:t>
      </w:r>
      <w:hyperlink r:id="rId31">
        <w:r w:rsidDel="00000000" w:rsidR="00000000" w:rsidRPr="00000000">
          <w:rPr>
            <w:rFonts w:ascii="Times New Roman" w:cs="Times New Roman" w:eastAsia="Times New Roman" w:hAnsi="Times New Roman"/>
            <w:color w:val="1155cc"/>
            <w:sz w:val="28"/>
            <w:szCs w:val="28"/>
            <w:u w:val="single"/>
            <w:rtl w:val="0"/>
          </w:rPr>
          <w:t xml:space="preserve">most greenhouse gas-intensive</w:t>
        </w:r>
      </w:hyperlink>
      <w:r w:rsidDel="00000000" w:rsidR="00000000" w:rsidRPr="00000000">
        <w:rPr>
          <w:rFonts w:ascii="Times New Roman" w:cs="Times New Roman" w:eastAsia="Times New Roman" w:hAnsi="Times New Roman"/>
          <w:sz w:val="28"/>
          <w:szCs w:val="28"/>
          <w:rtl w:val="0"/>
        </w:rPr>
        <w:t xml:space="preserve"> aquatic animal products due to energy use and inefficient feed conversion. </w:t>
      </w:r>
      <w:r w:rsidDel="00000000" w:rsidR="00000000" w:rsidRPr="00000000">
        <w:rPr>
          <w:rFonts w:ascii="Times New Roman" w:cs="Times New Roman" w:eastAsia="Times New Roman" w:hAnsi="Times New Roman"/>
          <w:sz w:val="28"/>
          <w:szCs w:val="28"/>
          <w:rtl w:val="0"/>
        </w:rPr>
        <w:t xml:space="preserve">The bulk of emissions comes from feed production, which for salmon accounts for around three-quarters </w:t>
      </w:r>
      <w:r w:rsidDel="00000000" w:rsidR="00000000" w:rsidRPr="00000000">
        <w:rPr>
          <w:rFonts w:ascii="Times New Roman" w:cs="Times New Roman" w:eastAsia="Times New Roman" w:hAnsi="Times New Roman"/>
          <w:sz w:val="28"/>
          <w:szCs w:val="28"/>
          <w:rtl w:val="0"/>
        </w:rPr>
        <w:t xml:space="preserve">of total emissions. Meanwhile, shrimp farming adds energy-intensive aeration and pumping, further increasing its carbon burden.</w:t>
      </w:r>
    </w:p>
    <w:p w:rsidR="00000000" w:rsidDel="00000000" w:rsidP="00000000" w:rsidRDefault="00000000" w:rsidRPr="00000000" w14:paraId="0000002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Animal aquaculture also contributes to the destruction of critical carbon sinks. Small pelagic fish harvested for feed play a vital role in sequestering carbon in deep oceans. Soy production for fish </w:t>
      </w:r>
      <w:hyperlink r:id="rId32">
        <w:r w:rsidDel="00000000" w:rsidR="00000000" w:rsidRPr="00000000">
          <w:rPr>
            <w:rFonts w:ascii="Times New Roman" w:cs="Times New Roman" w:eastAsia="Times New Roman" w:hAnsi="Times New Roman"/>
            <w:color w:val="1155cc"/>
            <w:sz w:val="28"/>
            <w:szCs w:val="28"/>
            <w:u w:val="single"/>
            <w:rtl w:val="0"/>
          </w:rPr>
          <w:t xml:space="preserve">feed</w:t>
        </w:r>
      </w:hyperlink>
      <w:r w:rsidDel="00000000" w:rsidR="00000000" w:rsidRPr="00000000">
        <w:rPr>
          <w:rFonts w:ascii="Times New Roman" w:cs="Times New Roman" w:eastAsia="Times New Roman" w:hAnsi="Times New Roman"/>
          <w:sz w:val="28"/>
          <w:szCs w:val="28"/>
          <w:rtl w:val="0"/>
        </w:rPr>
        <w:t xml:space="preserve"> drives deforestation of carbon-rich rainforests, and shrimp farming has been a </w:t>
      </w:r>
      <w:hyperlink r:id="rId33">
        <w:r w:rsidDel="00000000" w:rsidR="00000000" w:rsidRPr="00000000">
          <w:rPr>
            <w:rFonts w:ascii="Times New Roman" w:cs="Times New Roman" w:eastAsia="Times New Roman" w:hAnsi="Times New Roman"/>
            <w:color w:val="1155cc"/>
            <w:sz w:val="28"/>
            <w:szCs w:val="28"/>
            <w:u w:val="single"/>
            <w:rtl w:val="0"/>
          </w:rPr>
          <w:t xml:space="preserve">leading cause</w:t>
        </w:r>
      </w:hyperlink>
      <w:r w:rsidDel="00000000" w:rsidR="00000000" w:rsidRPr="00000000">
        <w:rPr>
          <w:rFonts w:ascii="Times New Roman" w:cs="Times New Roman" w:eastAsia="Times New Roman" w:hAnsi="Times New Roman"/>
          <w:sz w:val="28"/>
          <w:szCs w:val="28"/>
          <w:rtl w:val="0"/>
        </w:rPr>
        <w:t xml:space="preserve"> of mangrove destruction, which can </w:t>
      </w:r>
      <w:hyperlink r:id="rId34">
        <w:r w:rsidDel="00000000" w:rsidR="00000000" w:rsidRPr="00000000">
          <w:rPr>
            <w:rFonts w:ascii="Times New Roman" w:cs="Times New Roman" w:eastAsia="Times New Roman" w:hAnsi="Times New Roman"/>
            <w:color w:val="1155cc"/>
            <w:sz w:val="28"/>
            <w:szCs w:val="28"/>
            <w:u w:val="single"/>
            <w:rtl w:val="0"/>
          </w:rPr>
          <w:t xml:space="preserve">capture four times</w:t>
        </w:r>
      </w:hyperlink>
      <w:r w:rsidDel="00000000" w:rsidR="00000000" w:rsidRPr="00000000">
        <w:rPr>
          <w:rFonts w:ascii="Times New Roman" w:cs="Times New Roman" w:eastAsia="Times New Roman" w:hAnsi="Times New Roman"/>
          <w:sz w:val="28"/>
          <w:szCs w:val="28"/>
          <w:rtl w:val="0"/>
        </w:rPr>
        <w:t xml:space="preserve"> as much carbon per capita as the Amazon. These impacts reduce the planet’s capacity to store carbon and exacerbate climate change.</w:t>
      </w:r>
    </w:p>
    <w:p w:rsidR="00000000" w:rsidDel="00000000" w:rsidP="00000000" w:rsidRDefault="00000000" w:rsidRPr="00000000" w14:paraId="0000002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Structural Limitations and Design Flaws in Seafood Certification Systems</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Eco-certifications and sustainability labels are widely used to market aquacultural products to consumers, but their governance structures raise fundamental questions about independence and accountability. Leading schemes have been developed in close partnership with industry trade associations, and standard-setting bodies generate revenue from certification activities. This arrangement creates financial incentives to maintain standards that are acceptable to major producers. For example, major certification schemes allow the use of medically important antibiotics, place no limits on mortality, and permit open-net pens to discharge hazardous waste into the environment.</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Enforcement is often limited, with many farms not being audited by a third party annually. Even audited farms fall short: a 2018 </w:t>
      </w:r>
      <w:hyperlink r:id="rId35">
        <w:r w:rsidDel="00000000" w:rsidR="00000000" w:rsidRPr="00000000">
          <w:rPr>
            <w:rFonts w:ascii="Times New Roman" w:cs="Times New Roman" w:eastAsia="Times New Roman" w:hAnsi="Times New Roman"/>
            <w:color w:val="1155cc"/>
            <w:sz w:val="28"/>
            <w:szCs w:val="28"/>
            <w:u w:val="single"/>
            <w:rtl w:val="0"/>
          </w:rPr>
          <w:t xml:space="preserve">SeaChoice.org report</w:t>
        </w:r>
      </w:hyperlink>
      <w:r w:rsidDel="00000000" w:rsidR="00000000" w:rsidRPr="00000000">
        <w:rPr>
          <w:rFonts w:ascii="Times New Roman" w:cs="Times New Roman" w:eastAsia="Times New Roman" w:hAnsi="Times New Roman"/>
          <w:sz w:val="28"/>
          <w:szCs w:val="28"/>
          <w:rtl w:val="0"/>
        </w:rPr>
        <w:t xml:space="preserve"> found that only a </w:t>
      </w:r>
      <w:hyperlink r:id="rId36">
        <w:r w:rsidDel="00000000" w:rsidR="00000000" w:rsidRPr="00000000">
          <w:rPr>
            <w:rFonts w:ascii="Times New Roman" w:cs="Times New Roman" w:eastAsia="Times New Roman" w:hAnsi="Times New Roman"/>
            <w:color w:val="1155cc"/>
            <w:sz w:val="28"/>
            <w:szCs w:val="28"/>
            <w:u w:val="single"/>
            <w:rtl w:val="0"/>
          </w:rPr>
          <w:t xml:space="preserve">small percentage</w:t>
        </w:r>
      </w:hyperlink>
      <w:r w:rsidDel="00000000" w:rsidR="00000000" w:rsidRPr="00000000">
        <w:rPr>
          <w:rFonts w:ascii="Times New Roman" w:cs="Times New Roman" w:eastAsia="Times New Roman" w:hAnsi="Times New Roman"/>
          <w:sz w:val="28"/>
          <w:szCs w:val="28"/>
          <w:rtl w:val="0"/>
        </w:rPr>
        <w:t xml:space="preserve"> of farms met the required standards, yet those that did not remained certified by the leading aquaculture certification body, the Aquaculture Stewardship Council. Meanwhile, the </w:t>
      </w:r>
      <w:hyperlink r:id="rId37">
        <w:r w:rsidDel="00000000" w:rsidR="00000000" w:rsidRPr="00000000">
          <w:rPr>
            <w:rFonts w:ascii="Times New Roman" w:cs="Times New Roman" w:eastAsia="Times New Roman" w:hAnsi="Times New Roman"/>
            <w:color w:val="1155cc"/>
            <w:sz w:val="28"/>
            <w:szCs w:val="28"/>
            <w:u w:val="single"/>
            <w:rtl w:val="0"/>
          </w:rPr>
          <w:t xml:space="preserve">Outlaw Ocean Project found</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 evidence</w:t>
        </w:r>
      </w:hyperlink>
      <w:r w:rsidDel="00000000" w:rsidR="00000000" w:rsidRPr="00000000">
        <w:rPr>
          <w:rFonts w:ascii="Times New Roman" w:cs="Times New Roman" w:eastAsia="Times New Roman" w:hAnsi="Times New Roman"/>
          <w:sz w:val="28"/>
          <w:szCs w:val="28"/>
          <w:rtl w:val="0"/>
        </w:rPr>
        <w:t xml:space="preserve"> that shrimp certified under Best Aquaculture Practices (BAP) are associated with human rights abuses and the use of banned antibiotics. The </w:t>
      </w:r>
      <w:hyperlink r:id="rId39">
        <w:r w:rsidDel="00000000" w:rsidR="00000000" w:rsidRPr="00000000">
          <w:rPr>
            <w:rFonts w:ascii="Times New Roman" w:cs="Times New Roman" w:eastAsia="Times New Roman" w:hAnsi="Times New Roman"/>
            <w:color w:val="1155cc"/>
            <w:sz w:val="28"/>
            <w:szCs w:val="28"/>
            <w:u w:val="single"/>
            <w:rtl w:val="0"/>
          </w:rPr>
          <w:t xml:space="preserve">Corporate Accountability Lab further documented</w:t>
        </w:r>
      </w:hyperlink>
      <w:r w:rsidDel="00000000" w:rsidR="00000000" w:rsidRPr="00000000">
        <w:rPr>
          <w:rFonts w:ascii="Times New Roman" w:cs="Times New Roman" w:eastAsia="Times New Roman" w:hAnsi="Times New Roman"/>
          <w:sz w:val="28"/>
          <w:szCs w:val="28"/>
          <w:rtl w:val="0"/>
        </w:rPr>
        <w:t xml:space="preserve"> forced labor, child labor, and unsafe working conditions at BAP-certified Indian shrimp processing facilities.</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Certifications garner consumer trust while concealing the realities of industrial farming, effectively functioning as a reputational buffer for an industry facing significant environmental and social criticism.</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Health and Welfare Concerns</w:t>
      </w:r>
      <w:r w:rsidDel="00000000" w:rsidR="00000000" w:rsidRPr="00000000">
        <w:rPr>
          <w:rtl w:val="0"/>
        </w:rPr>
      </w:r>
    </w:p>
    <w:p w:rsidR="00000000" w:rsidDel="00000000" w:rsidP="00000000" w:rsidRDefault="00000000" w:rsidRPr="00000000" w14:paraId="0000002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Crowded conditions in industrial fish pens foster parasites, disease, and frequent mass die-offs. Antibiotics and chemical treatments are widely used to maintain production, with antimicrobial use in aquaculture projected to increase significantly and, in some analyses, expected to exceed other food-animal sectors in intensity per kilogram of output</w:t>
      </w:r>
      <w:r w:rsidDel="00000000" w:rsidR="00000000" w:rsidRPr="00000000">
        <w:rPr>
          <w:rFonts w:ascii="Times New Roman" w:cs="Times New Roman" w:eastAsia="Times New Roman" w:hAnsi="Times New Roman"/>
          <w:sz w:val="28"/>
          <w:szCs w:val="28"/>
          <w:rtl w:val="0"/>
        </w:rPr>
        <w:t xml:space="preserve"> </w:t>
      </w:r>
      <w:hyperlink r:id="rId40">
        <w:r w:rsidDel="00000000" w:rsidR="00000000" w:rsidRPr="00000000">
          <w:rPr>
            <w:rFonts w:ascii="Times New Roman" w:cs="Times New Roman" w:eastAsia="Times New Roman" w:hAnsi="Times New Roman"/>
            <w:color w:val="1155cc"/>
            <w:sz w:val="28"/>
            <w:szCs w:val="28"/>
            <w:u w:val="single"/>
            <w:rtl w:val="0"/>
          </w:rPr>
          <w:t xml:space="preserve">by 2030</w:t>
        </w:r>
      </w:hyperlink>
      <w:r w:rsidDel="00000000" w:rsidR="00000000" w:rsidRPr="00000000">
        <w:rPr>
          <w:rFonts w:ascii="Times New Roman" w:cs="Times New Roman" w:eastAsia="Times New Roman" w:hAnsi="Times New Roman"/>
          <w:sz w:val="28"/>
          <w:szCs w:val="28"/>
          <w:rtl w:val="0"/>
        </w:rPr>
        <w:t xml:space="preserve">. Many of these drugs are banned in marine animal products in the United States, yet regulators test only a small fraction of imports, allowing contaminated products to reach consumers. </w:t>
      </w:r>
      <w:hyperlink r:id="rId41">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Food and Water Watch, “The FDA inspects only 2 percent of imported seafood; more than 5.3 billion pounds of seafood entered the U.S. food supply without even a cursory examination in 2015.”</w:t>
      </w:r>
    </w:p>
    <w:p w:rsidR="00000000" w:rsidDel="00000000" w:rsidP="00000000" w:rsidRDefault="00000000" w:rsidRPr="00000000" w14:paraId="0000002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studies have </w:t>
      </w:r>
      <w:hyperlink r:id="rId42">
        <w:r w:rsidDel="00000000" w:rsidR="00000000" w:rsidRPr="00000000">
          <w:rPr>
            <w:rFonts w:ascii="Times New Roman" w:cs="Times New Roman" w:eastAsia="Times New Roman" w:hAnsi="Times New Roman"/>
            <w:color w:val="1155cc"/>
            <w:sz w:val="28"/>
            <w:szCs w:val="28"/>
            <w:u w:val="single"/>
            <w:rtl w:val="0"/>
          </w:rPr>
          <w:t xml:space="preserve">found</w:t>
        </w:r>
      </w:hyperlink>
      <w:r w:rsidDel="00000000" w:rsidR="00000000" w:rsidRPr="00000000">
        <w:rPr>
          <w:rFonts w:ascii="Times New Roman" w:cs="Times New Roman" w:eastAsia="Times New Roman" w:hAnsi="Times New Roman"/>
          <w:sz w:val="28"/>
          <w:szCs w:val="28"/>
          <w:rtl w:val="0"/>
        </w:rPr>
        <w:t xml:space="preserve"> residues of prohibited antibiotics, such as </w:t>
      </w:r>
      <w:hyperlink r:id="rId43">
        <w:r w:rsidDel="00000000" w:rsidR="00000000" w:rsidRPr="00000000">
          <w:rPr>
            <w:rFonts w:ascii="Times New Roman" w:cs="Times New Roman" w:eastAsia="Times New Roman" w:hAnsi="Times New Roman"/>
            <w:color w:val="1155cc"/>
            <w:sz w:val="28"/>
            <w:szCs w:val="28"/>
            <w:u w:val="single"/>
            <w:rtl w:val="0"/>
          </w:rPr>
          <w:t xml:space="preserve">nitrofurantoin</w:t>
        </w:r>
      </w:hyperlink>
      <w:r w:rsidDel="00000000" w:rsidR="00000000" w:rsidRPr="00000000">
        <w:rPr>
          <w:rFonts w:ascii="Times New Roman" w:cs="Times New Roman" w:eastAsia="Times New Roman" w:hAnsi="Times New Roman"/>
          <w:sz w:val="28"/>
          <w:szCs w:val="28"/>
          <w:rtl w:val="0"/>
        </w:rPr>
        <w:t xml:space="preserve">, in shrimp sold in grocery stores. This widespread use—and limited oversight—contributes to the growing global threat of antimicrobial resistance.</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Farmed marine animal products also pose direct risks to consumers. Shrimp has been </w:t>
      </w:r>
      <w:hyperlink r:id="rId44">
        <w:r w:rsidDel="00000000" w:rsidR="00000000" w:rsidRPr="00000000">
          <w:rPr>
            <w:rFonts w:ascii="Times New Roman" w:cs="Times New Roman" w:eastAsia="Times New Roman" w:hAnsi="Times New Roman"/>
            <w:color w:val="1155cc"/>
            <w:sz w:val="28"/>
            <w:szCs w:val="28"/>
            <w:u w:val="single"/>
            <w:rtl w:val="0"/>
          </w:rPr>
          <w:t xml:space="preserve">linked</w:t>
        </w:r>
      </w:hyperlink>
      <w:r w:rsidDel="00000000" w:rsidR="00000000" w:rsidRPr="00000000">
        <w:rPr>
          <w:rFonts w:ascii="Times New Roman" w:cs="Times New Roman" w:eastAsia="Times New Roman" w:hAnsi="Times New Roman"/>
          <w:sz w:val="28"/>
          <w:szCs w:val="28"/>
          <w:rtl w:val="0"/>
        </w:rPr>
        <w:t xml:space="preserve"> to salmonella</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outbreaks, while listeria in smoked salmon has caused serious illness and deaths. Parasites such as sea lice can escape into wild populations, further threatening ecosystem health. While welfare reforms may improve conditions for farmed fish, they cannot address systemic problems like overconsumption, reliance on wild-caught feed, and environmental degradation.</w:t>
      </w:r>
    </w:p>
    <w:p w:rsidR="00000000" w:rsidDel="00000000" w:rsidP="00000000" w:rsidRDefault="00000000" w:rsidRPr="00000000" w14:paraId="0000002D">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Reducing Demand for Fish: An Upstream Approach</w:t>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Sustainable alternatives in plant-based aquaculture include </w:t>
      </w:r>
      <w:hyperlink r:id="rId45">
        <w:r w:rsidDel="00000000" w:rsidR="00000000" w:rsidRPr="00000000">
          <w:rPr>
            <w:rFonts w:ascii="Times New Roman" w:cs="Times New Roman" w:eastAsia="Times New Roman" w:hAnsi="Times New Roman"/>
            <w:color w:val="1155cc"/>
            <w:sz w:val="28"/>
            <w:szCs w:val="28"/>
            <w:u w:val="single"/>
            <w:rtl w:val="0"/>
          </w:rPr>
          <w:t xml:space="preserve">seaweed and kelp farming</w:t>
        </w:r>
      </w:hyperlink>
      <w:r w:rsidDel="00000000" w:rsidR="00000000" w:rsidRPr="00000000">
        <w:rPr>
          <w:rFonts w:ascii="Times New Roman" w:cs="Times New Roman" w:eastAsia="Times New Roman" w:hAnsi="Times New Roman"/>
          <w:sz w:val="28"/>
          <w:szCs w:val="28"/>
          <w:rtl w:val="0"/>
        </w:rPr>
        <w:t xml:space="preserve">. These systems require no feed, freshwater, or antibiotics and can improve water quality, sequester carbon, and enhance biodiversity. By producing nutritious food without depleting wild fish stocks, plant-based aquaculture offers a scalable, ocean-friendly solution to aquatic animal products.</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effective way to curb industrial aquaculture’s harms is to reduce overall sea animal consumption. Universities, corporations, and NGOs can play a pivotal role by adopting plant-forward menus, refusing to endorse weak certifications, and reducing the sale of fish and shrimp. These measures demonstrate leadership in climate and ocean protection, while also </w:t>
      </w:r>
      <w:hyperlink r:id="rId46">
        <w:r w:rsidDel="00000000" w:rsidR="00000000" w:rsidRPr="00000000">
          <w:rPr>
            <w:rFonts w:ascii="Times New Roman" w:cs="Times New Roman" w:eastAsia="Times New Roman" w:hAnsi="Times New Roman"/>
            <w:color w:val="1155cc"/>
            <w:sz w:val="28"/>
            <w:szCs w:val="28"/>
            <w:u w:val="single"/>
            <w:rtl w:val="0"/>
          </w:rPr>
          <w:t xml:space="preserve">supporting global food equity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Upstream interventions complement welfare improvements, helping to prevent billions of fish from being subjected to crowded, chemically intensive conditions in the first place.</w:t>
      </w:r>
    </w:p>
    <w:p w:rsidR="00000000" w:rsidDel="00000000" w:rsidP="00000000" w:rsidRDefault="00000000" w:rsidRPr="00000000" w14:paraId="0000003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Industrial fish farming is often marketed as a sustainable solution to overfishing and global hunger, yet it perpetuates ecological destruction, social inequities, and climate impacts. By addressing unsustainable fish consumption, supporting ecologically beneficial alternatives, holding the aquaculture industry and its certification systems accountable, and helping institutions shift toward more sustainable procurement, it is possible to chart a path toward a more resilient and equitable food system. Protecting oceans, supporting local and Indigenous communities, and reducing reliance on aquatic animal products are essential steps to ensure a healthy planet for both humans and the diverse marine life that sustains it.</w:t>
      </w:r>
    </w:p>
    <w:sectPr>
      <w:headerReference r:id="rId47" w:type="default"/>
      <w:headerReference r:id="rId48" w:type="first"/>
      <w:footerReference r:id="rId4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mc.ncbi.nlm.nih.gov/articles/PMC7736322/" TargetMode="External"/><Relationship Id="rId42" Type="http://schemas.openxmlformats.org/officeDocument/2006/relationships/hyperlink" Target="https://thefishsite.com/articles/restricted-antibiotics-and-sulphites-are-rife-in-us-shrimp-imports" TargetMode="External"/><Relationship Id="rId41" Type="http://schemas.openxmlformats.org/officeDocument/2006/relationships/hyperlink" Target="https://foodandwaterwatch.org/wp-content/uploads/2021/03/rpt_1609_tpp-fish-web_2.pdf" TargetMode="External"/><Relationship Id="rId44" Type="http://schemas.openxmlformats.org/officeDocument/2006/relationships/hyperlink" Target="https://pmc.ncbi.nlm.nih.gov/articles/PMC11687444/" TargetMode="External"/><Relationship Id="rId43" Type="http://schemas.openxmlformats.org/officeDocument/2006/relationships/hyperlink" Target="https://www.mayoclinic.org/drugs-supplements/nitrofurantoin-oral-route/description/drg-20065102" TargetMode="External"/><Relationship Id="rId46" Type="http://schemas.openxmlformats.org/officeDocument/2006/relationships/hyperlink" Target="https://aquacultureaccountability.org/solutions" TargetMode="External"/><Relationship Id="rId45" Type="http://schemas.openxmlformats.org/officeDocument/2006/relationships/hyperlink" Target="https://www.tandfonline.com/doi/full/10.1080/23308249.2024.239935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ntientmedia.org/fish-farming/" TargetMode="External"/><Relationship Id="rId48" Type="http://schemas.openxmlformats.org/officeDocument/2006/relationships/header" Target="header2.xml"/><Relationship Id="rId47" Type="http://schemas.openxmlformats.org/officeDocument/2006/relationships/header" Target="header1.xml"/><Relationship Id="rId4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aquacultureaccountability.org/" TargetMode="External"/><Relationship Id="rId7" Type="http://schemas.openxmlformats.org/officeDocument/2006/relationships/hyperlink" Target="https://independentmediainstitute.org/earth-food-life" TargetMode="External"/><Relationship Id="rId8" Type="http://schemas.openxmlformats.org/officeDocument/2006/relationships/hyperlink" Target="https://creativecommons.org/licenses/by-nc-sa/4.0/deed.en" TargetMode="External"/><Relationship Id="rId31" Type="http://schemas.openxmlformats.org/officeDocument/2006/relationships/hyperlink" Target="https://journal.hep.com.cn/fase/EN/10.15302/J-FASE-2025665" TargetMode="External"/><Relationship Id="rId30" Type="http://schemas.openxmlformats.org/officeDocument/2006/relationships/hyperlink" Target="https://pubs.acs.org/doi/10.1021/es9010114" TargetMode="External"/><Relationship Id="rId33" Type="http://schemas.openxmlformats.org/officeDocument/2006/relationships/hyperlink" Target="https://sentientmedia.org/mangroves/" TargetMode="External"/><Relationship Id="rId32" Type="http://schemas.openxmlformats.org/officeDocument/2006/relationships/hyperlink" Target="https://www.foodnavigator.com/Article/2023/06/14/soy-animal-feed-s-trail-of-deforestation-what-are-the-solutions/" TargetMode="External"/><Relationship Id="rId35" Type="http://schemas.openxmlformats.org/officeDocument/2006/relationships/hyperlink" Target="https://www.seachoice.org/wp-content/uploads/2018/10/SeaChoice-ASC-Salmon-Standard-Global-Review-Oct-15-Online.pdf" TargetMode="External"/><Relationship Id="rId34" Type="http://schemas.openxmlformats.org/officeDocument/2006/relationships/hyperlink" Target="https://sentientmedia.org/mangroves/" TargetMode="External"/><Relationship Id="rId37" Type="http://schemas.openxmlformats.org/officeDocument/2006/relationships/hyperlink" Target="https://theoutlawocean.com/investigations/india-shrimp-a-growing-goliath/the-whistleblower/" TargetMode="External"/><Relationship Id="rId36" Type="http://schemas.openxmlformats.org/officeDocument/2006/relationships/hyperlink" Target="https://www.seafoodsource.com/news/environment-sustainability/ngo-report-criticizes-asc-certification-standards" TargetMode="External"/><Relationship Id="rId39" Type="http://schemas.openxmlformats.org/officeDocument/2006/relationships/hyperlink" Target="https://corpaccountabilitylab.org/hidden-harvest" TargetMode="External"/><Relationship Id="rId38" Type="http://schemas.openxmlformats.org/officeDocument/2006/relationships/hyperlink" Target="https://theoutlawocean.com/investigations/india-shrimp-a-growing-goliath/the-whistleblower/" TargetMode="External"/><Relationship Id="rId20" Type="http://schemas.openxmlformats.org/officeDocument/2006/relationships/hyperlink" Target="https://www.science.org/doi/10.1126/sciadv.adn9698" TargetMode="External"/><Relationship Id="rId22" Type="http://schemas.openxmlformats.org/officeDocument/2006/relationships/hyperlink" Target="https://iopscience.iop.org/article/10.1088/1748-9326/aaa273" TargetMode="External"/><Relationship Id="rId21" Type="http://schemas.openxmlformats.org/officeDocument/2006/relationships/hyperlink" Target="https://news.mongabay.com/2024/07/as-aquaculture-hits-historic-highs-lets-ensure-sustainability-is-prioritized-commentary/" TargetMode="External"/><Relationship Id="rId24" Type="http://schemas.openxmlformats.org/officeDocument/2006/relationships/hyperlink" Target="https://www.fao.org/newsroom/detail/fao-report-global-fisheries-and-aquaculture-production-reaches-a-new-record-high" TargetMode="External"/><Relationship Id="rId23" Type="http://schemas.openxmlformats.org/officeDocument/2006/relationships/hyperlink" Target="https://foodrise.org.uk/blue-empire-how-your-supermarket-salmon-is-impacting-communities-in-west-africa/" TargetMode="External"/><Relationship Id="rId26" Type="http://schemas.openxmlformats.org/officeDocument/2006/relationships/hyperlink" Target="https://www.ubcic.bc.ca/fish_farms_zero_tolerance" TargetMode="External"/><Relationship Id="rId25" Type="http://schemas.openxmlformats.org/officeDocument/2006/relationships/hyperlink" Target="https://www.tridge.com/stories/evolution-of-salmon-from-luxury-to-dietary-staple-amid-market-growth" TargetMode="External"/><Relationship Id="rId28" Type="http://schemas.openxmlformats.org/officeDocument/2006/relationships/hyperlink" Target="https://www.opendemocracy.net/en/chile-salmon-industry-capitan-aracena-mummy-patagonia-jose-kast/" TargetMode="External"/><Relationship Id="rId27" Type="http://schemas.openxmlformats.org/officeDocument/2006/relationships/hyperlink" Target="https://pacificwild.org/campaign/fish-farms-out/" TargetMode="External"/><Relationship Id="rId29" Type="http://schemas.openxmlformats.org/officeDocument/2006/relationships/hyperlink" Target="https://www.opendemocracy.net/en/chile-salmon-industry-capitan-aracena-mummy-patagonia-jose-kast/" TargetMode="External"/><Relationship Id="rId11" Type="http://schemas.openxmlformats.org/officeDocument/2006/relationships/hyperlink" Target="https://openknowledge.fao.org/items/8ab20ccf-1e9d-4ae6-836c-ca770d16da01" TargetMode="External"/><Relationship Id="rId10" Type="http://schemas.openxmlformats.org/officeDocument/2006/relationships/hyperlink" Target="https://aquacultureaccountability.org/myth/" TargetMode="External"/><Relationship Id="rId13" Type="http://schemas.openxmlformats.org/officeDocument/2006/relationships/hyperlink" Target="https://www.sciencedaily.com/releases/2011/09/110928125412.htm" TargetMode="External"/><Relationship Id="rId12" Type="http://schemas.openxmlformats.org/officeDocument/2006/relationships/hyperlink" Target="https://phys.org/news/2023-02-bluestreak-cleaner-wrasse-mirror.html" TargetMode="External"/><Relationship Id="rId15" Type="http://schemas.openxmlformats.org/officeDocument/2006/relationships/hyperlink" Target="https://pmc.ncbi.nlm.nih.gov/articles/PMC11482318/#:~:text" TargetMode="External"/><Relationship Id="rId14" Type="http://schemas.openxmlformats.org/officeDocument/2006/relationships/hyperlink" Target="https://www.vox.com/down-to-earth/407949/anti-anxiety-depression-medication-wildlife-salmon" TargetMode="External"/><Relationship Id="rId17" Type="http://schemas.openxmlformats.org/officeDocument/2006/relationships/hyperlink" Target="https://foodrise.eu/blue-food-imperialism-how-farming-fish-in-europe-undermines-food-security-and-livelihoods-in-west-africa/" TargetMode="External"/><Relationship Id="rId16" Type="http://schemas.openxmlformats.org/officeDocument/2006/relationships/hyperlink" Target="https://www.science.org/doi/10.1126/sciadv.adn9698" TargetMode="External"/><Relationship Id="rId19" Type="http://schemas.openxmlformats.org/officeDocument/2006/relationships/hyperlink" Target="https://www.science.org/doi/10.1126/sciadv.adn5650" TargetMode="External"/><Relationship Id="rId18" Type="http://schemas.openxmlformats.org/officeDocument/2006/relationships/hyperlink" Target="https://www.science.org/doi/10.1126/sciadv.adn5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