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Ready or Not, AI Government is Already Here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Automation has shaped governments for decades, but new AI-driven systems are taking on functions from warfare to welfare. Promising speed and efficiency, their growing influence over decision-making complicates political accountability and risks autonomous governance being beyond human control.</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 Follow him on X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@john_ruehl</w:t>
        </w:r>
      </w:hyperlink>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Tech, Politics, North America/United States of America, Middle East/Iran, Middle East/Afghanistan, Middle East/ Syria, Middle East/Iraq, Europe/Ukraine, South America/Venezuela, Economy, Human Rights, Asia/Azerbaijan, Asia/Armenia, Middle East/Israel, Middle East/Palestine, Europe/Russia, Asia/China, South America/Brazil, Europe/Estonia, Europe/Albania, Europe/The Netherlands, Europe/United Kingdom, North America/Canada, News, Time-Sensitive,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April, the General Services Administration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announced plans</w:t>
        </w:r>
      </w:hyperlink>
      <w:r w:rsidDel="00000000" w:rsidR="00000000" w:rsidRPr="00000000">
        <w:rPr>
          <w:rFonts w:ascii="Times New Roman" w:cs="Times New Roman" w:eastAsia="Times New Roman" w:hAnsi="Times New Roman"/>
          <w:sz w:val="28"/>
          <w:szCs w:val="28"/>
          <w:highlight w:val="white"/>
          <w:rtl w:val="0"/>
        </w:rPr>
        <w:t xml:space="preserve"> to automate 1 million work hours annually after cutting nearly 40 percent of its staff </w:t>
      </w:r>
      <w:r w:rsidDel="00000000" w:rsidR="00000000" w:rsidRPr="00000000">
        <w:rPr>
          <w:rFonts w:ascii="Times New Roman" w:cs="Times New Roman" w:eastAsia="Times New Roman" w:hAnsi="Times New Roman"/>
          <w:sz w:val="28"/>
          <w:szCs w:val="28"/>
          <w:highlight w:val="white"/>
          <w:rtl w:val="0"/>
        </w:rPr>
        <w:t xml:space="preserve">since October 2024,</w:t>
      </w:r>
      <w:r w:rsidDel="00000000" w:rsidR="00000000" w:rsidRPr="00000000">
        <w:rPr>
          <w:rFonts w:ascii="Times New Roman" w:cs="Times New Roman" w:eastAsia="Times New Roman" w:hAnsi="Times New Roman"/>
          <w:sz w:val="28"/>
          <w:szCs w:val="28"/>
          <w:highlight w:val="white"/>
          <w:rtl w:val="0"/>
        </w:rPr>
        <w:t xml:space="preserve"> with similar reductions being seen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across the government workforce</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 </w:t>
      </w:r>
      <w:r w:rsidDel="00000000" w:rsidR="00000000" w:rsidRPr="00000000">
        <w:rPr>
          <w:rFonts w:ascii="Times New Roman" w:cs="Times New Roman" w:eastAsia="Times New Roman" w:hAnsi="Times New Roman"/>
          <w:sz w:val="28"/>
          <w:szCs w:val="28"/>
          <w:highlight w:val="white"/>
          <w:rtl w:val="0"/>
        </w:rPr>
        <w:t xml:space="preserve">Elon Musk-led Department of Government Efficiency (DOGE)</w:t>
      </w:r>
      <w:r w:rsidDel="00000000" w:rsidR="00000000" w:rsidRPr="00000000">
        <w:rPr>
          <w:rFonts w:ascii="Times New Roman" w:cs="Times New Roman" w:eastAsia="Times New Roman" w:hAnsi="Times New Roman"/>
          <w:sz w:val="28"/>
          <w:szCs w:val="28"/>
          <w:highlight w:val="white"/>
          <w:rtl w:val="0"/>
        </w:rPr>
        <w:t xml:space="preserve"> may have </w:t>
      </w:r>
      <w:r w:rsidDel="00000000" w:rsidR="00000000" w:rsidRPr="00000000">
        <w:rPr>
          <w:rFonts w:ascii="Times New Roman" w:cs="Times New Roman" w:eastAsia="Times New Roman" w:hAnsi="Times New Roman"/>
          <w:sz w:val="28"/>
          <w:szCs w:val="28"/>
          <w:highlight w:val="white"/>
          <w:rtl w:val="0"/>
        </w:rPr>
        <w:t xml:space="preserve">receded as a formal initiative</w:t>
      </w:r>
      <w:r w:rsidDel="00000000" w:rsidR="00000000" w:rsidRPr="00000000">
        <w:rPr>
          <w:rFonts w:ascii="Times New Roman" w:cs="Times New Roman" w:eastAsia="Times New Roman" w:hAnsi="Times New Roman"/>
          <w:sz w:val="28"/>
          <w:szCs w:val="28"/>
          <w:highlight w:val="white"/>
          <w:rtl w:val="0"/>
        </w:rPr>
        <w:t xml:space="preserve">, it has been hiring </w:t>
      </w:r>
      <w:r w:rsidDel="00000000" w:rsidR="00000000" w:rsidRPr="00000000">
        <w:rPr>
          <w:rFonts w:ascii="Times New Roman" w:cs="Times New Roman" w:eastAsia="Times New Roman" w:hAnsi="Times New Roman"/>
          <w:sz w:val="28"/>
          <w:szCs w:val="28"/>
          <w:highlight w:val="white"/>
          <w:rtl w:val="0"/>
        </w:rPr>
        <w:t xml:space="preserve">staff members who have been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working across several agencies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accelerating further government automation</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Washington first adopted large-scale automation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during World War II</w:t>
        </w:r>
      </w:hyperlink>
      <w:r w:rsidDel="00000000" w:rsidR="00000000" w:rsidRPr="00000000">
        <w:rPr>
          <w:rFonts w:ascii="Times New Roman" w:cs="Times New Roman" w:eastAsia="Times New Roman" w:hAnsi="Times New Roman"/>
          <w:sz w:val="28"/>
          <w:szCs w:val="28"/>
          <w:highlight w:val="white"/>
          <w:rtl w:val="0"/>
        </w:rPr>
        <w:t xml:space="preserve"> to manage massive military datasets, before its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expansion into</w:t>
        </w:r>
      </w:hyperlink>
      <w:r w:rsidDel="00000000" w:rsidR="00000000" w:rsidRPr="00000000">
        <w:rPr>
          <w:rFonts w:ascii="Times New Roman" w:cs="Times New Roman" w:eastAsia="Times New Roman" w:hAnsi="Times New Roman"/>
          <w:sz w:val="28"/>
          <w:szCs w:val="28"/>
          <w:highlight w:val="white"/>
          <w:rtl w:val="0"/>
        </w:rPr>
        <w:t xml:space="preserve"> the postwar administrative state. Unlike previous waves, however, AI-driven automation is reducing jobs across both government and private industry without creating comparable replacement roles.</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systems are already shaping core government functions tied to state authority and legitimacy, including the use of military force. Reports on the Pentagon’s</w:t>
      </w:r>
      <w:r w:rsidDel="00000000" w:rsidR="00000000" w:rsidRPr="00000000">
        <w:rPr>
          <w:rFonts w:ascii="Times New Roman" w:cs="Times New Roman" w:eastAsia="Times New Roman" w:hAnsi="Times New Roman"/>
          <w:sz w:val="28"/>
          <w:szCs w:val="28"/>
          <w:highlight w:val="white"/>
          <w:rtl w:val="0"/>
        </w:rPr>
        <w:t xml:space="preserv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Maven Smart System</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deployed in the 2026 Iran conflict, offer a glimpse into how far the use of such technologies has advanced.</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Launched in 2017, Maven is a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network of contractor-built systems</w:t>
        </w:r>
      </w:hyperlink>
      <w:r w:rsidDel="00000000" w:rsidR="00000000" w:rsidRPr="00000000">
        <w:rPr>
          <w:rFonts w:ascii="Times New Roman" w:cs="Times New Roman" w:eastAsia="Times New Roman" w:hAnsi="Times New Roman"/>
          <w:sz w:val="28"/>
          <w:szCs w:val="28"/>
          <w:highlight w:val="white"/>
          <w:rtl w:val="0"/>
        </w:rPr>
        <w:t xml:space="preserve"> led by Palantir Technologies, with involvement from companies like Microsoft and Amazon. It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integrates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satellite imagery, drone feeds, radar and infrared sensors, and signals intelligence, along with dozens of other data sources. Computer vision algorithms, which have been trained on vast image datasets, classify the “battlefield objects” with an “AI Asset Tasking Recommender” suggesting strike options.</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Two decades ago, this task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took thousands</w:t>
        </w:r>
      </w:hyperlink>
      <w:r w:rsidDel="00000000" w:rsidR="00000000" w:rsidRPr="00000000">
        <w:rPr>
          <w:rFonts w:ascii="Times New Roman" w:cs="Times New Roman" w:eastAsia="Times New Roman" w:hAnsi="Times New Roman"/>
          <w:sz w:val="28"/>
          <w:szCs w:val="28"/>
          <w:highlight w:val="white"/>
          <w:rtl w:val="0"/>
        </w:rPr>
        <w:t xml:space="preserve"> of personnel to complete, but it can now be done by a handful of operators in seconds. Targeting output increased from fewer than 100 before Maven to more than 5,000 per day during the Iran war,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said a National Geospatial-Intelligence Agency official to Wired</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Earlier versions of Maven have been used in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Afghanistan</w:t>
        </w:r>
      </w:hyperlink>
      <w:r w:rsidDel="00000000" w:rsidR="00000000" w:rsidRPr="00000000">
        <w:rPr>
          <w:rFonts w:ascii="Times New Roman" w:cs="Times New Roman" w:eastAsia="Times New Roman" w:hAnsi="Times New Roman"/>
          <w:sz w:val="28"/>
          <w:szCs w:val="28"/>
          <w:highlight w:val="white"/>
          <w:rtl w:val="0"/>
        </w:rPr>
        <w:t xml:space="preserv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Ukraine, Iraq, Syria, Yemen</w:t>
        </w:r>
      </w:hyperlink>
      <w:r w:rsidDel="00000000" w:rsidR="00000000" w:rsidRPr="00000000">
        <w:rPr>
          <w:rFonts w:ascii="Times New Roman" w:cs="Times New Roman" w:eastAsia="Times New Roman" w:hAnsi="Times New Roman"/>
          <w:sz w:val="28"/>
          <w:szCs w:val="28"/>
          <w:highlight w:val="white"/>
          <w:rtl w:val="0"/>
        </w:rPr>
        <w:t xml:space="preserve">, and during the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seizure</w:t>
        </w:r>
      </w:hyperlink>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 of Nicolás Maduro</w:t>
        </w:r>
      </w:hyperlink>
      <w:r w:rsidDel="00000000" w:rsidR="00000000" w:rsidRPr="00000000">
        <w:rPr>
          <w:rFonts w:ascii="Times New Roman" w:cs="Times New Roman" w:eastAsia="Times New Roman" w:hAnsi="Times New Roman"/>
          <w:sz w:val="28"/>
          <w:szCs w:val="28"/>
          <w:highlight w:val="white"/>
          <w:rtl w:val="0"/>
        </w:rPr>
        <w:t xml:space="preserve"> in Venezuela</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the technology has continued to evolve during the Iran conflict. While not fully autonomous, it is another step toward true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agentic AI</w:t>
        </w:r>
      </w:hyperlink>
      <w:r w:rsidDel="00000000" w:rsidR="00000000" w:rsidRPr="00000000">
        <w:rPr>
          <w:rFonts w:ascii="Times New Roman" w:cs="Times New Roman" w:eastAsia="Times New Roman" w:hAnsi="Times New Roman"/>
          <w:sz w:val="28"/>
          <w:szCs w:val="28"/>
          <w:highlight w:val="white"/>
          <w:rtl w:val="0"/>
        </w:rPr>
        <w:t xml:space="preserve"> warfare, where AI systems move beyond assisting human decisions through automation toward identifying and carrying out tasks with minimal human input.</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Pentagon has sought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$54 billion</w:t>
        </w:r>
      </w:hyperlink>
      <w:r w:rsidDel="00000000" w:rsidR="00000000" w:rsidRPr="00000000">
        <w:rPr>
          <w:rFonts w:ascii="Times New Roman" w:cs="Times New Roman" w:eastAsia="Times New Roman" w:hAnsi="Times New Roman"/>
          <w:sz w:val="28"/>
          <w:szCs w:val="28"/>
          <w:highlight w:val="white"/>
          <w:rtl w:val="0"/>
        </w:rPr>
        <w:t xml:space="preserve"> as part of its 2027 budget to move toward an “autonomous and remotely operated systems across air, land, and above and below the sea, including the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Drone Dominance program</w:t>
        </w:r>
      </w:hyperlink>
      <w:r w:rsidDel="00000000" w:rsidR="00000000" w:rsidRPr="00000000">
        <w:rPr>
          <w:rFonts w:ascii="Times New Roman" w:cs="Times New Roman" w:eastAsia="Times New Roman" w:hAnsi="Times New Roman"/>
          <w:sz w:val="28"/>
          <w:szCs w:val="28"/>
          <w:highlight w:val="white"/>
          <w:rtl w:val="0"/>
        </w:rPr>
        <w:t xml:space="preserve">.’” It is the latest signal of Washington’s intention to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reduce human involvement</w:t>
        </w:r>
      </w:hyperlink>
      <w:r w:rsidDel="00000000" w:rsidR="00000000" w:rsidRPr="00000000">
        <w:rPr>
          <w:rFonts w:ascii="Times New Roman" w:cs="Times New Roman" w:eastAsia="Times New Roman" w:hAnsi="Times New Roman"/>
          <w:sz w:val="28"/>
          <w:szCs w:val="28"/>
          <w:highlight w:val="white"/>
          <w:rtl w:val="0"/>
        </w:rPr>
        <w:t xml:space="preserve"> in war, as troop numbers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continue their decades-long decline</w:t>
        </w:r>
      </w:hyperlink>
      <w:r w:rsidDel="00000000" w:rsidR="00000000" w:rsidRPr="00000000">
        <w:rPr>
          <w:rFonts w:ascii="Times New Roman" w:cs="Times New Roman" w:eastAsia="Times New Roman" w:hAnsi="Times New Roman"/>
          <w:sz w:val="28"/>
          <w:szCs w:val="28"/>
          <w:highlight w:val="white"/>
          <w:rtl w:val="0"/>
        </w:rPr>
        <w:t xml:space="preserve">, reducing by 64 percent between 1968 and 2025. Azerbaijan’s use of loitering drones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in Armenia</w:t>
        </w:r>
      </w:hyperlink>
      <w:r w:rsidDel="00000000" w:rsidR="00000000" w:rsidRPr="00000000">
        <w:rPr>
          <w:rFonts w:ascii="Times New Roman" w:cs="Times New Roman" w:eastAsia="Times New Roman" w:hAnsi="Times New Roman"/>
          <w:sz w:val="28"/>
          <w:szCs w:val="28"/>
          <w:highlight w:val="white"/>
          <w:rtl w:val="0"/>
        </w:rPr>
        <w:t xml:space="preserve"> in 2020 and</w:t>
      </w:r>
      <w:r w:rsidDel="00000000" w:rsidR="00000000" w:rsidRPr="00000000">
        <w:rPr>
          <w:rFonts w:ascii="Times New Roman" w:cs="Times New Roman" w:eastAsia="Times New Roman" w:hAnsi="Times New Roman"/>
          <w:sz w:val="28"/>
          <w:szCs w:val="28"/>
          <w:highlight w:val="white"/>
          <w:rtl w:val="0"/>
        </w:rPr>
        <w:t xml:space="preserve"> Israel’s use of AI-assisted warfare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in Gaza</w:t>
        </w:r>
      </w:hyperlink>
      <w:r w:rsidDel="00000000" w:rsidR="00000000" w:rsidRPr="00000000">
        <w:rPr>
          <w:rFonts w:ascii="Times New Roman" w:cs="Times New Roman" w:eastAsia="Times New Roman" w:hAnsi="Times New Roman"/>
          <w:sz w:val="28"/>
          <w:szCs w:val="28"/>
          <w:highlight w:val="white"/>
          <w:rtl w:val="0"/>
        </w:rPr>
        <w:t xml:space="preserve"> show how easily countries can adapt to </w:t>
      </w:r>
      <w:r w:rsidDel="00000000" w:rsidR="00000000" w:rsidRPr="00000000">
        <w:rPr>
          <w:rFonts w:ascii="Times New Roman" w:cs="Times New Roman" w:eastAsia="Times New Roman" w:hAnsi="Times New Roman"/>
          <w:sz w:val="28"/>
          <w:szCs w:val="28"/>
          <w:highlight w:val="white"/>
          <w:rtl w:val="0"/>
        </w:rPr>
        <w:t xml:space="preserve">these systems.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Russian</w:t>
        </w:r>
      </w:hyperlink>
      <w:r w:rsidDel="00000000" w:rsidR="00000000" w:rsidRPr="00000000">
        <w:rPr>
          <w:rFonts w:ascii="Times New Roman" w:cs="Times New Roman" w:eastAsia="Times New Roman" w:hAnsi="Times New Roman"/>
          <w:sz w:val="28"/>
          <w:szCs w:val="28"/>
          <w:highlight w:val="white"/>
          <w:rtl w:val="0"/>
        </w:rPr>
        <w:t xml:space="preserve"> and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Chinese</w:t>
        </w:r>
      </w:hyperlink>
      <w:r w:rsidDel="00000000" w:rsidR="00000000" w:rsidRPr="00000000">
        <w:rPr>
          <w:rFonts w:ascii="Times New Roman" w:cs="Times New Roman" w:eastAsia="Times New Roman" w:hAnsi="Times New Roman"/>
          <w:sz w:val="28"/>
          <w:szCs w:val="28"/>
          <w:highlight w:val="white"/>
          <w:rtl w:val="0"/>
        </w:rPr>
        <w:t xml:space="preserve"> efforts to increase their autonomous systems capacity are already competing or outpacing those of Washington.</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Reducing human deliberation in warfare compresses legal review in international humanitarian law, which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rests on</w:t>
        </w:r>
      </w:hyperlink>
      <w:r w:rsidDel="00000000" w:rsidR="00000000" w:rsidRPr="00000000">
        <w:rPr>
          <w:rFonts w:ascii="Times New Roman" w:cs="Times New Roman" w:eastAsia="Times New Roman" w:hAnsi="Times New Roman"/>
          <w:sz w:val="28"/>
          <w:szCs w:val="28"/>
          <w:highlight w:val="white"/>
          <w:rtl w:val="0"/>
        </w:rPr>
        <w:t xml:space="preserve"> the 1949 Geneva Conventions and the 1977 Additional Protocol I. “[T]he opacity of modern AI makes it… harder to trace who is responsible for errors, and thus secure justice for victims. These gaps undermine both deterrence and enforcement, revealing how the Geneva Conventions and the Rome Statute fall short when applied to systems that make targeting decisions on their own,” stated the Lieber Institute.</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Principles of distinction, proportionality, and precaution are now heavily strained by new AI weapons, with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enthusiasm for additional regulation waning</w:t>
        </w:r>
      </w:hyperlink>
      <w:r w:rsidDel="00000000" w:rsidR="00000000" w:rsidRPr="00000000">
        <w:rPr>
          <w:rFonts w:ascii="Times New Roman" w:cs="Times New Roman" w:eastAsia="Times New Roman" w:hAnsi="Times New Roman"/>
          <w:sz w:val="28"/>
          <w:szCs w:val="28"/>
          <w:highlight w:val="white"/>
          <w:rtl w:val="0"/>
        </w:rPr>
        <w:t xml:space="preserve"> as governments globally accept reduced human control to gain an edge on the global stage.</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All-of-Government Approach</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shift toward AI systems also carries serious domestic implications.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Core state functions</w:t>
        </w:r>
      </w:hyperlink>
      <w:r w:rsidDel="00000000" w:rsidR="00000000" w:rsidRPr="00000000">
        <w:rPr>
          <w:rFonts w:ascii="Times New Roman" w:cs="Times New Roman" w:eastAsia="Times New Roman" w:hAnsi="Times New Roman"/>
          <w:sz w:val="28"/>
          <w:szCs w:val="28"/>
          <w:highlight w:val="white"/>
          <w:rtl w:val="0"/>
        </w:rPr>
        <w:t xml:space="preserve"> such as law enforcement, legal processes, and administrative decision-making, alongside public services like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transport</w:t>
        </w:r>
      </w:hyperlink>
      <w:r w:rsidDel="00000000" w:rsidR="00000000" w:rsidRPr="00000000">
        <w:rPr>
          <w:rFonts w:ascii="Times New Roman" w:cs="Times New Roman" w:eastAsia="Times New Roman" w:hAnsi="Times New Roman"/>
          <w:sz w:val="28"/>
          <w:szCs w:val="28"/>
          <w:highlight w:val="white"/>
          <w:rtl w:val="0"/>
        </w:rPr>
        <w:t xml:space="preserve"> and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municipal management</w:t>
        </w:r>
      </w:hyperlink>
      <w:r w:rsidDel="00000000" w:rsidR="00000000" w:rsidRPr="00000000">
        <w:rPr>
          <w:rFonts w:ascii="Times New Roman" w:cs="Times New Roman" w:eastAsia="Times New Roman" w:hAnsi="Times New Roman"/>
          <w:sz w:val="28"/>
          <w:szCs w:val="28"/>
          <w:highlight w:val="white"/>
          <w:rtl w:val="0"/>
        </w:rPr>
        <w:t xml:space="preserve">, are now characterized by large-scale automation with creeping autonomy.</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Supporters say such systems could reduce human error and political bias, while delivering faster, more consistent decisions and ensuring better governance and infrastructure. Lawmakers also need to keep pace with the private sector, which has embraced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automated</w:t>
        </w:r>
      </w:hyperlink>
      <w:r w:rsidDel="00000000" w:rsidR="00000000" w:rsidRPr="00000000">
        <w:rPr>
          <w:rFonts w:ascii="Times New Roman" w:cs="Times New Roman" w:eastAsia="Times New Roman" w:hAnsi="Times New Roman"/>
          <w:sz w:val="28"/>
          <w:szCs w:val="28"/>
          <w:highlight w:val="white"/>
          <w:rtl w:val="0"/>
        </w:rPr>
        <w:t xml:space="preserve"> and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autonomous systems</w:t>
        </w:r>
      </w:hyperlink>
      <w:r w:rsidDel="00000000" w:rsidR="00000000" w:rsidRPr="00000000">
        <w:rPr>
          <w:rFonts w:ascii="Times New Roman" w:cs="Times New Roman" w:eastAsia="Times New Roman" w:hAnsi="Times New Roman"/>
          <w:sz w:val="28"/>
          <w:szCs w:val="28"/>
          <w:highlight w:val="white"/>
          <w:rtl w:val="0"/>
        </w:rPr>
        <w:t xml:space="preserve"> to improve efficiency and competitiveness.</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Albania’s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Diella</w:t>
        </w:r>
      </w:hyperlink>
      <w:r w:rsidDel="00000000" w:rsidR="00000000" w:rsidRPr="00000000">
        <w:rPr>
          <w:rFonts w:ascii="Times New Roman" w:cs="Times New Roman" w:eastAsia="Times New Roman" w:hAnsi="Times New Roman"/>
          <w:sz w:val="28"/>
          <w:szCs w:val="28"/>
          <w:highlight w:val="white"/>
          <w:rtl w:val="0"/>
        </w:rPr>
        <w:t xml:space="preserve">, for example, is a virtual “‘minister’ in charge of tackling corruption” in Albanian Prime Minister Edi Rama’s new cabinet,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according to</w:t>
        </w:r>
      </w:hyperlink>
      <w:r w:rsidDel="00000000" w:rsidR="00000000" w:rsidRPr="00000000">
        <w:rPr>
          <w:rFonts w:ascii="Times New Roman" w:cs="Times New Roman" w:eastAsia="Times New Roman" w:hAnsi="Times New Roman"/>
          <w:sz w:val="28"/>
          <w:szCs w:val="28"/>
          <w:highlight w:val="white"/>
          <w:rtl w:val="0"/>
        </w:rPr>
        <w:t xml:space="preserve"> Al Jazeera. Her inaugural address to parliament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in 2025</w:t>
        </w:r>
      </w:hyperlink>
      <w:r w:rsidDel="00000000" w:rsidR="00000000" w:rsidRPr="00000000">
        <w:rPr>
          <w:rFonts w:ascii="Times New Roman" w:cs="Times New Roman" w:eastAsia="Times New Roman" w:hAnsi="Times New Roman"/>
          <w:sz w:val="28"/>
          <w:szCs w:val="28"/>
          <w:highlight w:val="white"/>
          <w:rtl w:val="0"/>
        </w:rPr>
        <w:t xml:space="preserve"> drew international attention. Running on OpenAI models and Microsoft’s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cloud infrastructure</w:t>
        </w:r>
      </w:hyperlink>
      <w:r w:rsidDel="00000000" w:rsidR="00000000" w:rsidRPr="00000000">
        <w:rPr>
          <w:rFonts w:ascii="Times New Roman" w:cs="Times New Roman" w:eastAsia="Times New Roman" w:hAnsi="Times New Roman"/>
          <w:sz w:val="28"/>
          <w:szCs w:val="28"/>
          <w:highlight w:val="white"/>
          <w:rtl w:val="0"/>
        </w:rPr>
        <w:t xml:space="preserve">, she is being seen as a sign of “progress.” While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domestic support</w:t>
        </w:r>
      </w:hyperlink>
      <w:r w:rsidDel="00000000" w:rsidR="00000000" w:rsidRPr="00000000">
        <w:rPr>
          <w:rFonts w:ascii="Times New Roman" w:cs="Times New Roman" w:eastAsia="Times New Roman" w:hAnsi="Times New Roman"/>
          <w:sz w:val="28"/>
          <w:szCs w:val="28"/>
          <w:highlight w:val="white"/>
          <w:rtl w:val="0"/>
        </w:rPr>
        <w:t xml:space="preserve"> is mixed, it has given AI governance a public face that encourages normalization. “Right now, Diella is just a chatbot, not an autonomous system. Artificial intelligence could support government decisions if properly trained and monitored, but the real issue is transparency: We don’t know what data it relies on or who is responsible for maintaining it,” Besmir Semanaj, who has 17 years of experience in information technology,</w:t>
      </w:r>
      <w:r w:rsidDel="00000000" w:rsidR="00000000" w:rsidRPr="00000000">
        <w:rPr>
          <w:rFonts w:ascii="Times New Roman" w:cs="Times New Roman" w:eastAsia="Times New Roman" w:hAnsi="Times New Roman"/>
          <w:sz w:val="28"/>
          <w:szCs w:val="28"/>
          <w:highlight w:val="white"/>
          <w:rtl w:val="0"/>
        </w:rPr>
        <w:t xml:space="preserve">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Deutsche Welle.</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Since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the 1990s</w:t>
        </w:r>
      </w:hyperlink>
      <w:r w:rsidDel="00000000" w:rsidR="00000000" w:rsidRPr="00000000">
        <w:rPr>
          <w:rFonts w:ascii="Times New Roman" w:cs="Times New Roman" w:eastAsia="Times New Roman" w:hAnsi="Times New Roman"/>
          <w:sz w:val="28"/>
          <w:szCs w:val="28"/>
          <w:highlight w:val="white"/>
          <w:rtl w:val="0"/>
        </w:rPr>
        <w:t xml:space="preserve">, law enforcement agencies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across the U.S.</w:t>
        </w:r>
      </w:hyperlink>
      <w:r w:rsidDel="00000000" w:rsidR="00000000" w:rsidRPr="00000000">
        <w:rPr>
          <w:rFonts w:ascii="Times New Roman" w:cs="Times New Roman" w:eastAsia="Times New Roman" w:hAnsi="Times New Roman"/>
          <w:sz w:val="28"/>
          <w:szCs w:val="28"/>
          <w:highlight w:val="white"/>
          <w:rtl w:val="0"/>
        </w:rPr>
        <w:t xml:space="preserve"> and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around the world</w:t>
        </w:r>
      </w:hyperlink>
      <w:r w:rsidDel="00000000" w:rsidR="00000000" w:rsidRPr="00000000">
        <w:rPr>
          <w:rFonts w:ascii="Times New Roman" w:cs="Times New Roman" w:eastAsia="Times New Roman" w:hAnsi="Times New Roman"/>
          <w:sz w:val="28"/>
          <w:szCs w:val="28"/>
          <w:highlight w:val="white"/>
          <w:rtl w:val="0"/>
        </w:rPr>
        <w:t xml:space="preserve"> have meanwhile evolved their use of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discriminative/predictive AI</w:t>
        </w:r>
      </w:hyperlink>
      <w:r w:rsidDel="00000000" w:rsidR="00000000" w:rsidRPr="00000000">
        <w:rPr>
          <w:rFonts w:ascii="Times New Roman" w:cs="Times New Roman" w:eastAsia="Times New Roman" w:hAnsi="Times New Roman"/>
          <w:sz w:val="28"/>
          <w:szCs w:val="28"/>
          <w:highlight w:val="white"/>
          <w:rtl w:val="0"/>
        </w:rPr>
        <w:t xml:space="preserve">. By monitoring personal data like travel, finances, and communications, individual and regional risk scores are generated to direct police resources. In 2025, the British government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admitted to developing</w:t>
        </w:r>
      </w:hyperlink>
      <w:r w:rsidDel="00000000" w:rsidR="00000000" w:rsidRPr="00000000">
        <w:rPr>
          <w:rFonts w:ascii="Times New Roman" w:cs="Times New Roman" w:eastAsia="Times New Roman" w:hAnsi="Times New Roman"/>
          <w:sz w:val="28"/>
          <w:szCs w:val="28"/>
          <w:highlight w:val="white"/>
          <w:rtl w:val="0"/>
        </w:rPr>
        <w:t xml:space="preserve"> a “homicide prediction project,” using data to flag people considered capable of murder, while companies like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Palantir and Babel Street</w:t>
        </w:r>
      </w:hyperlink>
      <w:r w:rsidDel="00000000" w:rsidR="00000000" w:rsidRPr="00000000">
        <w:rPr>
          <w:rFonts w:ascii="Times New Roman" w:cs="Times New Roman" w:eastAsia="Times New Roman" w:hAnsi="Times New Roman"/>
          <w:sz w:val="28"/>
          <w:szCs w:val="28"/>
          <w:highlight w:val="white"/>
          <w:rtl w:val="0"/>
        </w:rPr>
        <w:t xml:space="preserve"> sell systems with similar capacities.</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Increasing automation is expanding practical autonomy among AI systems. Police robots, from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Singapore’s patrol bots</w:t>
        </w:r>
      </w:hyperlink>
      <w:r w:rsidDel="00000000" w:rsidR="00000000" w:rsidRPr="00000000">
        <w:rPr>
          <w:rFonts w:ascii="Times New Roman" w:cs="Times New Roman" w:eastAsia="Times New Roman" w:hAnsi="Times New Roman"/>
          <w:sz w:val="28"/>
          <w:szCs w:val="28"/>
          <w:highlight w:val="white"/>
          <w:rtl w:val="0"/>
        </w:rPr>
        <w:t xml:space="preserve"> to Miami’s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autonomous security vehicles</w:t>
        </w:r>
      </w:hyperlink>
      <w:r w:rsidDel="00000000" w:rsidR="00000000" w:rsidRPr="00000000">
        <w:rPr>
          <w:rFonts w:ascii="Times New Roman" w:cs="Times New Roman" w:eastAsia="Times New Roman" w:hAnsi="Times New Roman"/>
          <w:sz w:val="28"/>
          <w:szCs w:val="28"/>
          <w:highlight w:val="white"/>
          <w:rtl w:val="0"/>
        </w:rPr>
        <w:t xml:space="preserve">, are equipped with facial and vehicle recognition technology and can monitor public areas and alert police in real time.</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Automated AI is also prominent in the legal system, directly impacting human liberty. In the U.S., bail and sentencing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rely on partial algorithmic</w:t>
        </w:r>
      </w:hyperlink>
      <w:r w:rsidDel="00000000" w:rsidR="00000000" w:rsidRPr="00000000">
        <w:rPr>
          <w:rFonts w:ascii="Times New Roman" w:cs="Times New Roman" w:eastAsia="Times New Roman" w:hAnsi="Times New Roman"/>
          <w:sz w:val="28"/>
          <w:szCs w:val="28"/>
          <w:highlight w:val="white"/>
          <w:rtl w:val="0"/>
        </w:rPr>
        <w:t xml:space="preserve"> risk tools, like Arnold Ventures’ </w:t>
      </w:r>
      <w:r w:rsidDel="00000000" w:rsidR="00000000" w:rsidRPr="00000000">
        <w:rPr>
          <w:rFonts w:ascii="Times New Roman" w:cs="Times New Roman" w:eastAsia="Times New Roman" w:hAnsi="Times New Roman"/>
          <w:sz w:val="28"/>
          <w:szCs w:val="28"/>
          <w:highlight w:val="white"/>
          <w:rtl w:val="0"/>
        </w:rPr>
        <w:t xml:space="preserve">Public Safety Assessment tool,</w:t>
      </w:r>
      <w:r w:rsidDel="00000000" w:rsidR="00000000" w:rsidRPr="00000000">
        <w:rPr>
          <w:rFonts w:ascii="Times New Roman" w:cs="Times New Roman" w:eastAsia="Times New Roman" w:hAnsi="Times New Roman"/>
          <w:sz w:val="28"/>
          <w:szCs w:val="28"/>
          <w:highlight w:val="white"/>
          <w:rtl w:val="0"/>
        </w:rPr>
        <w:t xml:space="preserve"> which uses nine objective factors to predict whether defendants may miss court or commit new crimes. AI tools such as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COMPAS, PRIME, and HARMLESS</w:t>
        </w:r>
      </w:hyperlink>
      <w:r w:rsidDel="00000000" w:rsidR="00000000" w:rsidRPr="00000000">
        <w:rPr>
          <w:rFonts w:ascii="Times New Roman" w:cs="Times New Roman" w:eastAsia="Times New Roman" w:hAnsi="Times New Roman"/>
          <w:sz w:val="28"/>
          <w:szCs w:val="28"/>
          <w:highlight w:val="white"/>
          <w:rtl w:val="0"/>
        </w:rPr>
        <w:t xml:space="preserve"> perform similar functions. </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Michigan Joint Task Force on Jail and Pretrial Incarceration’s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review</w:t>
        </w:r>
      </w:hyperlink>
      <w:r w:rsidDel="00000000" w:rsidR="00000000" w:rsidRPr="00000000">
        <w:rPr>
          <w:rFonts w:ascii="Times New Roman" w:cs="Times New Roman" w:eastAsia="Times New Roman" w:hAnsi="Times New Roman"/>
          <w:sz w:val="28"/>
          <w:szCs w:val="28"/>
          <w:highlight w:val="white"/>
          <w:rtl w:val="0"/>
        </w:rPr>
        <w:t xml:space="preserve"> of statewide arrest and court data, along with other documents, however, raised concerns “about the accuracy of Arnold Ventures’ assertion and demonstrates the potential harms of using past criminal history as a risk assessment input.”</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AI judicial reasoning is also used in divorce settlements. Australia’s Split Up software, developed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in the 1990s</w:t>
        </w:r>
      </w:hyperlink>
      <w:r w:rsidDel="00000000" w:rsidR="00000000" w:rsidRPr="00000000">
        <w:rPr>
          <w:rFonts w:ascii="Times New Roman" w:cs="Times New Roman" w:eastAsia="Times New Roman" w:hAnsi="Times New Roman"/>
          <w:sz w:val="28"/>
          <w:szCs w:val="28"/>
          <w:highlight w:val="white"/>
          <w:rtl w:val="0"/>
        </w:rPr>
        <w:t xml:space="preserve">, later inspired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tools like Amica</w:t>
        </w:r>
      </w:hyperlink>
      <w:r w:rsidDel="00000000" w:rsidR="00000000" w:rsidRPr="00000000">
        <w:rPr>
          <w:rFonts w:ascii="Times New Roman" w:cs="Times New Roman" w:eastAsia="Times New Roman" w:hAnsi="Times New Roman"/>
          <w:sz w:val="28"/>
          <w:szCs w:val="28"/>
          <w:highlight w:val="white"/>
          <w:rtl w:val="0"/>
        </w:rPr>
        <w:t xml:space="preserve">, a government-backed platform that uses financial inputs and case precedents to suggest a split of assets.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Brazil’s Victor Program helps the Supreme Federal Court rapidly classify cases. It analyzes “compliance with the constitutional requirements of admissibility, and [accelerates] analysis of cases that reach the Supreme Court by using document analysis and natural-language processing tools,”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the Oxford Institute of Technology and Justice. China goes further, with its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smart courts</w:t>
        </w:r>
      </w:hyperlink>
      <w:r w:rsidDel="00000000" w:rsidR="00000000" w:rsidRPr="00000000">
        <w:rPr>
          <w:rFonts w:ascii="Times New Roman" w:cs="Times New Roman" w:eastAsia="Times New Roman" w:hAnsi="Times New Roman"/>
          <w:sz w:val="28"/>
          <w:szCs w:val="28"/>
          <w:highlight w:val="white"/>
          <w:rtl w:val="0"/>
        </w:rPr>
        <w:t xml:space="preserve">” integrating AI extensively into document drafting, evidence sorting, and case review. Automated analyses of case files are given to judges alongside similar past rulings and recommended outcomes to standardize decisions, reducing the role of human discretion. Meanwhile, countries such as Canada and the UK have implemented rules allowing AI in judicial administration,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but not formal judicial decision-making</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Automation in government is often easier to deploy in cities and smaller states, and Estonia stands out as one of the most automated countries in the world. Estonia has also begun extending automation into the judiciary, including</w:t>
      </w:r>
      <w:r w:rsidDel="00000000" w:rsidR="00000000" w:rsidRPr="00000000">
        <w:rPr>
          <w:rFonts w:ascii="Times New Roman" w:cs="Times New Roman" w:eastAsia="Times New Roman" w:hAnsi="Times New Roman"/>
          <w:sz w:val="28"/>
          <w:szCs w:val="28"/>
          <w:highlight w:val="white"/>
          <w:rtl w:val="0"/>
        </w:rPr>
        <w:t xml:space="preserve">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AI-assisted judges</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for small claims disputes. The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e-Estonia platform delivers state benefits</w:t>
        </w:r>
      </w:hyperlink>
      <w:r w:rsidDel="00000000" w:rsidR="00000000" w:rsidRPr="00000000">
        <w:rPr>
          <w:rFonts w:ascii="Times New Roman" w:cs="Times New Roman" w:eastAsia="Times New Roman" w:hAnsi="Times New Roman"/>
          <w:sz w:val="28"/>
          <w:szCs w:val="28"/>
          <w:highlight w:val="white"/>
          <w:rtl w:val="0"/>
        </w:rPr>
        <w:t xml:space="preserve">, such as parental support, often without citizens applying for it. As Estonian Prime Minister Kristen Michal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described it</w:t>
        </w:r>
      </w:hyperlink>
      <w:r w:rsidDel="00000000" w:rsidR="00000000" w:rsidRPr="00000000">
        <w:rPr>
          <w:rFonts w:ascii="Times New Roman" w:cs="Times New Roman" w:eastAsia="Times New Roman" w:hAnsi="Times New Roman"/>
          <w:sz w:val="28"/>
          <w:szCs w:val="28"/>
          <w:highlight w:val="white"/>
          <w:rtl w:val="0"/>
        </w:rPr>
        <w:t xml:space="preserve">, these AI systems “are predictive, </w:t>
      </w:r>
      <w:r w:rsidDel="00000000" w:rsidR="00000000" w:rsidRPr="00000000">
        <w:rPr>
          <w:rFonts w:ascii="Times New Roman" w:cs="Times New Roman" w:eastAsia="Times New Roman" w:hAnsi="Times New Roman"/>
          <w:sz w:val="28"/>
          <w:szCs w:val="28"/>
          <w:highlight w:val="white"/>
          <w:rtl w:val="0"/>
        </w:rPr>
        <w:t xml:space="preserve">personalized</w:t>
      </w:r>
      <w:r w:rsidDel="00000000" w:rsidR="00000000" w:rsidRPr="00000000">
        <w:rPr>
          <w:rFonts w:ascii="Times New Roman" w:cs="Times New Roman" w:eastAsia="Times New Roman" w:hAnsi="Times New Roman"/>
          <w:sz w:val="28"/>
          <w:szCs w:val="28"/>
          <w:highlight w:val="white"/>
          <w:rtl w:val="0"/>
        </w:rPr>
        <w:t xml:space="preserve">, and proactive.”</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Understanding the Risks</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AI-driven governance is closely tied to several initiatives like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Smart</w:t>
        </w:r>
      </w:hyperlink>
      <w:r w:rsidDel="00000000" w:rsidR="00000000" w:rsidRPr="00000000">
        <w:rPr>
          <w:rFonts w:ascii="Times New Roman" w:cs="Times New Roman" w:eastAsia="Times New Roman" w:hAnsi="Times New Roman"/>
          <w:sz w:val="28"/>
          <w:szCs w:val="28"/>
          <w:highlight w:val="white"/>
          <w:rtl w:val="0"/>
        </w:rPr>
        <w:t xml:space="preserve">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Cities</w:t>
        </w:r>
      </w:hyperlink>
      <w:r w:rsidDel="00000000" w:rsidR="00000000" w:rsidRPr="00000000">
        <w:rPr>
          <w:rFonts w:ascii="Times New Roman" w:cs="Times New Roman" w:eastAsia="Times New Roman" w:hAnsi="Times New Roman"/>
          <w:sz w:val="28"/>
          <w:szCs w:val="28"/>
          <w:highlight w:val="white"/>
          <w:rtl w:val="0"/>
        </w:rPr>
        <w:t xml:space="preserve">,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15-minute cities</w:t>
        </w:r>
      </w:hyperlink>
      <w:r w:rsidDel="00000000" w:rsidR="00000000" w:rsidRPr="00000000">
        <w:rPr>
          <w:rFonts w:ascii="Times New Roman" w:cs="Times New Roman" w:eastAsia="Times New Roman" w:hAnsi="Times New Roman"/>
          <w:sz w:val="28"/>
          <w:szCs w:val="28"/>
          <w:highlight w:val="white"/>
          <w:rtl w:val="0"/>
        </w:rPr>
        <w:t xml:space="preserve">, and various forms of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social credit systems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where public infrastructure, services, surveillance, and administration are integrated through automated management. In 2025, Palantir CEO Alex Karp and t</w:t>
      </w:r>
      <w:r w:rsidDel="00000000" w:rsidR="00000000" w:rsidRPr="00000000">
        <w:rPr>
          <w:rFonts w:ascii="Times New Roman" w:cs="Times New Roman" w:eastAsia="Times New Roman" w:hAnsi="Times New Roman"/>
          <w:sz w:val="28"/>
          <w:szCs w:val="28"/>
          <w:highlight w:val="white"/>
          <w:rtl w:val="0"/>
        </w:rPr>
        <w:t xml:space="preserve">he head of corporate affairs and legal counsel to the office of the CEO, Nicholas W. Zamiska,</w:t>
      </w:r>
      <w:r w:rsidDel="00000000" w:rsidR="00000000" w:rsidRPr="00000000">
        <w:rPr>
          <w:rFonts w:ascii="Times New Roman" w:cs="Times New Roman" w:eastAsia="Times New Roman" w:hAnsi="Times New Roman"/>
          <w:sz w:val="28"/>
          <w:szCs w:val="28"/>
          <w:highlight w:val="white"/>
          <w:rtl w:val="0"/>
        </w:rPr>
        <w:t xml:space="preserve"> endorsed closer integration between Silicon Valley and the state in their book, </w:t>
      </w:r>
      <w:hyperlink r:id="rId7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The Technological Republic</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 administrative state may continue shrinking its workforce, the automated and potentially autonomous interface replacing it will make the government structure far larger and more intrusive. Handing off public authority to private firms providing the underlying technology, alongside decisions being made by opaque algorithmic processes instead of identifiable officials, has also made populations uneasy. </w:t>
      </w:r>
      <w:r w:rsidDel="00000000" w:rsidR="00000000" w:rsidRPr="00000000">
        <w:rPr>
          <w:rFonts w:ascii="Times New Roman" w:cs="Times New Roman" w:eastAsia="Times New Roman" w:hAnsi="Times New Roman"/>
          <w:sz w:val="28"/>
          <w:szCs w:val="28"/>
          <w:highlight w:val="white"/>
          <w:rtl w:val="0"/>
        </w:rPr>
        <w:t xml:space="preserve">A 2025 Cornell Brooks Public Policy article reveals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mixed support</w:t>
        </w:r>
      </w:hyperlink>
      <w:r w:rsidDel="00000000" w:rsidR="00000000" w:rsidRPr="00000000">
        <w:rPr>
          <w:rFonts w:ascii="Times New Roman" w:cs="Times New Roman" w:eastAsia="Times New Roman" w:hAnsi="Times New Roman"/>
          <w:sz w:val="28"/>
          <w:szCs w:val="28"/>
          <w:highlight w:val="white"/>
          <w:rtl w:val="0"/>
        </w:rPr>
        <w:t xml:space="preserve"> in the U.S. for the use of AI in government overall, and lower acceptance when used in high-stakes decisions.</w:t>
      </w:r>
      <w:r w:rsidDel="00000000" w:rsidR="00000000" w:rsidRPr="00000000">
        <w:rPr>
          <w:rtl w:val="0"/>
        </w:rPr>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same tools being developed to manage society can also be turned against it by other actors. In 2025, Anthropic stated that a likely Chinese state-sponsored actor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used its Claude agentic AI</w:t>
        </w:r>
      </w:hyperlink>
      <w:r w:rsidDel="00000000" w:rsidR="00000000" w:rsidRPr="00000000">
        <w:rPr>
          <w:rFonts w:ascii="Times New Roman" w:cs="Times New Roman" w:eastAsia="Times New Roman" w:hAnsi="Times New Roman"/>
          <w:sz w:val="28"/>
          <w:szCs w:val="28"/>
          <w:highlight w:val="white"/>
          <w:rtl w:val="0"/>
        </w:rPr>
        <w:t xml:space="preserve"> to attempt infiltration into 30 targets worldwide, including tech companies, government agencies, chemical manufacturing companies, and financial institutions, succeeding in several cases. The company described it as the “first documented case of a large-scale cyberattack executed without substantial human intervention.”</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Administrative failures caused by automation have also created serious problems for years. In the Netherlands, a self-learning system used by the Dutch Tax and Customs Administration wrongfully penalized thousands of families, many from marginalized communities, driving some into financial ruin and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even loss of child custody</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2016, Arkansas automated Medicaid care assessments through a third-party contractor,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abruptly cutting support</w:t>
        </w:r>
      </w:hyperlink>
      <w:r w:rsidDel="00000000" w:rsidR="00000000" w:rsidRPr="00000000">
        <w:rPr>
          <w:rFonts w:ascii="Times New Roman" w:cs="Times New Roman" w:eastAsia="Times New Roman" w:hAnsi="Times New Roman"/>
          <w:sz w:val="28"/>
          <w:szCs w:val="28"/>
          <w:highlight w:val="white"/>
          <w:rtl w:val="0"/>
        </w:rPr>
        <w:t xml:space="preserve"> for vulnerable recipients and triggering federal court challenges. T</w:t>
      </w:r>
      <w:r w:rsidDel="00000000" w:rsidR="00000000" w:rsidRPr="00000000">
        <w:rPr>
          <w:rFonts w:ascii="Times New Roman" w:cs="Times New Roman" w:eastAsia="Times New Roman" w:hAnsi="Times New Roman"/>
          <w:sz w:val="28"/>
          <w:szCs w:val="28"/>
          <w:highlight w:val="white"/>
          <w:rtl w:val="0"/>
        </w:rPr>
        <w:t xml:space="preserve">he Department of Homeland Security has also repeatedly </w:t>
      </w:r>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misidentified individuals</w:t>
        </w:r>
      </w:hyperlink>
      <w:r w:rsidDel="00000000" w:rsidR="00000000" w:rsidRPr="00000000">
        <w:rPr>
          <w:rFonts w:ascii="Times New Roman" w:cs="Times New Roman" w:eastAsia="Times New Roman" w:hAnsi="Times New Roman"/>
          <w:sz w:val="28"/>
          <w:szCs w:val="28"/>
          <w:highlight w:val="white"/>
          <w:rtl w:val="0"/>
        </w:rPr>
        <w:t xml:space="preserve"> through automated screening systems, preventing some from traveling</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In Colorado in 2020,</w:t>
      </w:r>
      <w:r w:rsidDel="00000000" w:rsidR="00000000" w:rsidRPr="00000000">
        <w:rPr>
          <w:rFonts w:ascii="Times New Roman" w:cs="Times New Roman" w:eastAsia="Times New Roman" w:hAnsi="Times New Roman"/>
          <w:sz w:val="28"/>
          <w:szCs w:val="28"/>
          <w:highlight w:val="white"/>
          <w:rtl w:val="0"/>
        </w:rPr>
        <w:t xml:space="preserve"> an automatic license plate reader falsely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flagged a car as stolen</w:t>
        </w:r>
      </w:hyperlink>
      <w:r w:rsidDel="00000000" w:rsidR="00000000" w:rsidRPr="00000000">
        <w:rPr>
          <w:rFonts w:ascii="Times New Roman" w:cs="Times New Roman" w:eastAsia="Times New Roman" w:hAnsi="Times New Roman"/>
          <w:sz w:val="28"/>
          <w:szCs w:val="28"/>
          <w:highlight w:val="white"/>
          <w:rtl w:val="0"/>
        </w:rPr>
        <w:t xml:space="preserve">, leading police to hold an innocent mother and her children at gunpoint.</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Whatever rules are built into automated systems can also standardize decisions in ways that strip context. Research from a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Technical University of Munich project</w:t>
        </w:r>
      </w:hyperlink>
      <w:r w:rsidDel="00000000" w:rsidR="00000000" w:rsidRPr="00000000">
        <w:rPr>
          <w:rFonts w:ascii="Times New Roman" w:cs="Times New Roman" w:eastAsia="Times New Roman" w:hAnsi="Times New Roman"/>
          <w:sz w:val="28"/>
          <w:szCs w:val="28"/>
          <w:highlight w:val="white"/>
          <w:rtl w:val="0"/>
        </w:rPr>
        <w:t xml:space="preserve"> on algorithmic governance notes that the “heuristic judgments” or “rules of thumb” reduce complex decisions into simpler standard calculations. As reliance on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algorithmic truth</w:t>
        </w:r>
      </w:hyperlink>
      <w:r w:rsidDel="00000000" w:rsidR="00000000" w:rsidRPr="00000000">
        <w:rPr>
          <w:rFonts w:ascii="Times New Roman" w:cs="Times New Roman" w:eastAsia="Times New Roman" w:hAnsi="Times New Roman"/>
          <w:sz w:val="28"/>
          <w:szCs w:val="28"/>
          <w:highlight w:val="white"/>
          <w:rtl w:val="0"/>
        </w:rPr>
        <w:t xml:space="preserve">” grows, human judgment and deeper reasoning risk being sidelined by streamlined decisions that appear fairer.</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Automation similarly expands the potential for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more powerful censorship models</w:t>
        </w:r>
      </w:hyperlink>
      <w:r w:rsidDel="00000000" w:rsidR="00000000" w:rsidRPr="00000000">
        <w:rPr>
          <w:rFonts w:ascii="Times New Roman" w:cs="Times New Roman" w:eastAsia="Times New Roman" w:hAnsi="Times New Roman"/>
          <w:sz w:val="28"/>
          <w:szCs w:val="28"/>
          <w:highlight w:val="white"/>
          <w:rtl w:val="0"/>
        </w:rPr>
        <w:t xml:space="preserve"> and political manipulation. Embracing automated and autonomous governance also means surrendering part of the human role in self-government. Collective governance, grounded in public debate and access to accountable officials, will give way to structures that are harder to question or fully understand.</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Regulation for New Governance</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Regulation is struggling to keep pace across the board, although the EU’s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General Data Protection Regulation (GDPR)</w:t>
        </w:r>
      </w:hyperlink>
      <w:r w:rsidDel="00000000" w:rsidR="00000000" w:rsidRPr="00000000">
        <w:rPr>
          <w:rFonts w:ascii="Times New Roman" w:cs="Times New Roman" w:eastAsia="Times New Roman" w:hAnsi="Times New Roman"/>
          <w:sz w:val="28"/>
          <w:szCs w:val="28"/>
          <w:highlight w:val="white"/>
          <w:rtl w:val="0"/>
        </w:rPr>
        <w:t xml:space="preserve"> and the </w:t>
      </w:r>
      <w:hyperlink r:id="rId81">
        <w:r w:rsidDel="00000000" w:rsidR="00000000" w:rsidRPr="00000000">
          <w:rPr>
            <w:rFonts w:ascii="Times New Roman" w:cs="Times New Roman" w:eastAsia="Times New Roman" w:hAnsi="Times New Roman"/>
            <w:color w:val="1155cc"/>
            <w:sz w:val="28"/>
            <w:szCs w:val="28"/>
            <w:highlight w:val="white"/>
            <w:u w:val="single"/>
            <w:rtl w:val="0"/>
          </w:rPr>
          <w:t xml:space="preserve">Digital Services Act and Digital Markets Act</w:t>
        </w:r>
      </w:hyperlink>
      <w:r w:rsidDel="00000000" w:rsidR="00000000" w:rsidRPr="00000000">
        <w:rPr>
          <w:rFonts w:ascii="Times New Roman" w:cs="Times New Roman" w:eastAsia="Times New Roman" w:hAnsi="Times New Roman"/>
          <w:sz w:val="28"/>
          <w:szCs w:val="28"/>
          <w:highlight w:val="white"/>
          <w:rtl w:val="0"/>
        </w:rPr>
        <w:t xml:space="preserve"> provide some coverage. Organizations like the Open Government Partnership are also </w:t>
      </w:r>
      <w:hyperlink r:id="rId82">
        <w:r w:rsidDel="00000000" w:rsidR="00000000" w:rsidRPr="00000000">
          <w:rPr>
            <w:rFonts w:ascii="Times New Roman" w:cs="Times New Roman" w:eastAsia="Times New Roman" w:hAnsi="Times New Roman"/>
            <w:color w:val="1155cc"/>
            <w:sz w:val="28"/>
            <w:szCs w:val="28"/>
            <w:highlight w:val="white"/>
            <w:u w:val="single"/>
            <w:rtl w:val="0"/>
          </w:rPr>
          <w:t xml:space="preserve">advocating for international regulations</w:t>
        </w:r>
      </w:hyperlink>
      <w:r w:rsidDel="00000000" w:rsidR="00000000" w:rsidRPr="00000000">
        <w:rPr>
          <w:rFonts w:ascii="Times New Roman" w:cs="Times New Roman" w:eastAsia="Times New Roman" w:hAnsi="Times New Roman"/>
          <w:sz w:val="28"/>
          <w:szCs w:val="28"/>
          <w:highlight w:val="white"/>
          <w:rtl w:val="0"/>
        </w:rPr>
        <w:t xml:space="preserve"> on AI and automation.</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Additional regulation appears less formidable in other countries. The </w:t>
      </w:r>
      <w:hyperlink r:id="rId83">
        <w:r w:rsidDel="00000000" w:rsidR="00000000" w:rsidRPr="00000000">
          <w:rPr>
            <w:rFonts w:ascii="Times New Roman" w:cs="Times New Roman" w:eastAsia="Times New Roman" w:hAnsi="Times New Roman"/>
            <w:color w:val="1155cc"/>
            <w:sz w:val="28"/>
            <w:szCs w:val="28"/>
            <w:highlight w:val="white"/>
            <w:u w:val="single"/>
            <w:rtl w:val="0"/>
          </w:rPr>
          <w:t xml:space="preserve">Transparent Automated Governance (TAG)</w:t>
        </w:r>
      </w:hyperlink>
      <w:r w:rsidDel="00000000" w:rsidR="00000000" w:rsidRPr="00000000">
        <w:rPr>
          <w:rFonts w:ascii="Times New Roman" w:cs="Times New Roman" w:eastAsia="Times New Roman" w:hAnsi="Times New Roman"/>
          <w:sz w:val="28"/>
          <w:szCs w:val="28"/>
          <w:highlight w:val="white"/>
          <w:rtl w:val="0"/>
        </w:rPr>
        <w:t xml:space="preserve"> Act has established regulations for U.S. federal agencies, but Washington’s response </w:t>
      </w:r>
      <w:hyperlink r:id="rId84">
        <w:r w:rsidDel="00000000" w:rsidR="00000000" w:rsidRPr="00000000">
          <w:rPr>
            <w:rFonts w:ascii="Times New Roman" w:cs="Times New Roman" w:eastAsia="Times New Roman" w:hAnsi="Times New Roman"/>
            <w:color w:val="1155cc"/>
            <w:sz w:val="28"/>
            <w:szCs w:val="28"/>
            <w:highlight w:val="white"/>
            <w:u w:val="single"/>
            <w:rtl w:val="0"/>
          </w:rPr>
          <w:t xml:space="preserve">has mostly been market-oriented</w:t>
        </w:r>
      </w:hyperlink>
      <w:r w:rsidDel="00000000" w:rsidR="00000000" w:rsidRPr="00000000">
        <w:rPr>
          <w:rFonts w:ascii="Times New Roman" w:cs="Times New Roman" w:eastAsia="Times New Roman" w:hAnsi="Times New Roman"/>
          <w:sz w:val="28"/>
          <w:szCs w:val="28"/>
          <w:highlight w:val="white"/>
          <w:rtl w:val="0"/>
        </w:rPr>
        <w:t xml:space="preserve">, with </w:t>
      </w:r>
      <w:hyperlink r:id="rId85">
        <w:r w:rsidDel="00000000" w:rsidR="00000000" w:rsidRPr="00000000">
          <w:rPr>
            <w:rFonts w:ascii="Times New Roman" w:cs="Times New Roman" w:eastAsia="Times New Roman" w:hAnsi="Times New Roman"/>
            <w:color w:val="1155cc"/>
            <w:sz w:val="28"/>
            <w:szCs w:val="28"/>
            <w:highlight w:val="white"/>
            <w:u w:val="single"/>
            <w:rtl w:val="0"/>
          </w:rPr>
          <w:t xml:space="preserve">state and local governments acting more aggressively</w:t>
        </w:r>
      </w:hyperlink>
      <w:r w:rsidDel="00000000" w:rsidR="00000000" w:rsidRPr="00000000">
        <w:rPr>
          <w:rFonts w:ascii="Times New Roman" w:cs="Times New Roman" w:eastAsia="Times New Roman" w:hAnsi="Times New Roman"/>
          <w:sz w:val="28"/>
          <w:szCs w:val="28"/>
          <w:highlight w:val="white"/>
          <w:rtl w:val="0"/>
        </w:rPr>
        <w:t xml:space="preserve"> to establish AI regulation. China has </w:t>
      </w:r>
      <w:hyperlink r:id="rId86">
        <w:r w:rsidDel="00000000" w:rsidR="00000000" w:rsidRPr="00000000">
          <w:rPr>
            <w:rFonts w:ascii="Times New Roman" w:cs="Times New Roman" w:eastAsia="Times New Roman" w:hAnsi="Times New Roman"/>
            <w:color w:val="1155cc"/>
            <w:sz w:val="28"/>
            <w:szCs w:val="28"/>
            <w:highlight w:val="white"/>
            <w:u w:val="single"/>
            <w:rtl w:val="0"/>
          </w:rPr>
          <w:t xml:space="preserve">similarly prioritized</w:t>
        </w:r>
      </w:hyperlink>
      <w:r w:rsidDel="00000000" w:rsidR="00000000" w:rsidRPr="00000000">
        <w:rPr>
          <w:rFonts w:ascii="Times New Roman" w:cs="Times New Roman" w:eastAsia="Times New Roman" w:hAnsi="Times New Roman"/>
          <w:sz w:val="28"/>
          <w:szCs w:val="28"/>
          <w:highlight w:val="white"/>
          <w:rtl w:val="0"/>
        </w:rPr>
        <w:t xml:space="preserve"> experimentation over comprehensive checks and balances.</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Integration with Big Tech has also proven contentious, particularly in military applications. Anthropic’s concerns over the use of the Claude AI model in Maven-related operations in Venezuela led U.S. officials to label it a “</w:t>
      </w:r>
      <w:hyperlink r:id="rId87">
        <w:r w:rsidDel="00000000" w:rsidR="00000000" w:rsidRPr="00000000">
          <w:rPr>
            <w:rFonts w:ascii="Times New Roman" w:cs="Times New Roman" w:eastAsia="Times New Roman" w:hAnsi="Times New Roman"/>
            <w:color w:val="1155cc"/>
            <w:sz w:val="28"/>
            <w:szCs w:val="28"/>
            <w:highlight w:val="white"/>
            <w:u w:val="single"/>
            <w:rtl w:val="0"/>
          </w:rPr>
          <w:t xml:space="preserve">supply-chain risk</w:t>
        </w:r>
      </w:hyperlink>
      <w:r w:rsidDel="00000000" w:rsidR="00000000" w:rsidRPr="00000000">
        <w:rPr>
          <w:rFonts w:ascii="Times New Roman" w:cs="Times New Roman" w:eastAsia="Times New Roman" w:hAnsi="Times New Roman"/>
          <w:sz w:val="28"/>
          <w:szCs w:val="28"/>
          <w:highlight w:val="white"/>
          <w:rtl w:val="0"/>
        </w:rPr>
        <w:t xml:space="preserve">,” prompting lawsuits from the firm. Google previously withdrew from its </w:t>
      </w:r>
      <w:hyperlink r:id="rId88">
        <w:r w:rsidDel="00000000" w:rsidR="00000000" w:rsidRPr="00000000">
          <w:rPr>
            <w:rFonts w:ascii="Times New Roman" w:cs="Times New Roman" w:eastAsia="Times New Roman" w:hAnsi="Times New Roman"/>
            <w:color w:val="1155cc"/>
            <w:sz w:val="28"/>
            <w:szCs w:val="28"/>
            <w:highlight w:val="white"/>
            <w:u w:val="single"/>
            <w:rtl w:val="0"/>
          </w:rPr>
          <w:t xml:space="preserve">own Maven contract</w:t>
        </w:r>
      </w:hyperlink>
      <w:r w:rsidDel="00000000" w:rsidR="00000000" w:rsidRPr="00000000">
        <w:rPr>
          <w:rFonts w:ascii="Times New Roman" w:cs="Times New Roman" w:eastAsia="Times New Roman" w:hAnsi="Times New Roman"/>
          <w:sz w:val="28"/>
          <w:szCs w:val="28"/>
          <w:highlight w:val="white"/>
          <w:rtl w:val="0"/>
        </w:rPr>
        <w:t xml:space="preserve"> during the first Trump administration in 2018 </w:t>
      </w:r>
      <w:hyperlink r:id="rId89">
        <w:r w:rsidDel="00000000" w:rsidR="00000000" w:rsidRPr="00000000">
          <w:rPr>
            <w:rFonts w:ascii="Times New Roman" w:cs="Times New Roman" w:eastAsia="Times New Roman" w:hAnsi="Times New Roman"/>
            <w:color w:val="1155cc"/>
            <w:sz w:val="28"/>
            <w:szCs w:val="28"/>
            <w:highlight w:val="white"/>
            <w:u w:val="single"/>
            <w:rtl w:val="0"/>
          </w:rPr>
          <w:t xml:space="preserve">after employee protests</w:t>
        </w:r>
      </w:hyperlink>
      <w:r w:rsidDel="00000000" w:rsidR="00000000" w:rsidRPr="00000000">
        <w:rPr>
          <w:rFonts w:ascii="Times New Roman" w:cs="Times New Roman" w:eastAsia="Times New Roman" w:hAnsi="Times New Roman"/>
          <w:sz w:val="28"/>
          <w:szCs w:val="28"/>
          <w:highlight w:val="white"/>
          <w:rtl w:val="0"/>
        </w:rPr>
        <w:t xml:space="preserve">, although cooperation continued secretly.</w:t>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Governments are therefore compelled to build these capabilities internally. A 2019 Stanford Report titled “</w:t>
      </w:r>
      <w:hyperlink r:id="rId90">
        <w:r w:rsidDel="00000000" w:rsidR="00000000" w:rsidRPr="00000000">
          <w:rPr>
            <w:rFonts w:ascii="Times New Roman" w:cs="Times New Roman" w:eastAsia="Times New Roman" w:hAnsi="Times New Roman"/>
            <w:color w:val="1155cc"/>
            <w:sz w:val="28"/>
            <w:szCs w:val="28"/>
            <w:highlight w:val="white"/>
            <w:u w:val="single"/>
            <w:rtl w:val="0"/>
          </w:rPr>
          <w:t xml:space="preserve">Government by Algorithm</w:t>
        </w:r>
      </w:hyperlink>
      <w:r w:rsidDel="00000000" w:rsidR="00000000" w:rsidRPr="00000000">
        <w:rPr>
          <w:rFonts w:ascii="Times New Roman" w:cs="Times New Roman" w:eastAsia="Times New Roman" w:hAnsi="Times New Roman"/>
          <w:sz w:val="28"/>
          <w:szCs w:val="28"/>
          <w:highlight w:val="white"/>
          <w:rtl w:val="0"/>
        </w:rPr>
        <w:t xml:space="preserve">” noted that more than half of algorithm applications were built in-house by agencies, “suggesting there is substantial creative appetite within agencies.” But keeping pace with the private sector will be challenging. An Emory Law Journal paper </w:t>
      </w:r>
      <w:hyperlink r:id="rId91">
        <w:r w:rsidDel="00000000" w:rsidR="00000000" w:rsidRPr="00000000">
          <w:rPr>
            <w:rFonts w:ascii="Times New Roman" w:cs="Times New Roman" w:eastAsia="Times New Roman" w:hAnsi="Times New Roman"/>
            <w:color w:val="1155cc"/>
            <w:sz w:val="28"/>
            <w:szCs w:val="28"/>
            <w:highlight w:val="white"/>
            <w:u w:val="single"/>
            <w:rtl w:val="0"/>
          </w:rPr>
          <w:t xml:space="preserve">warned that</w:t>
        </w:r>
      </w:hyperlink>
      <w:r w:rsidDel="00000000" w:rsidR="00000000" w:rsidRPr="00000000">
        <w:rPr>
          <w:rFonts w:ascii="Times New Roman" w:cs="Times New Roman" w:eastAsia="Times New Roman" w:hAnsi="Times New Roman"/>
          <w:sz w:val="28"/>
          <w:szCs w:val="28"/>
          <w:highlight w:val="white"/>
          <w:rtl w:val="0"/>
        </w:rPr>
        <w:t xml:space="preserve"> “mounting evidence suggests that agencies are turning to systems in which they hold no expertise, and that foreclose discretion, individuation, and reason-giving almost entirely.”</w:t>
      </w:r>
    </w:p>
    <w:p w:rsidR="00000000" w:rsidDel="00000000" w:rsidP="00000000" w:rsidRDefault="00000000" w:rsidRPr="00000000" w14:paraId="0000002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There is little reason to believe that AI-driven governance will slow down. Having transformed much of the private sector, the </w:t>
      </w:r>
      <w:hyperlink r:id="rId92">
        <w:r w:rsidDel="00000000" w:rsidR="00000000" w:rsidRPr="00000000">
          <w:rPr>
            <w:rFonts w:ascii="Times New Roman" w:cs="Times New Roman" w:eastAsia="Times New Roman" w:hAnsi="Times New Roman"/>
            <w:color w:val="1155cc"/>
            <w:sz w:val="28"/>
            <w:szCs w:val="28"/>
            <w:highlight w:val="white"/>
            <w:u w:val="single"/>
            <w:rtl w:val="0"/>
          </w:rPr>
          <w:t xml:space="preserve">American Academy of Arts and Sciences</w:t>
        </w:r>
      </w:hyperlink>
      <w:r w:rsidDel="00000000" w:rsidR="00000000" w:rsidRPr="00000000">
        <w:rPr>
          <w:rFonts w:ascii="Times New Roman" w:cs="Times New Roman" w:eastAsia="Times New Roman" w:hAnsi="Times New Roman"/>
          <w:sz w:val="28"/>
          <w:szCs w:val="28"/>
          <w:highlight w:val="white"/>
          <w:rtl w:val="0"/>
        </w:rPr>
        <w:t xml:space="preserve"> suggests that it will soon move beyond the digitization of front-end governance and into “back-end decision-making” still largely handled by human officials.</w:t>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Considering this, the public will need to adopt its own tools to navigate increasingly AI-driven governance, and automated systems have proven capable of challenging government bureaucracy and private-sector administration alike. </w:t>
      </w:r>
      <w:r w:rsidDel="00000000" w:rsidR="00000000" w:rsidRPr="00000000">
        <w:rPr>
          <w:rFonts w:ascii="Times New Roman" w:cs="Times New Roman" w:eastAsia="Times New Roman" w:hAnsi="Times New Roman"/>
          <w:sz w:val="28"/>
          <w:szCs w:val="28"/>
          <w:highlight w:val="white"/>
          <w:rtl w:val="0"/>
        </w:rPr>
        <w:t xml:space="preserve">The popular </w:t>
      </w:r>
      <w:hyperlink r:id="rId93">
        <w:r w:rsidDel="00000000" w:rsidR="00000000" w:rsidRPr="00000000">
          <w:rPr>
            <w:rFonts w:ascii="Times New Roman" w:cs="Times New Roman" w:eastAsia="Times New Roman" w:hAnsi="Times New Roman"/>
            <w:color w:val="1155cc"/>
            <w:sz w:val="28"/>
            <w:szCs w:val="28"/>
            <w:highlight w:val="white"/>
            <w:u w:val="single"/>
            <w:rtl w:val="0"/>
          </w:rPr>
          <w:t xml:space="preserve">DoNotPay AI chatbot</w:t>
        </w:r>
      </w:hyperlink>
      <w:r w:rsidDel="00000000" w:rsidR="00000000" w:rsidRPr="00000000">
        <w:rPr>
          <w:rFonts w:ascii="Times New Roman" w:cs="Times New Roman" w:eastAsia="Times New Roman" w:hAnsi="Times New Roman"/>
          <w:sz w:val="28"/>
          <w:szCs w:val="28"/>
          <w:highlight w:val="white"/>
          <w:rtl w:val="0"/>
        </w:rPr>
        <w:t xml:space="preserve">, for example,</w:t>
      </w:r>
      <w:r w:rsidDel="00000000" w:rsidR="00000000" w:rsidRPr="00000000">
        <w:rPr>
          <w:rFonts w:ascii="Times New Roman" w:cs="Times New Roman" w:eastAsia="Times New Roman" w:hAnsi="Times New Roman"/>
          <w:sz w:val="28"/>
          <w:szCs w:val="28"/>
          <w:highlight w:val="white"/>
          <w:rtl w:val="0"/>
        </w:rPr>
        <w:t xml:space="preserve"> has helped overturn hundreds of thousands of parking tickets in the U.S. and UK by automating legal appeals. As governments become more impersonal and machine-driven, </w:t>
      </w:r>
      <w:r w:rsidDel="00000000" w:rsidR="00000000" w:rsidRPr="00000000">
        <w:rPr>
          <w:rFonts w:ascii="Times New Roman" w:cs="Times New Roman" w:eastAsia="Times New Roman" w:hAnsi="Times New Roman"/>
          <w:sz w:val="28"/>
          <w:szCs w:val="28"/>
          <w:highlight w:val="white"/>
          <w:rtl w:val="0"/>
        </w:rPr>
        <w:t xml:space="preserve">adapting to that may require seeing automation as something the public can use to navigate and, at times, protect itself, rather than simply submit to.</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kpmg.com/sk/en/insights/2025/06/autonomous-ai-agents-reshape-business-landscape.html" TargetMode="External"/><Relationship Id="rId84" Type="http://schemas.openxmlformats.org/officeDocument/2006/relationships/hyperlink" Target="https://carnegieendowment.org/research/2025/02/technology-federalism-us-states-at-the-vanguard-of-ai-governance" TargetMode="External"/><Relationship Id="rId83" Type="http://schemas.openxmlformats.org/officeDocument/2006/relationships/hyperlink" Target="https://www.congress.gov/bill/118th-congress/senate-bill/1865/text" TargetMode="External"/><Relationship Id="rId42" Type="http://schemas.openxmlformats.org/officeDocument/2006/relationships/hyperlink" Target="https://www.aljazeera.com/news/2025/9/12/albania-appoints-ai-bot-minister-to-fight-corruption-in-world-first" TargetMode="External"/><Relationship Id="rId86" Type="http://schemas.openxmlformats.org/officeDocument/2006/relationships/hyperlink" Target="https://eastasiaforum.org/2025/12/25/china-resets-the-path-to-comprehensive-ai-governance/" TargetMode="External"/><Relationship Id="rId41" Type="http://schemas.openxmlformats.org/officeDocument/2006/relationships/hyperlink" Target="https://www.lowyinstitute.org/the-interpreter/albania-s-ai-generated-minister-impressive-spectacle-questionable-reform" TargetMode="External"/><Relationship Id="rId85" Type="http://schemas.openxmlformats.org/officeDocument/2006/relationships/hyperlink" Target="https://www.whitecase.com/insight-alert/automated-decision-making-emerges-early-target-state-ai-regulation" TargetMode="External"/><Relationship Id="rId44" Type="http://schemas.openxmlformats.org/officeDocument/2006/relationships/hyperlink" Target="https://www.lowyinstitute.org/the-interpreter/albania-s-ai-generated-minister-impressive-spectacle-questionable-reform" TargetMode="External"/><Relationship Id="rId88" Type="http://schemas.openxmlformats.org/officeDocument/2006/relationships/hyperlink" Target="https://archive.ph/sPHxA" TargetMode="External"/><Relationship Id="rId43" Type="http://schemas.openxmlformats.org/officeDocument/2006/relationships/hyperlink" Target="https://dig.watch/updates/ai-government-minister-delivers-first-speech-in-albanian-parliament" TargetMode="External"/><Relationship Id="rId87" Type="http://schemas.openxmlformats.org/officeDocument/2006/relationships/hyperlink" Target="https://www.bbc.com/news/articles/cq571w5vllxo" TargetMode="External"/><Relationship Id="rId46" Type="http://schemas.openxmlformats.org/officeDocument/2006/relationships/hyperlink" Target="https://www.dw.com/en/diella-the-minister-who-doesnt-exist-albanias-experiment-with-artifical-intelligence/a-74349871" TargetMode="External"/><Relationship Id="rId45" Type="http://schemas.openxmlformats.org/officeDocument/2006/relationships/hyperlink" Target="https://www.techpolicy.press/albania-is-showing-the-perils-of-outsourcing-democracy-to-algorithms/" TargetMode="External"/><Relationship Id="rId89" Type="http://schemas.openxmlformats.org/officeDocument/2006/relationships/hyperlink" Target="https://www.nytimes.com/2018/06/01/technology/google-pentagon-project-maven.html" TargetMode="External"/><Relationship Id="rId80" Type="http://schemas.openxmlformats.org/officeDocument/2006/relationships/hyperlink" Target="https://gdpr.eu/what-is-gdpr/" TargetMode="External"/><Relationship Id="rId82" Type="http://schemas.openxmlformats.org/officeDocument/2006/relationships/hyperlink" Target="https://www.opengovpartnership.org/open-gov-guide/digital-governance-automated-decision-making/" TargetMode="External"/><Relationship Id="rId81" Type="http://schemas.openxmlformats.org/officeDocument/2006/relationships/hyperlink" Target="https://www.gmfus.org/news/eus-digital-markets-act-and-digital-services-ac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conomy-for-all/" TargetMode="External"/><Relationship Id="rId48" Type="http://schemas.openxmlformats.org/officeDocument/2006/relationships/hyperlink" Target="https://www.brennancenter.org/our-work/research-reports/dangers-unregulated-ai-policing" TargetMode="External"/><Relationship Id="rId47" Type="http://schemas.openxmlformats.org/officeDocument/2006/relationships/hyperlink" Target="https://www.amu.apus.edu/area-of-study/criminal-justice/resources/what-is-predictive-policing/" TargetMode="External"/><Relationship Id="rId49" Type="http://schemas.openxmlformats.org/officeDocument/2006/relationships/hyperlink" Target="https://www.theguardian.com/uk-news/2025/apr/08/uk-creating-prediction-tool-to-identify-people-most-likely-to-kill"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u36605228.ct.sendgrid.net/ls/click?upn=u001.irwnA1ZB8N-2BHNL3jUmYY-2BAS4qs1k6XcvqKRN-2BufhUH-2BAH-2FtSIwbtdPSh9kn0z7ZhDVVP_lqwbCAZK5lU0g64iC7sE49KLVX5ceGDF8nLlaM-2Fxr8ep0-2FrHefaTdr03kW2Gxl7gam9Gnqpzn7tTzR7pfnBM4RG-2FOIbtmhRWYWFenoJk6O9p169Gdzh1YtGIqVvwU919RTljcRs1l6q2ab8LyOdtQj-2FDvHtMB0ukkqTq3QF6mMZ9Z5CTbgWztCRiQ2lgDnw1ToFCpx2nYHv4Hqfz9UiyA5bs6VgapWkRQ9DV6cRtGe7BKTA7WBnyvlsBq2nHv5PgqDXO-2FOKZJbkFKLSgyjpbGJv1RPBO6M-2BTodPcWETRVVTN7KLWUWbUGNK3bvsxq7thI-2FqPUWYq4-2FuCgnlMmKxsPNh2unJ-2FknEd9aYCjvmY0C3EcwJHgCsQRdIDNy4wRMtjUEgZ19L6st58gWZMswXrEgqcNNE8yB7PSGpbVS7RWr80RmRE-2FM-2BgHX63544hdQMDv0lv748WbUYxMw4yFsT7AjvbDWktg4-2BSKzYvJgnFEgNxYKiQRrB1t3Hi6H5LksusWPftuhp7o8jWVcHh3bLKtqjZZBFcUCIqiUhRA406ArNd8HmFr68K0xkvq-2FNqRMAqGowYvLlp4IohM8n23ZO11-2B2CAYP5XLAssN6-2BkSiKtYzDKR73lf4bIOl8q8kZFtykyrAjWpb6mhGh3qKFpvqoFad4ACgHu8QaMi-2BrQ3pMI4f7ZdqHFNU6ofwp4dl5Y3o2DHsro9aXRy-2Fo45FwwVGNw3WIyFehCKwGfcQ9GTP4ELTSIoeygHlLyByHRt2B4aP4tOgeDQ3FzPf7jQuvrAAEWfhmuzam-2FwTYqRKnvT5QspbeDMjl2sRws9H32R7u2S45" TargetMode="External"/><Relationship Id="rId73" Type="http://schemas.openxmlformats.org/officeDocument/2006/relationships/hyperlink" Target="https://e-estonia.com/estonia-and-automated-decision-making-challenges-for-public-administration/" TargetMode="External"/><Relationship Id="rId72" Type="http://schemas.openxmlformats.org/officeDocument/2006/relationships/hyperlink" Target="https://www.anthropic.com/news/disrupting-AI-espionage" TargetMode="External"/><Relationship Id="rId31" Type="http://schemas.openxmlformats.org/officeDocument/2006/relationships/hyperlink" Target="https://lieber.westpoint.edu/legal-accountability-ai-driven-autonomous-weapons" TargetMode="External"/><Relationship Id="rId75" Type="http://schemas.openxmlformats.org/officeDocument/2006/relationships/hyperlink" Target="https://www.yahoo.com/news/articles/35-error-trap-why-dhs-163755263.html?guccounter" TargetMode="External"/><Relationship Id="rId30" Type="http://schemas.openxmlformats.org/officeDocument/2006/relationships/hyperlink" Target="https://www.brookings.edu/articles/loitering-munitions-preview-the-autonomous-future-of-warfare/" TargetMode="External"/><Relationship Id="rId74" Type="http://schemas.openxmlformats.org/officeDocument/2006/relationships/hyperlink" Target="https://scholarlycommons.law.emory.edu/elj/vol70/iss4/1/" TargetMode="External"/><Relationship Id="rId33" Type="http://schemas.openxmlformats.org/officeDocument/2006/relationships/hyperlink" Target="https://cset.georgetown.edu/publication/chinas-military-ai-wish-list/" TargetMode="External"/><Relationship Id="rId77" Type="http://schemas.openxmlformats.org/officeDocument/2006/relationships/hyperlink" Target="https://www.hfp.tum.de/agapp/research/projects/algorithmic-governance-a-public-perspective/" TargetMode="External"/><Relationship Id="rId32" Type="http://schemas.openxmlformats.org/officeDocument/2006/relationships/hyperlink" Target="https://papers.ssrn.com/sol3/papers.cfm?abstract_id=5607531" TargetMode="External"/><Relationship Id="rId76" Type="http://schemas.openxmlformats.org/officeDocument/2006/relationships/hyperlink" Target="https://www.npr.org/2021/01/08/955165485/no-charges-for-colorado-officers-who-held-black-children-at-gunpoint" TargetMode="External"/><Relationship Id="rId35" Type="http://schemas.openxmlformats.org/officeDocument/2006/relationships/hyperlink" Target="https://www.cigionline.org/articles/prospects-have-dimmed-for-autonomous-weapons-guardrails/" TargetMode="External"/><Relationship Id="rId79" Type="http://schemas.openxmlformats.org/officeDocument/2006/relationships/hyperlink" Target="https://freedomhouse.org/report/freedom-net/2023/repressive-power-artificial-intelligence" TargetMode="External"/><Relationship Id="rId34" Type="http://schemas.openxmlformats.org/officeDocument/2006/relationships/hyperlink" Target="https://lieber.westpoint.edu/legal-accountability-ai-driven-autonomous-weapons" TargetMode="External"/><Relationship Id="rId78" Type="http://schemas.openxmlformats.org/officeDocument/2006/relationships/hyperlink" Target="https://www.sciencedirect.com/science/article/pii/S0160791X26000539" TargetMode="External"/><Relationship Id="rId71" Type="http://schemas.openxmlformats.org/officeDocument/2006/relationships/hyperlink" Target="https://www.publicpolicy.cornell.edu/masters-blog/what-americans-really-think-about-ai-algorithms-public-confidence-and-transparency-in-government/" TargetMode="External"/><Relationship Id="rId70" Type="http://schemas.openxmlformats.org/officeDocument/2006/relationships/hyperlink" Target="https://techrepublicbook.com/" TargetMode="External"/><Relationship Id="rId37" Type="http://schemas.openxmlformats.org/officeDocument/2006/relationships/hyperlink" Target="https://www.sciencedirect.com/science/article/pii/S2949899624000303" TargetMode="External"/><Relationship Id="rId36" Type="http://schemas.openxmlformats.org/officeDocument/2006/relationships/hyperlink" Target="https://theglobalobservatory.org/2025/03/political-machines-the-rise-of-automated-governance-and-the-global-challenge-to-citizens-rights/" TargetMode="External"/><Relationship Id="rId39" Type="http://schemas.openxmlformats.org/officeDocument/2006/relationships/hyperlink" Target="https://finance.yahoo.com/news/why-c-suite-embracing-ai-113104849.html" TargetMode="External"/><Relationship Id="rId38" Type="http://schemas.openxmlformats.org/officeDocument/2006/relationships/hyperlink" Target="https://www.pacificresearch.org/freedom-v-efficiency-2/" TargetMode="External"/><Relationship Id="rId62" Type="http://schemas.openxmlformats.org/officeDocument/2006/relationships/hyperlink" Target="https://www.sciencedirect.com/science/article/abs/pii/S2212473X26000015" TargetMode="External"/><Relationship Id="rId61" Type="http://schemas.openxmlformats.org/officeDocument/2006/relationships/hyperlink" Target="https://www.sciencedirect.com/science/article/pii/S0267364923001073" TargetMode="External"/><Relationship Id="rId20" Type="http://schemas.openxmlformats.org/officeDocument/2006/relationships/hyperlink" Target="https://www.wired.com/story/project-maven-katrina-manson-book-excerpt/" TargetMode="External"/><Relationship Id="rId64" Type="http://schemas.openxmlformats.org/officeDocument/2006/relationships/hyperlink" Target="https://e-estonia.com/wp-content/uploads/factsheet_proactive_government.pdf" TargetMode="External"/><Relationship Id="rId63" Type="http://schemas.openxmlformats.org/officeDocument/2006/relationships/hyperlink" Target="https://ipsoeu.github.io/ips-explorer/case/10573.html" TargetMode="External"/><Relationship Id="rId22" Type="http://schemas.openxmlformats.org/officeDocument/2006/relationships/hyperlink" Target="https://www.brennancenter.org/our-work/research-reports/militarys-use-ai-explained" TargetMode="External"/><Relationship Id="rId66" Type="http://schemas.openxmlformats.org/officeDocument/2006/relationships/hyperlink" Target="https://www.oecd.org/content/dam/oecd/en/about/programmes/cfe/the-oecd-programme-on-smart-cities-and-inclusive-growth/Issues-Note-AI-for-advancing-smart-cities.pdf" TargetMode="External"/><Relationship Id="rId21" Type="http://schemas.openxmlformats.org/officeDocument/2006/relationships/hyperlink" Target="https://www.washingtonpost.com/technology/2026/03/04/anthropic-ai-iran-campaign/" TargetMode="External"/><Relationship Id="rId65" Type="http://schemas.openxmlformats.org/officeDocument/2006/relationships/hyperlink" Target="https://www.forbes.com/sites/markminevich/2025/05/03/what-the-us-can-learn-from-estonias-ai-powered-digital-government/" TargetMode="External"/><Relationship Id="rId24" Type="http://schemas.openxmlformats.org/officeDocument/2006/relationships/hyperlink" Target="https://dsm.forecastinternational.com/2026/02/18/anthropic-and-the-u-s-dod-unusual-dynamics-in-an-unusual-time/" TargetMode="External"/><Relationship Id="rId68" Type="http://schemas.openxmlformats.org/officeDocument/2006/relationships/hyperlink" Target="https://www.mdpi.com/2413-8851/8/4/259" TargetMode="External"/><Relationship Id="rId23" Type="http://schemas.openxmlformats.org/officeDocument/2006/relationships/hyperlink" Target="https://dsm.forecastinternational.com/2026/02/18/anthropic-and-the-u-s-dod-unusual-dynamics-in-an-unusual-time/" TargetMode="External"/><Relationship Id="rId67" Type="http://schemas.openxmlformats.org/officeDocument/2006/relationships/hyperlink" Target="https://www.mdpi.com/2413-8851/8/4/259" TargetMode="External"/><Relationship Id="rId60" Type="http://schemas.openxmlformats.org/officeDocument/2006/relationships/hyperlink" Target="https://www.techandjustice.bsg.ox.ac.uk/research/brazil" TargetMode="External"/><Relationship Id="rId26" Type="http://schemas.openxmlformats.org/officeDocument/2006/relationships/hyperlink" Target="https://www.theguardian.com/us-news/2026/apr/22/pentagon-asks-for-54bn-in-pivot-towards-ai-powered-war" TargetMode="External"/><Relationship Id="rId25" Type="http://schemas.openxmlformats.org/officeDocument/2006/relationships/hyperlink" Target="https://mitsloan.mit.edu/ideas-made-to-matter/agentic-ai-explained" TargetMode="External"/><Relationship Id="rId69" Type="http://schemas.openxmlformats.org/officeDocument/2006/relationships/hyperlink" Target="https://stratcomcoe.org/publications/chinas-social-credit-system-current-status-role-of-data-and-surveillance-and-influence-outside-of-china/209" TargetMode="External"/><Relationship Id="rId28" Type="http://schemas.openxmlformats.org/officeDocument/2006/relationships/hyperlink" Target="https://www.militarynews.com/news/national/us-military-reaches-deals-with-7-tech-companies-to-use-their-ai-on-classified-systems/article_82a37eed-3c13-54de-878d-1f78500e9aaa.html" TargetMode="External"/><Relationship Id="rId27" Type="http://schemas.openxmlformats.org/officeDocument/2006/relationships/hyperlink" Target="https://www.theguardian.com/us-news/2026/apr/22/pentagon-asks-for-54bn-in-pivot-towards-ai-powered-war" TargetMode="External"/><Relationship Id="rId29" Type="http://schemas.openxmlformats.org/officeDocument/2006/relationships/hyperlink" Target="https://usafacts.org/articles/how-many-people-are-in-the-us-military-a-demographic-overview/" TargetMode="External"/><Relationship Id="rId51" Type="http://schemas.openxmlformats.org/officeDocument/2006/relationships/hyperlink" Target="https://www.theguardian.com/uk-news/2025/apr/08/uk-creating-prediction-tool-to-identify-people-most-likely-to-kill" TargetMode="External"/><Relationship Id="rId50" Type="http://schemas.openxmlformats.org/officeDocument/2006/relationships/hyperlink" Target="https://www.brennancenter.org/our-work/research-reports/dangers-unregulated-ai-policing" TargetMode="External"/><Relationship Id="rId53" Type="http://schemas.openxmlformats.org/officeDocument/2006/relationships/hyperlink" Target="https://www.theguardian.com/world/2021/oct/06/dystopian-world-singapore-patrol-robots-stoke-fears-of-surveillance-state" TargetMode="External"/><Relationship Id="rId52" Type="http://schemas.openxmlformats.org/officeDocument/2006/relationships/hyperlink" Target="https://www.amnesty.org/en/latest/news/2025/08/usa-global-tech-made-by-palantir-and-babel-street-pose-surveillance-threats-to-pro-palestine-student-protestors-migrants/" TargetMode="External"/><Relationship Id="rId11" Type="http://schemas.openxmlformats.org/officeDocument/2006/relationships/hyperlink" Target="https://www.pewresearch.org/short-reads/2026/03/13/federal-workforce-shrank-10-in-trumps-first-year-back-in-office/" TargetMode="External"/><Relationship Id="rId55" Type="http://schemas.openxmlformats.org/officeDocument/2006/relationships/hyperlink" Target="https://www.sciencedirect.com/science/article/abs/pii/S2212473X26000015" TargetMode="External"/><Relationship Id="rId10" Type="http://schemas.openxmlformats.org/officeDocument/2006/relationships/hyperlink" Target="https://federalnewsnetwork.com/artificial-intelligence/2026/04/gsa-looks-to-automate-a-million-work-hours-after-losing-nearly-40-of-its-workforce/" TargetMode="External"/><Relationship Id="rId54" Type="http://schemas.openxmlformats.org/officeDocument/2006/relationships/hyperlink" Target="https://www.police1.com/leadership-institute/when-the-patrol-car-drives-itself" TargetMode="External"/><Relationship Id="rId13" Type="http://schemas.openxmlformats.org/officeDocument/2006/relationships/hyperlink" Target="https://www.wired.com/story/doge-recruiter-ai-agents-palantir-clown-emoji/" TargetMode="External"/><Relationship Id="rId57" Type="http://schemas.openxmlformats.org/officeDocument/2006/relationships/hyperlink" Target="https://stpp.fordschool.umich.edu/sites/stpp/files/2023-05/Risk%20Assessment%20Policy%20Brief%20Final%205.2.23_0.pdf" TargetMode="External"/><Relationship Id="rId12" Type="http://schemas.openxmlformats.org/officeDocument/2006/relationships/hyperlink" Target="https://fedscoop.com/us-doge-service-alive-growing-organization-official-says/" TargetMode="External"/><Relationship Id="rId56" Type="http://schemas.openxmlformats.org/officeDocument/2006/relationships/hyperlink" Target="https://www.sciencedirect.com/science/article/abs/pii/S2212473X26000015" TargetMode="External"/><Relationship Id="rId91" Type="http://schemas.openxmlformats.org/officeDocument/2006/relationships/hyperlink" Target="https://scholarlycommons.law.emory.edu/elj/vol70/iss4/1/" TargetMode="External"/><Relationship Id="rId90" Type="http://schemas.openxmlformats.org/officeDocument/2006/relationships/hyperlink" Target="https://law.stanford.edu/wp-content/uploads/2020/02/ACUS-AI-Report.pdf" TargetMode="External"/><Relationship Id="rId93" Type="http://schemas.openxmlformats.org/officeDocument/2006/relationships/hyperlink" Target="https://www.forbes.com/sites/frederickdaso/2021/10/31/donotpay-a-consumer-robotic-process-automation-startup-encodes-consumer-rights-into-societys-operating-system/" TargetMode="External"/><Relationship Id="rId92" Type="http://schemas.openxmlformats.org/officeDocument/2006/relationships/hyperlink" Target="https://www.amacad.org/sites/default/files/publication/downloads/Daedalus_Su21_07_Coglianese.pdf" TargetMode="External"/><Relationship Id="rId15" Type="http://schemas.openxmlformats.org/officeDocument/2006/relationships/hyperlink" Target="https://scholarlycommons.law.emory.edu/elj/vol70/iss4/1/" TargetMode="External"/><Relationship Id="rId59" Type="http://schemas.openxmlformats.org/officeDocument/2006/relationships/hyperlink" Target="https://www.legalfutures.co.uk/latest-news/australia-uses-ai-to-help-separating-couples-split-assets" TargetMode="External"/><Relationship Id="rId14" Type="http://schemas.openxmlformats.org/officeDocument/2006/relationships/hyperlink" Target="https://text-message.blogs.archives.gov/2019/11/14/automation-in-the-u-s-government-1966-a-look-from-one-agency/" TargetMode="External"/><Relationship Id="rId58" Type="http://schemas.openxmlformats.org/officeDocument/2006/relationships/hyperlink" Target="https://academic.oup.com/ijlit/article-abstract/6/2/190/725757" TargetMode="External"/><Relationship Id="rId17" Type="http://schemas.openxmlformats.org/officeDocument/2006/relationships/hyperlink" Target="https://breakingdefense.com/2026/04/inside-the-rise-of-project-maven-and-ai-warfare-book-excerpt/" TargetMode="External"/><Relationship Id="rId16" Type="http://schemas.openxmlformats.org/officeDocument/2006/relationships/hyperlink" Target="https://carnegieendowment.org/podcasts/the-world-unpacked/inside-americas-ai-war-machine" TargetMode="External"/><Relationship Id="rId19" Type="http://schemas.openxmlformats.org/officeDocument/2006/relationships/hyperlink" Target="https://www.visionofhumanity.org/how-ai-is-rewriting-the-rules-of-modern-warfare/?utm_source=chatgpt.com" TargetMode="External"/><Relationship Id="rId18" Type="http://schemas.openxmlformats.org/officeDocument/2006/relationships/hyperlink" Target="https://archive.ph/iqWIq#selection-2251.0-2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