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The UAE Prepares for Expansion but Faces Pullback</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As Iran’s influence shows signs of waning, the UAE seeks to grow its global influence with U.S. backing, even as regional rivalries threaten to check its ambitions.</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Middle East/</w:t>
      </w:r>
      <w:r w:rsidDel="00000000" w:rsidR="00000000" w:rsidRPr="00000000">
        <w:rPr>
          <w:rFonts w:ascii="Times New Roman" w:cs="Times New Roman" w:eastAsia="Times New Roman" w:hAnsi="Times New Roman"/>
          <w:sz w:val="28"/>
          <w:szCs w:val="28"/>
          <w:rtl w:val="0"/>
        </w:rPr>
        <w:t xml:space="preserve">United Arab Emirates, Middle East/Iraq, </w:t>
      </w:r>
      <w:r w:rsidDel="00000000" w:rsidR="00000000" w:rsidRPr="00000000">
        <w:rPr>
          <w:rFonts w:ascii="Times New Roman" w:cs="Times New Roman" w:eastAsia="Times New Roman" w:hAnsi="Times New Roman"/>
          <w:sz w:val="28"/>
          <w:szCs w:val="28"/>
          <w:highlight w:val="white"/>
          <w:rtl w:val="0"/>
        </w:rPr>
        <w:t xml:space="preserve">Economy, North America/United States of America, Trump, Middle East/Yemen, Middle East/Qatar, Middle East/Libya, Middle East/Sudan, Middle East, Trade, Europe/United Kingdom, Europe/France, Europe/Germany, Europe/Russia, Europe, Asia/China, Africa/Tanzania, Africa/Democratic Republic of the Congo, Africa/Mauritania, Africa/Mali, Africa/Chad, Africa/Kenya, Africa/Uganda, Africa/Ethiopia, Africa/Somalia, Africa, News, Time-Sensitive, Opinion</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Rising tensions between Washington and Iran are now threatening to reach the United Arab Emirates (UAE), a U.S. ally. Hamidreza Moghaddamfar, an adviser to the commander-in-chief of Iran’s Islamic Revolutionary Guard Corps (IRGC), warned in February that assets in the UAE linked to U.S. President Donald Trump and his son-in-law Jared Kushner </w:t>
      </w:r>
      <w:hyperlink r:id="rId9">
        <w:r w:rsidDel="00000000" w:rsidR="00000000" w:rsidRPr="00000000">
          <w:rPr>
            <w:rFonts w:ascii="Times New Roman" w:cs="Times New Roman" w:eastAsia="Times New Roman" w:hAnsi="Times New Roman"/>
            <w:color w:val="1155cc"/>
            <w:sz w:val="28"/>
            <w:szCs w:val="28"/>
            <w:u w:val="single"/>
            <w:rtl w:val="0"/>
          </w:rPr>
          <w:t xml:space="preserve">could be targeted</w:t>
        </w:r>
      </w:hyperlink>
      <w:r w:rsidDel="00000000" w:rsidR="00000000" w:rsidRPr="00000000">
        <w:rPr>
          <w:rFonts w:ascii="Times New Roman" w:cs="Times New Roman" w:eastAsia="Times New Roman" w:hAnsi="Times New Roman"/>
          <w:sz w:val="28"/>
          <w:szCs w:val="28"/>
          <w:rtl w:val="0"/>
        </w:rPr>
        <w:t xml:space="preserve"> in the event of an escalation.</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2022, the Iranian-backed Houthis </w:t>
      </w:r>
      <w:hyperlink r:id="rId10">
        <w:r w:rsidDel="00000000" w:rsidR="00000000" w:rsidRPr="00000000">
          <w:rPr>
            <w:rFonts w:ascii="Times New Roman" w:cs="Times New Roman" w:eastAsia="Times New Roman" w:hAnsi="Times New Roman"/>
            <w:color w:val="1155cc"/>
            <w:sz w:val="28"/>
            <w:szCs w:val="28"/>
            <w:u w:val="single"/>
            <w:rtl w:val="0"/>
          </w:rPr>
          <w:t xml:space="preserve">struck Emirati infrastructure</w:t>
        </w:r>
      </w:hyperlink>
      <w:r w:rsidDel="00000000" w:rsidR="00000000" w:rsidRPr="00000000">
        <w:rPr>
          <w:rFonts w:ascii="Times New Roman" w:cs="Times New Roman" w:eastAsia="Times New Roman" w:hAnsi="Times New Roman"/>
          <w:sz w:val="28"/>
          <w:szCs w:val="28"/>
          <w:rtl w:val="0"/>
        </w:rPr>
        <w:t xml:space="preserve"> after the UAE </w:t>
      </w:r>
      <w:hyperlink r:id="rId11">
        <w:r w:rsidDel="00000000" w:rsidR="00000000" w:rsidRPr="00000000">
          <w:rPr>
            <w:rFonts w:ascii="Times New Roman" w:cs="Times New Roman" w:eastAsia="Times New Roman" w:hAnsi="Times New Roman"/>
            <w:color w:val="1155cc"/>
            <w:sz w:val="28"/>
            <w:szCs w:val="28"/>
            <w:u w:val="single"/>
            <w:rtl w:val="0"/>
          </w:rPr>
          <w:t xml:space="preserve">supported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 successful offensive against them </w:t>
      </w:r>
      <w:r w:rsidDel="00000000" w:rsidR="00000000" w:rsidRPr="00000000">
        <w:rPr>
          <w:rFonts w:ascii="Times New Roman" w:cs="Times New Roman" w:eastAsia="Times New Roman" w:hAnsi="Times New Roman"/>
          <w:sz w:val="28"/>
          <w:szCs w:val="28"/>
          <w:rtl w:val="0"/>
        </w:rPr>
        <w:t xml:space="preserve">in the </w:t>
      </w:r>
      <w:r w:rsidDel="00000000" w:rsidR="00000000" w:rsidRPr="00000000">
        <w:rPr>
          <w:rFonts w:ascii="Times New Roman" w:cs="Times New Roman" w:eastAsia="Times New Roman" w:hAnsi="Times New Roman"/>
          <w:sz w:val="28"/>
          <w:szCs w:val="28"/>
          <w:rtl w:val="0"/>
        </w:rPr>
        <w:t xml:space="preserve">Yemen war, </w:t>
      </w:r>
      <w:r w:rsidDel="00000000" w:rsidR="00000000" w:rsidRPr="00000000">
        <w:rPr>
          <w:rFonts w:ascii="Times New Roman" w:cs="Times New Roman" w:eastAsia="Times New Roman" w:hAnsi="Times New Roman"/>
          <w:sz w:val="28"/>
          <w:szCs w:val="28"/>
          <w:rtl w:val="0"/>
        </w:rPr>
        <w:t xml:space="preserve">showing the real and immediate risks facing the country. Abu Dhabi entered the conflict in Yemen in 2015 to curb Iranian influence on the Arabian Peninsula and to </w:t>
      </w:r>
      <w:hyperlink r:id="rId12">
        <w:r w:rsidDel="00000000" w:rsidR="00000000" w:rsidRPr="00000000">
          <w:rPr>
            <w:rFonts w:ascii="Times New Roman" w:cs="Times New Roman" w:eastAsia="Times New Roman" w:hAnsi="Times New Roman"/>
            <w:color w:val="1155cc"/>
            <w:sz w:val="28"/>
            <w:szCs w:val="28"/>
            <w:u w:val="single"/>
            <w:rtl w:val="0"/>
          </w:rPr>
          <w:t xml:space="preserve">secure</w:t>
        </w:r>
      </w:hyperlink>
      <w:r w:rsidDel="00000000" w:rsidR="00000000" w:rsidRPr="00000000">
        <w:rPr>
          <w:rFonts w:ascii="Times New Roman" w:cs="Times New Roman" w:eastAsia="Times New Roman" w:hAnsi="Times New Roman"/>
          <w:sz w:val="28"/>
          <w:szCs w:val="28"/>
          <w:rtl w:val="0"/>
        </w:rPr>
        <w:t xml:space="preserve"> critical maritime routes along the Red Sea and Bab el-Mandeb, a decision that has carried several consequences.</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tensions with Tehran, the UAE has a history of cooperating with its neighbor, and was Iran’s </w:t>
      </w:r>
      <w:hyperlink r:id="rId13">
        <w:r w:rsidDel="00000000" w:rsidR="00000000" w:rsidRPr="00000000">
          <w:rPr>
            <w:rFonts w:ascii="Times New Roman" w:cs="Times New Roman" w:eastAsia="Times New Roman" w:hAnsi="Times New Roman"/>
            <w:color w:val="1155cc"/>
            <w:sz w:val="28"/>
            <w:szCs w:val="28"/>
            <w:u w:val="single"/>
            <w:rtl w:val="0"/>
          </w:rPr>
          <w:t xml:space="preserve">second-largest trading partner</w:t>
        </w:r>
      </w:hyperlink>
      <w:r w:rsidDel="00000000" w:rsidR="00000000" w:rsidRPr="00000000">
        <w:rPr>
          <w:rFonts w:ascii="Times New Roman" w:cs="Times New Roman" w:eastAsia="Times New Roman" w:hAnsi="Times New Roman"/>
          <w:sz w:val="28"/>
          <w:szCs w:val="28"/>
          <w:rtl w:val="0"/>
        </w:rPr>
        <w:t xml:space="preserve"> in 2025. But sensing Iran’s strain, Abu Dhabi is moving to consolidate influence at its rival’s expense. The UAE enters this period of geopolitical uncertainty somewhat insulated. Over the past three decades, it has strategically embedded itself deeply within U.S. political, economic, and military systems and has become financially </w:t>
      </w:r>
      <w:r w:rsidDel="00000000" w:rsidR="00000000" w:rsidRPr="00000000">
        <w:rPr>
          <w:rFonts w:ascii="Times New Roman" w:cs="Times New Roman" w:eastAsia="Times New Roman" w:hAnsi="Times New Roman"/>
          <w:sz w:val="28"/>
          <w:szCs w:val="28"/>
          <w:rtl w:val="0"/>
        </w:rPr>
        <w:t xml:space="preserve">integral</w:t>
      </w:r>
      <w:r w:rsidDel="00000000" w:rsidR="00000000" w:rsidRPr="00000000">
        <w:rPr>
          <w:rFonts w:ascii="Times New Roman" w:cs="Times New Roman" w:eastAsia="Times New Roman" w:hAnsi="Times New Roman"/>
          <w:sz w:val="28"/>
          <w:szCs w:val="28"/>
          <w:rtl w:val="0"/>
        </w:rPr>
        <w:t xml:space="preserve"> and politically familiar in Washington as the region</w:t>
      </w:r>
      <w:r w:rsidDel="00000000" w:rsidR="00000000" w:rsidRPr="00000000">
        <w:rPr>
          <w:rFonts w:ascii="Times New Roman" w:cs="Times New Roman" w:eastAsia="Times New Roman" w:hAnsi="Times New Roman"/>
          <w:sz w:val="28"/>
          <w:szCs w:val="28"/>
          <w:rtl w:val="0"/>
        </w:rPr>
        <w:t xml:space="preserve"> c</w:t>
      </w:r>
      <w:r w:rsidDel="00000000" w:rsidR="00000000" w:rsidRPr="00000000">
        <w:rPr>
          <w:rFonts w:ascii="Times New Roman" w:cs="Times New Roman" w:eastAsia="Times New Roman" w:hAnsi="Times New Roman"/>
          <w:sz w:val="28"/>
          <w:szCs w:val="28"/>
          <w:rtl w:val="0"/>
        </w:rPr>
        <w:t xml:space="preserve">onfronts major change.</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The Emirati goal with each successive U.S. president, it seemed, was to be considered America’s favorite Arab state. That effort was largely a success. For many in Washington and across the United States, the UAE became a model for the Middle East,” </w:t>
      </w:r>
      <w:hyperlink r:id="rId14">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a 2025 article in the Center for Strategic and International Studies (CSIS).</w:t>
      </w:r>
      <w:r w:rsidDel="00000000" w:rsidR="00000000" w:rsidRPr="00000000">
        <w:rPr>
          <w:rtl w:val="0"/>
        </w:rPr>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of the UAE’s success stems from operating one of the </w:t>
      </w:r>
      <w:hyperlink r:id="rId15">
        <w:r w:rsidDel="00000000" w:rsidR="00000000" w:rsidRPr="00000000">
          <w:rPr>
            <w:rFonts w:ascii="Times New Roman" w:cs="Times New Roman" w:eastAsia="Times New Roman" w:hAnsi="Times New Roman"/>
            <w:color w:val="1155cc"/>
            <w:sz w:val="28"/>
            <w:szCs w:val="28"/>
            <w:u w:val="single"/>
            <w:rtl w:val="0"/>
          </w:rPr>
          <w:t xml:space="preserve">most active foreign lobbying networks</w:t>
        </w:r>
      </w:hyperlink>
      <w:r w:rsidDel="00000000" w:rsidR="00000000" w:rsidRPr="00000000">
        <w:rPr>
          <w:rFonts w:ascii="Times New Roman" w:cs="Times New Roman" w:eastAsia="Times New Roman" w:hAnsi="Times New Roman"/>
          <w:sz w:val="28"/>
          <w:szCs w:val="28"/>
          <w:rtl w:val="0"/>
        </w:rPr>
        <w:t xml:space="preserve"> in Washington, D.C. </w:t>
      </w:r>
      <w:hyperlink r:id="rId16">
        <w:r w:rsidDel="00000000" w:rsidR="00000000" w:rsidRPr="00000000">
          <w:rPr>
            <w:rFonts w:ascii="Times New Roman" w:cs="Times New Roman" w:eastAsia="Times New Roman" w:hAnsi="Times New Roman"/>
            <w:color w:val="1155cc"/>
            <w:sz w:val="28"/>
            <w:szCs w:val="28"/>
            <w:u w:val="single"/>
            <w:rtl w:val="0"/>
          </w:rPr>
          <w:t xml:space="preserve">Major bipartisan firms</w:t>
        </w:r>
      </w:hyperlink>
      <w:r w:rsidDel="00000000" w:rsidR="00000000" w:rsidRPr="00000000">
        <w:rPr>
          <w:rFonts w:ascii="Times New Roman" w:cs="Times New Roman" w:eastAsia="Times New Roman" w:hAnsi="Times New Roman"/>
          <w:sz w:val="28"/>
          <w:szCs w:val="28"/>
          <w:rtl w:val="0"/>
        </w:rPr>
        <w:t xml:space="preserve"> have been hired to sustain regular contact with congressional offices and the executive branch, and senior American officials have taken on advisory roles and been paid speaking fees during and after their public service, including former Secretary of Defense </w:t>
      </w:r>
      <w:hyperlink r:id="rId17">
        <w:r w:rsidDel="00000000" w:rsidR="00000000" w:rsidRPr="00000000">
          <w:rPr>
            <w:rFonts w:ascii="Times New Roman" w:cs="Times New Roman" w:eastAsia="Times New Roman" w:hAnsi="Times New Roman"/>
            <w:color w:val="1155cc"/>
            <w:sz w:val="28"/>
            <w:szCs w:val="28"/>
            <w:u w:val="single"/>
            <w:rtl w:val="0"/>
          </w:rPr>
          <w:t xml:space="preserve">Jim Mattis</w:t>
        </w:r>
      </w:hyperlink>
      <w:r w:rsidDel="00000000" w:rsidR="00000000" w:rsidRPr="00000000">
        <w:rPr>
          <w:rFonts w:ascii="Times New Roman" w:cs="Times New Roman" w:eastAsia="Times New Roman" w:hAnsi="Times New Roman"/>
          <w:sz w:val="28"/>
          <w:szCs w:val="28"/>
          <w:rtl w:val="0"/>
        </w:rPr>
        <w:t xml:space="preserve">. Together, these networks helped lay the groundwork for </w:t>
      </w:r>
      <w:hyperlink r:id="rId18">
        <w:r w:rsidDel="00000000" w:rsidR="00000000" w:rsidRPr="00000000">
          <w:rPr>
            <w:rFonts w:ascii="Times New Roman" w:cs="Times New Roman" w:eastAsia="Times New Roman" w:hAnsi="Times New Roman"/>
            <w:color w:val="1155cc"/>
            <w:sz w:val="28"/>
            <w:szCs w:val="28"/>
            <w:u w:val="single"/>
            <w:rtl w:val="0"/>
          </w:rPr>
          <w:t xml:space="preserve">deeper institutional integration</w:t>
        </w:r>
      </w:hyperlink>
      <w:r w:rsidDel="00000000" w:rsidR="00000000" w:rsidRPr="00000000">
        <w:rPr>
          <w:rFonts w:ascii="Times New Roman" w:cs="Times New Roman" w:eastAsia="Times New Roman" w:hAnsi="Times New Roman"/>
          <w:sz w:val="28"/>
          <w:szCs w:val="28"/>
          <w:rtl w:val="0"/>
        </w:rPr>
        <w:t xml:space="preserve"> that accelerated under the Biden administration, including the “UAE’s designation as a major U.S. defense partner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Speaking engagements and investments involving </w:t>
      </w:r>
      <w:hyperlink r:id="rId19">
        <w:r w:rsidDel="00000000" w:rsidR="00000000" w:rsidRPr="00000000">
          <w:rPr>
            <w:rFonts w:ascii="Times New Roman" w:cs="Times New Roman" w:eastAsia="Times New Roman" w:hAnsi="Times New Roman"/>
            <w:color w:val="1155cc"/>
            <w:sz w:val="28"/>
            <w:szCs w:val="28"/>
            <w:u w:val="single"/>
            <w:rtl w:val="0"/>
          </w:rPr>
          <w:t xml:space="preserve">Bill and Hillary Clinton</w:t>
        </w:r>
      </w:hyperlink>
      <w:r w:rsidDel="00000000" w:rsidR="00000000" w:rsidRPr="00000000">
        <w:rPr>
          <w:rFonts w:ascii="Times New Roman" w:cs="Times New Roman" w:eastAsia="Times New Roman" w:hAnsi="Times New Roman"/>
          <w:sz w:val="28"/>
          <w:szCs w:val="28"/>
          <w:rtl w:val="0"/>
        </w:rPr>
        <w:t xml:space="preserve"> further demonstrate Abu Dhabi’s efforts to maintain ties across the political spectrum. They have also replicated this strategy in Europe. Former British prime ministers, including </w:t>
      </w:r>
      <w:hyperlink r:id="rId20">
        <w:r w:rsidDel="00000000" w:rsidR="00000000" w:rsidRPr="00000000">
          <w:rPr>
            <w:rFonts w:ascii="Times New Roman" w:cs="Times New Roman" w:eastAsia="Times New Roman" w:hAnsi="Times New Roman"/>
            <w:color w:val="1155cc"/>
            <w:sz w:val="28"/>
            <w:szCs w:val="28"/>
            <w:u w:val="single"/>
            <w:rtl w:val="0"/>
          </w:rPr>
          <w:t xml:space="preserve">Tony Blair</w:t>
        </w:r>
      </w:hyperlink>
      <w:r w:rsidDel="00000000" w:rsidR="00000000" w:rsidRPr="00000000">
        <w:rPr>
          <w:rFonts w:ascii="Times New Roman" w:cs="Times New Roman" w:eastAsia="Times New Roman" w:hAnsi="Times New Roman"/>
          <w:sz w:val="28"/>
          <w:szCs w:val="28"/>
          <w:rtl w:val="0"/>
        </w:rPr>
        <w:t xml:space="preserve"> and </w:t>
      </w:r>
      <w:hyperlink r:id="rId21">
        <w:r w:rsidDel="00000000" w:rsidR="00000000" w:rsidRPr="00000000">
          <w:rPr>
            <w:rFonts w:ascii="Times New Roman" w:cs="Times New Roman" w:eastAsia="Times New Roman" w:hAnsi="Times New Roman"/>
            <w:color w:val="1155cc"/>
            <w:sz w:val="28"/>
            <w:szCs w:val="28"/>
            <w:u w:val="single"/>
            <w:rtl w:val="0"/>
          </w:rPr>
          <w:t xml:space="preserve">David Cameron</w:t>
        </w:r>
      </w:hyperlink>
      <w:r w:rsidDel="00000000" w:rsidR="00000000" w:rsidRPr="00000000">
        <w:rPr>
          <w:rFonts w:ascii="Times New Roman" w:cs="Times New Roman" w:eastAsia="Times New Roman" w:hAnsi="Times New Roman"/>
          <w:sz w:val="28"/>
          <w:szCs w:val="28"/>
          <w:rtl w:val="0"/>
        </w:rPr>
        <w:t xml:space="preserve">, have also engaged in advisory and speaking roles tied to Abu Dhabi.</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Nonetheless, the UAE’s lobbying money comes from the oil and gas wealth that underpins its power, which has now expanded into a powerful network of </w:t>
      </w:r>
      <w:hyperlink r:id="rId22">
        <w:r w:rsidDel="00000000" w:rsidR="00000000" w:rsidRPr="00000000">
          <w:rPr>
            <w:rFonts w:ascii="Times New Roman" w:cs="Times New Roman" w:eastAsia="Times New Roman" w:hAnsi="Times New Roman"/>
            <w:color w:val="1155cc"/>
            <w:sz w:val="28"/>
            <w:szCs w:val="28"/>
            <w:u w:val="single"/>
            <w:rtl w:val="0"/>
          </w:rPr>
          <w:t xml:space="preserve">state-linked investment vehicles</w:t>
        </w:r>
      </w:hyperlink>
      <w:r w:rsidDel="00000000" w:rsidR="00000000" w:rsidRPr="00000000">
        <w:rPr>
          <w:rFonts w:ascii="Times New Roman" w:cs="Times New Roman" w:eastAsia="Times New Roman" w:hAnsi="Times New Roman"/>
          <w:sz w:val="28"/>
          <w:szCs w:val="28"/>
          <w:rtl w:val="0"/>
        </w:rPr>
        <w:t xml:space="preserve">. Sovereign funds such as Mubadala, Abu Dhabi Investment Authority, and the Investment Corporation of Dubai hold substantial positions in Western global infrastructure, the tech industry, and defense-linked manufacturing that Western governments consider strategically sensitive.</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Welcomed by policymakers, in March 2025, the UAE </w:t>
      </w:r>
      <w:hyperlink r:id="rId23">
        <w:r w:rsidDel="00000000" w:rsidR="00000000" w:rsidRPr="00000000">
          <w:rPr>
            <w:rFonts w:ascii="Times New Roman" w:cs="Times New Roman" w:eastAsia="Times New Roman" w:hAnsi="Times New Roman"/>
            <w:color w:val="1155cc"/>
            <w:sz w:val="28"/>
            <w:szCs w:val="28"/>
            <w:u w:val="single"/>
            <w:rtl w:val="0"/>
          </w:rPr>
          <w:t xml:space="preserve">announced a $1.4 trillion</w:t>
        </w:r>
      </w:hyperlink>
      <w:r w:rsidDel="00000000" w:rsidR="00000000" w:rsidRPr="00000000">
        <w:rPr>
          <w:rFonts w:ascii="Times New Roman" w:cs="Times New Roman" w:eastAsia="Times New Roman" w:hAnsi="Times New Roman"/>
          <w:sz w:val="28"/>
          <w:szCs w:val="28"/>
          <w:rtl w:val="0"/>
        </w:rPr>
        <w:t xml:space="preserve"> 10-year investment framework in the United States, adding to the </w:t>
      </w:r>
      <w:hyperlink r:id="rId24">
        <w:r w:rsidDel="00000000" w:rsidR="00000000" w:rsidRPr="00000000">
          <w:rPr>
            <w:rFonts w:ascii="Times New Roman" w:cs="Times New Roman" w:eastAsia="Times New Roman" w:hAnsi="Times New Roman"/>
            <w:color w:val="1155cc"/>
            <w:sz w:val="28"/>
            <w:szCs w:val="28"/>
            <w:u w:val="single"/>
            <w:rtl w:val="0"/>
          </w:rPr>
          <w:t xml:space="preserve">$1 trillion</w:t>
        </w:r>
      </w:hyperlink>
      <w:r w:rsidDel="00000000" w:rsidR="00000000" w:rsidRPr="00000000">
        <w:rPr>
          <w:rFonts w:ascii="Times New Roman" w:cs="Times New Roman" w:eastAsia="Times New Roman" w:hAnsi="Times New Roman"/>
          <w:sz w:val="28"/>
          <w:szCs w:val="28"/>
          <w:rtl w:val="0"/>
        </w:rPr>
        <w:t xml:space="preserve"> already invested in the country.</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Europe, Emirati capital has similarly flowed into critical transport and digital infrastructure, from the expansion of the </w:t>
      </w:r>
      <w:hyperlink r:id="rId25">
        <w:r w:rsidDel="00000000" w:rsidR="00000000" w:rsidRPr="00000000">
          <w:rPr>
            <w:rFonts w:ascii="Times New Roman" w:cs="Times New Roman" w:eastAsia="Times New Roman" w:hAnsi="Times New Roman"/>
            <w:color w:val="1155cc"/>
            <w:sz w:val="28"/>
            <w:szCs w:val="28"/>
            <w:u w:val="single"/>
            <w:rtl w:val="0"/>
          </w:rPr>
          <w:t xml:space="preserve">UK’s London Gateway</w:t>
        </w:r>
      </w:hyperlink>
      <w:r w:rsidDel="00000000" w:rsidR="00000000" w:rsidRPr="00000000">
        <w:rPr>
          <w:rFonts w:ascii="Times New Roman" w:cs="Times New Roman" w:eastAsia="Times New Roman" w:hAnsi="Times New Roman"/>
          <w:sz w:val="28"/>
          <w:szCs w:val="28"/>
          <w:rtl w:val="0"/>
        </w:rPr>
        <w:t xml:space="preserve"> port to investing billions of euros for an </w:t>
      </w:r>
      <w:hyperlink r:id="rId26">
        <w:r w:rsidDel="00000000" w:rsidR="00000000" w:rsidRPr="00000000">
          <w:rPr>
            <w:rFonts w:ascii="Times New Roman" w:cs="Times New Roman" w:eastAsia="Times New Roman" w:hAnsi="Times New Roman"/>
            <w:color w:val="1155cc"/>
            <w:sz w:val="28"/>
            <w:szCs w:val="28"/>
            <w:u w:val="single"/>
            <w:rtl w:val="0"/>
          </w:rPr>
          <w:t xml:space="preserve">AI data center in France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These projects are part of the UAE’s </w:t>
      </w:r>
      <w:hyperlink r:id="rId27">
        <w:r w:rsidDel="00000000" w:rsidR="00000000" w:rsidRPr="00000000">
          <w:rPr>
            <w:rFonts w:ascii="Times New Roman" w:cs="Times New Roman" w:eastAsia="Times New Roman" w:hAnsi="Times New Roman"/>
            <w:color w:val="1155cc"/>
            <w:sz w:val="28"/>
            <w:szCs w:val="28"/>
            <w:u w:val="single"/>
            <w:rtl w:val="0"/>
          </w:rPr>
          <w:t xml:space="preserve">€38 billion</w:t>
        </w:r>
      </w:hyperlink>
      <w:r w:rsidDel="00000000" w:rsidR="00000000" w:rsidRPr="00000000">
        <w:rPr>
          <w:rFonts w:ascii="Times New Roman" w:cs="Times New Roman" w:eastAsia="Times New Roman" w:hAnsi="Times New Roman"/>
          <w:sz w:val="28"/>
          <w:szCs w:val="28"/>
          <w:rtl w:val="0"/>
        </w:rPr>
        <w:t xml:space="preserve"> in committed investments across the continent, highlighted at a “high-level reception” held on the sidelines of the 2026 Munich Security Conference. Emirati funding </w:t>
      </w:r>
      <w:hyperlink r:id="rId28">
        <w:r w:rsidDel="00000000" w:rsidR="00000000" w:rsidRPr="00000000">
          <w:rPr>
            <w:rFonts w:ascii="Times New Roman" w:cs="Times New Roman" w:eastAsia="Times New Roman" w:hAnsi="Times New Roman"/>
            <w:color w:val="1155cc"/>
            <w:sz w:val="28"/>
            <w:szCs w:val="28"/>
            <w:u w:val="single"/>
            <w:rtl w:val="0"/>
          </w:rPr>
          <w:t xml:space="preserve">has also flowed to</w:t>
        </w:r>
      </w:hyperlink>
      <w:r w:rsidDel="00000000" w:rsidR="00000000" w:rsidRPr="00000000">
        <w:rPr>
          <w:rFonts w:ascii="Times New Roman" w:cs="Times New Roman" w:eastAsia="Times New Roman" w:hAnsi="Times New Roman"/>
          <w:sz w:val="28"/>
          <w:szCs w:val="28"/>
          <w:rtl w:val="0"/>
        </w:rPr>
        <w:t xml:space="preserve"> Western universities, policy institutes, and research centers that help influence political approaches to the Middle East.</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what sets the Emirati presence in the U.S. and Europe apart from some of its neighbors is its political restraint. Abu Dhabi has not linked its investments to a transnational religious agenda </w:t>
      </w:r>
      <w:hyperlink r:id="rId29">
        <w:r w:rsidDel="00000000" w:rsidR="00000000" w:rsidRPr="00000000">
          <w:rPr>
            <w:rFonts w:ascii="Times New Roman" w:cs="Times New Roman" w:eastAsia="Times New Roman" w:hAnsi="Times New Roman"/>
            <w:color w:val="1155cc"/>
            <w:sz w:val="28"/>
            <w:szCs w:val="28"/>
            <w:u w:val="single"/>
            <w:rtl w:val="0"/>
          </w:rPr>
          <w:t xml:space="preserve">like Saudi Arabia is doing abroad in other contexts</w:t>
        </w:r>
      </w:hyperlink>
      <w:r w:rsidDel="00000000" w:rsidR="00000000" w:rsidRPr="00000000">
        <w:rPr>
          <w:rFonts w:ascii="Times New Roman" w:cs="Times New Roman" w:eastAsia="Times New Roman" w:hAnsi="Times New Roman"/>
          <w:sz w:val="28"/>
          <w:szCs w:val="28"/>
          <w:rtl w:val="0"/>
        </w:rPr>
        <w:t xml:space="preserve">, nor has it used media platforms to promote politically charged messaging the </w:t>
      </w:r>
      <w:hyperlink r:id="rId30">
        <w:r w:rsidDel="00000000" w:rsidR="00000000" w:rsidRPr="00000000">
          <w:rPr>
            <w:rFonts w:ascii="Times New Roman" w:cs="Times New Roman" w:eastAsia="Times New Roman" w:hAnsi="Times New Roman"/>
            <w:color w:val="1155cc"/>
            <w:sz w:val="28"/>
            <w:szCs w:val="28"/>
            <w:u w:val="single"/>
            <w:rtl w:val="0"/>
          </w:rPr>
          <w:t xml:space="preserve">way Qatar is doing with Al Jazeera</w:t>
        </w:r>
      </w:hyperlink>
      <w:r w:rsidDel="00000000" w:rsidR="00000000" w:rsidRPr="00000000">
        <w:rPr>
          <w:rFonts w:ascii="Times New Roman" w:cs="Times New Roman" w:eastAsia="Times New Roman" w:hAnsi="Times New Roman"/>
          <w:sz w:val="28"/>
          <w:szCs w:val="28"/>
          <w:rtl w:val="0"/>
        </w:rPr>
        <w:t xml:space="preserve">. By avoiding the export of ideology or political doctrine, the UAE is </w:t>
      </w:r>
      <w:r w:rsidDel="00000000" w:rsidR="00000000" w:rsidRPr="00000000">
        <w:rPr>
          <w:rFonts w:ascii="Times New Roman" w:cs="Times New Roman" w:eastAsia="Times New Roman" w:hAnsi="Times New Roman"/>
          <w:sz w:val="28"/>
          <w:szCs w:val="28"/>
          <w:rtl w:val="0"/>
        </w:rPr>
        <w:t xml:space="preserve">positioning</w:t>
      </w:r>
      <w:r w:rsidDel="00000000" w:rsidR="00000000" w:rsidRPr="00000000">
        <w:rPr>
          <w:rFonts w:ascii="Times New Roman" w:cs="Times New Roman" w:eastAsia="Times New Roman" w:hAnsi="Times New Roman"/>
          <w:sz w:val="28"/>
          <w:szCs w:val="28"/>
          <w:rtl w:val="0"/>
        </w:rPr>
        <w:t xml:space="preserve"> itself as a quiet, reliable source of capital and a pragmatic partner for Western governments while trying to manage public perception and foreign meddling.</w:t>
      </w:r>
    </w:p>
    <w:p w:rsidR="00000000" w:rsidDel="00000000" w:rsidP="00000000" w:rsidRDefault="00000000" w:rsidRPr="00000000" w14:paraId="00000014">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Africa and Regional Tension</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Western support and security coordination in place, the UAE has turned much of its attention toward Africa in recent years. </w:t>
      </w:r>
      <w:hyperlink r:id="rId31">
        <w:r w:rsidDel="00000000" w:rsidR="00000000" w:rsidRPr="00000000">
          <w:rPr>
            <w:rFonts w:ascii="Times New Roman" w:cs="Times New Roman" w:eastAsia="Times New Roman" w:hAnsi="Times New Roman"/>
            <w:color w:val="1155cc"/>
            <w:sz w:val="28"/>
            <w:szCs w:val="28"/>
            <w:u w:val="single"/>
            <w:rtl w:val="0"/>
          </w:rPr>
          <w:t xml:space="preserve">Between 2019 and 2023</w:t>
        </w:r>
      </w:hyperlink>
      <w:r w:rsidDel="00000000" w:rsidR="00000000" w:rsidRPr="00000000">
        <w:rPr>
          <w:rFonts w:ascii="Times New Roman" w:cs="Times New Roman" w:eastAsia="Times New Roman" w:hAnsi="Times New Roman"/>
          <w:sz w:val="28"/>
          <w:szCs w:val="28"/>
          <w:rtl w:val="0"/>
        </w:rPr>
        <w:t xml:space="preserve">, it invested roughly $110 billion across the continent, making it Africa’s fourth-largest foreign investor after the U.S., China, and the EU.</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Playing a central role in global trade and logistics forms a </w:t>
      </w:r>
      <w:hyperlink r:id="rId32">
        <w:r w:rsidDel="00000000" w:rsidR="00000000" w:rsidRPr="00000000">
          <w:rPr>
            <w:rFonts w:ascii="Times New Roman" w:cs="Times New Roman" w:eastAsia="Times New Roman" w:hAnsi="Times New Roman"/>
            <w:color w:val="1155cc"/>
            <w:sz w:val="28"/>
            <w:szCs w:val="28"/>
            <w:u w:val="single"/>
            <w:rtl w:val="0"/>
          </w:rPr>
          <w:t xml:space="preserve">major part</w:t>
        </w:r>
      </w:hyperlink>
      <w:r w:rsidDel="00000000" w:rsidR="00000000" w:rsidRPr="00000000">
        <w:rPr>
          <w:rFonts w:ascii="Times New Roman" w:cs="Times New Roman" w:eastAsia="Times New Roman" w:hAnsi="Times New Roman"/>
          <w:sz w:val="28"/>
          <w:szCs w:val="28"/>
          <w:rtl w:val="0"/>
        </w:rPr>
        <w:t xml:space="preserve"> of the UAE’s strategy. Emirati firms, including AD Ports Group, majority-owned by the Abu Dhabi Developmental Holding Company (ADQ), and DP World, fully owned by the government through the Port and Free Zone World FZE, have become leaders in developing African infrastructure and logistics.</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DP World, for example, signed a 30-year concession </w:t>
      </w:r>
      <w:hyperlink r:id="rId33">
        <w:r w:rsidDel="00000000" w:rsidR="00000000" w:rsidRPr="00000000">
          <w:rPr>
            <w:rFonts w:ascii="Times New Roman" w:cs="Times New Roman" w:eastAsia="Times New Roman" w:hAnsi="Times New Roman"/>
            <w:color w:val="1155cc"/>
            <w:sz w:val="28"/>
            <w:szCs w:val="28"/>
            <w:u w:val="single"/>
            <w:rtl w:val="0"/>
          </w:rPr>
          <w:t xml:space="preserve">in 2023</w:t>
        </w:r>
      </w:hyperlink>
      <w:r w:rsidDel="00000000" w:rsidR="00000000" w:rsidRPr="00000000">
        <w:rPr>
          <w:rFonts w:ascii="Times New Roman" w:cs="Times New Roman" w:eastAsia="Times New Roman" w:hAnsi="Times New Roman"/>
          <w:sz w:val="28"/>
          <w:szCs w:val="28"/>
          <w:rtl w:val="0"/>
        </w:rPr>
        <w:t xml:space="preserve"> to upgrade and operate Tanzania’s Dar es </w:t>
      </w:r>
      <w:r w:rsidDel="00000000" w:rsidR="00000000" w:rsidRPr="00000000">
        <w:rPr>
          <w:rFonts w:ascii="Times New Roman" w:cs="Times New Roman" w:eastAsia="Times New Roman" w:hAnsi="Times New Roman"/>
          <w:sz w:val="28"/>
          <w:szCs w:val="28"/>
          <w:rtl w:val="0"/>
        </w:rPr>
        <w:t xml:space="preserve">Salaam</w:t>
      </w:r>
      <w:r w:rsidDel="00000000" w:rsidR="00000000" w:rsidRPr="00000000">
        <w:rPr>
          <w:rFonts w:ascii="Times New Roman" w:cs="Times New Roman" w:eastAsia="Times New Roman" w:hAnsi="Times New Roman"/>
          <w:sz w:val="28"/>
          <w:szCs w:val="28"/>
          <w:rtl w:val="0"/>
        </w:rPr>
        <w:t xml:space="preserve"> port, and </w:t>
      </w:r>
      <w:hyperlink r:id="rId34">
        <w:r w:rsidDel="00000000" w:rsidR="00000000" w:rsidRPr="00000000">
          <w:rPr>
            <w:rFonts w:ascii="Times New Roman" w:cs="Times New Roman" w:eastAsia="Times New Roman" w:hAnsi="Times New Roman"/>
            <w:color w:val="1155cc"/>
            <w:sz w:val="28"/>
            <w:szCs w:val="28"/>
            <w:u w:val="single"/>
            <w:rtl w:val="0"/>
          </w:rPr>
          <w:t xml:space="preserve">in 2025</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it opened an $80 million logistics hub near the Suez Canal in Egypt to advance the UAE’s </w:t>
      </w:r>
      <w:hyperlink r:id="rId35">
        <w:r w:rsidDel="00000000" w:rsidR="00000000" w:rsidRPr="00000000">
          <w:rPr>
            <w:rFonts w:ascii="Times New Roman" w:cs="Times New Roman" w:eastAsia="Times New Roman" w:hAnsi="Times New Roman"/>
            <w:color w:val="1155cc"/>
            <w:sz w:val="28"/>
            <w:szCs w:val="28"/>
            <w:u w:val="single"/>
            <w:rtl w:val="0"/>
          </w:rPr>
          <w:t xml:space="preserve">historical efforts</w:t>
        </w:r>
      </w:hyperlink>
      <w:r w:rsidDel="00000000" w:rsidR="00000000" w:rsidRPr="00000000">
        <w:rPr>
          <w:rFonts w:ascii="Times New Roman" w:cs="Times New Roman" w:eastAsia="Times New Roman" w:hAnsi="Times New Roman"/>
          <w:sz w:val="28"/>
          <w:szCs w:val="28"/>
          <w:rtl w:val="0"/>
        </w:rPr>
        <w:t xml:space="preserve"> to link Africa, Asia, and Europe.</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Resource extraction is another focus for Abu Dhabi, which has attracted scrutiny: The U.S. Treasury Department reported in 2022 that more than 90 percent of gold from the Democratic Republic of Congo (DRC) is smuggled to neighboring states before being exported internationally, “</w:t>
      </w:r>
      <w:hyperlink r:id="rId36">
        <w:r w:rsidDel="00000000" w:rsidR="00000000" w:rsidRPr="00000000">
          <w:rPr>
            <w:rFonts w:ascii="Times New Roman" w:cs="Times New Roman" w:eastAsia="Times New Roman" w:hAnsi="Times New Roman"/>
            <w:color w:val="1155cc"/>
            <w:sz w:val="28"/>
            <w:szCs w:val="28"/>
            <w:u w:val="single"/>
            <w:rtl w:val="0"/>
          </w:rPr>
          <w:t xml:space="preserve">particularly the UAE</w:t>
        </w:r>
      </w:hyperlink>
      <w:r w:rsidDel="00000000" w:rsidR="00000000" w:rsidRPr="00000000">
        <w:rPr>
          <w:rFonts w:ascii="Times New Roman" w:cs="Times New Roman" w:eastAsia="Times New Roman" w:hAnsi="Times New Roman"/>
          <w:sz w:val="28"/>
          <w:szCs w:val="28"/>
          <w:rtl w:val="0"/>
        </w:rPr>
        <w:t xml:space="preserve">.” Abu Dhabi also signed a $1.9 billion deal with the DRC in 2023 to </w:t>
      </w:r>
      <w:hyperlink r:id="rId37">
        <w:r w:rsidDel="00000000" w:rsidR="00000000" w:rsidRPr="00000000">
          <w:rPr>
            <w:rFonts w:ascii="Times New Roman" w:cs="Times New Roman" w:eastAsia="Times New Roman" w:hAnsi="Times New Roman"/>
            <w:color w:val="1155cc"/>
            <w:sz w:val="28"/>
            <w:szCs w:val="28"/>
            <w:u w:val="single"/>
            <w:rtl w:val="0"/>
          </w:rPr>
          <w:t xml:space="preserve">develop four critical mineral mines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has acquired </w:t>
      </w:r>
      <w:hyperlink r:id="rId38">
        <w:r w:rsidDel="00000000" w:rsidR="00000000" w:rsidRPr="00000000">
          <w:rPr>
            <w:rFonts w:ascii="Times New Roman" w:cs="Times New Roman" w:eastAsia="Times New Roman" w:hAnsi="Times New Roman"/>
            <w:color w:val="1155cc"/>
            <w:sz w:val="28"/>
            <w:szCs w:val="28"/>
            <w:u w:val="single"/>
            <w:rtl w:val="0"/>
          </w:rPr>
          <w:t xml:space="preserve">land across nearly a dozen African countries</w:t>
        </w:r>
      </w:hyperlink>
      <w:r w:rsidDel="00000000" w:rsidR="00000000" w:rsidRPr="00000000">
        <w:rPr>
          <w:rFonts w:ascii="Times New Roman" w:cs="Times New Roman" w:eastAsia="Times New Roman" w:hAnsi="Times New Roman"/>
          <w:sz w:val="28"/>
          <w:szCs w:val="28"/>
          <w:rtl w:val="0"/>
        </w:rPr>
        <w:t xml:space="preserve"> for “food production and carbon-offset projects,</w:t>
      </w:r>
      <w:r w:rsidDel="00000000" w:rsidR="00000000" w:rsidRPr="00000000">
        <w:rPr>
          <w:rFonts w:ascii="Times New Roman" w:cs="Times New Roman" w:eastAsia="Times New Roman" w:hAnsi="Times New Roman"/>
          <w:sz w:val="28"/>
          <w:szCs w:val="28"/>
          <w:rtl w:val="0"/>
        </w:rPr>
        <w:t xml:space="preserve">” as well. “</w:t>
      </w:r>
      <w:r w:rsidDel="00000000" w:rsidR="00000000" w:rsidRPr="00000000">
        <w:rPr>
          <w:rFonts w:ascii="Times New Roman" w:cs="Times New Roman" w:eastAsia="Times New Roman" w:hAnsi="Times New Roman"/>
          <w:sz w:val="28"/>
          <w:szCs w:val="28"/>
          <w:rtl w:val="0"/>
        </w:rPr>
        <w:t xml:space="preserve">Like other oil-producing nations in the Persian Gulf, the Emirates is looking to diversify its economy away from fossil fuels, and it sees Africa as an essential part of the plan. The continent has vast mineral resources, a growing population, agricultural potential, and a strategically important location bordering the Red and Mediterranean Seas as well as the Indian and Atlantic Oceans,” </w:t>
      </w:r>
      <w:hyperlink r:id="rId39">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New York Times.</w:t>
      </w:r>
      <w:r w:rsidDel="00000000" w:rsidR="00000000" w:rsidRPr="00000000">
        <w:rPr>
          <w:rtl w:val="0"/>
        </w:rPr>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reinforce its economic ambitions in Africa, the UAE has expanded its military engagement on multiple fronts. Beginning in the </w:t>
      </w:r>
      <w:hyperlink r:id="rId40">
        <w:r w:rsidDel="00000000" w:rsidR="00000000" w:rsidRPr="00000000">
          <w:rPr>
            <w:rFonts w:ascii="Times New Roman" w:cs="Times New Roman" w:eastAsia="Times New Roman" w:hAnsi="Times New Roman"/>
            <w:color w:val="1155cc"/>
            <w:sz w:val="28"/>
            <w:szCs w:val="28"/>
            <w:u w:val="single"/>
            <w:rtl w:val="0"/>
          </w:rPr>
          <w:t xml:space="preserve">mid-2010s</w:t>
        </w:r>
      </w:hyperlink>
      <w:r w:rsidDel="00000000" w:rsidR="00000000" w:rsidRPr="00000000">
        <w:rPr>
          <w:rFonts w:ascii="Times New Roman" w:cs="Times New Roman" w:eastAsia="Times New Roman" w:hAnsi="Times New Roman"/>
          <w:sz w:val="28"/>
          <w:szCs w:val="28"/>
          <w:rtl w:val="0"/>
        </w:rPr>
        <w:t xml:space="preserve">, Abu Dhabi used its military, trained, equipped, and staffed by the West, to </w:t>
      </w:r>
      <w:r w:rsidDel="00000000" w:rsidR="00000000" w:rsidRPr="00000000">
        <w:rPr>
          <w:rFonts w:ascii="Times New Roman" w:cs="Times New Roman" w:eastAsia="Times New Roman" w:hAnsi="Times New Roman"/>
          <w:sz w:val="28"/>
          <w:szCs w:val="28"/>
          <w:rtl w:val="0"/>
        </w:rPr>
        <w:t xml:space="preserve">build </w:t>
      </w:r>
      <w:hyperlink r:id="rId41">
        <w:r w:rsidDel="00000000" w:rsidR="00000000" w:rsidRPr="00000000">
          <w:rPr>
            <w:rFonts w:ascii="Times New Roman" w:cs="Times New Roman" w:eastAsia="Times New Roman" w:hAnsi="Times New Roman"/>
            <w:color w:val="1155cc"/>
            <w:sz w:val="28"/>
            <w:szCs w:val="28"/>
            <w:u w:val="single"/>
            <w:rtl w:val="0"/>
          </w:rPr>
          <w:t xml:space="preserve">formal defense cooperation</w:t>
        </w:r>
      </w:hyperlink>
      <w:r w:rsidDel="00000000" w:rsidR="00000000" w:rsidRPr="00000000">
        <w:rPr>
          <w:rFonts w:ascii="Times New Roman" w:cs="Times New Roman" w:eastAsia="Times New Roman" w:hAnsi="Times New Roman"/>
          <w:sz w:val="28"/>
          <w:szCs w:val="28"/>
          <w:rtl w:val="0"/>
        </w:rPr>
        <w:t xml:space="preserve"> with several African states through training, equipment sales, and occasional joint operations</w:t>
      </w:r>
      <w:r w:rsidDel="00000000" w:rsidR="00000000" w:rsidRPr="00000000">
        <w:rPr>
          <w:rFonts w:ascii="Times New Roman" w:cs="Times New Roman" w:eastAsia="Times New Roman" w:hAnsi="Times New Roman"/>
          <w:sz w:val="28"/>
          <w:szCs w:val="28"/>
          <w:rtl w:val="0"/>
        </w:rPr>
        <w:t xml:space="preserve">. It established the </w:t>
      </w:r>
      <w:r w:rsidDel="00000000" w:rsidR="00000000" w:rsidRPr="00000000">
        <w:rPr>
          <w:rFonts w:ascii="Times New Roman" w:cs="Times New Roman" w:eastAsia="Times New Roman" w:hAnsi="Times New Roman"/>
          <w:sz w:val="28"/>
          <w:szCs w:val="28"/>
          <w:rtl w:val="0"/>
        </w:rPr>
        <w:t xml:space="preserve">Mohammed bin Zayed Defense College </w:t>
      </w:r>
      <w:r w:rsidDel="00000000" w:rsidR="00000000" w:rsidRPr="00000000">
        <w:rPr>
          <w:rFonts w:ascii="Times New Roman" w:cs="Times New Roman" w:eastAsia="Times New Roman" w:hAnsi="Times New Roman"/>
          <w:sz w:val="28"/>
          <w:szCs w:val="28"/>
          <w:rtl w:val="0"/>
        </w:rPr>
        <w:t xml:space="preserve">in Mauritania in 2016, </w:t>
      </w:r>
      <w:hyperlink r:id="rId42">
        <w:r w:rsidDel="00000000" w:rsidR="00000000" w:rsidRPr="00000000">
          <w:rPr>
            <w:rFonts w:ascii="Times New Roman" w:cs="Times New Roman" w:eastAsia="Times New Roman" w:hAnsi="Times New Roman"/>
            <w:color w:val="1155cc"/>
            <w:sz w:val="28"/>
            <w:szCs w:val="28"/>
            <w:u w:val="single"/>
            <w:rtl w:val="0"/>
          </w:rPr>
          <w:t xml:space="preserve">training senior officers</w:t>
        </w:r>
      </w:hyperlink>
      <w:r w:rsidDel="00000000" w:rsidR="00000000" w:rsidRPr="00000000">
        <w:rPr>
          <w:rFonts w:ascii="Times New Roman" w:cs="Times New Roman" w:eastAsia="Times New Roman" w:hAnsi="Times New Roman"/>
          <w:sz w:val="28"/>
          <w:szCs w:val="28"/>
          <w:rtl w:val="0"/>
        </w:rPr>
        <w:t xml:space="preserve"> from Mauritania, Mali, Chad, and other Sahel states in counterterrorism and border security. Similar programs </w:t>
      </w:r>
      <w:r w:rsidDel="00000000" w:rsidR="00000000" w:rsidRPr="00000000">
        <w:rPr>
          <w:rFonts w:ascii="Times New Roman" w:cs="Times New Roman" w:eastAsia="Times New Roman" w:hAnsi="Times New Roman"/>
          <w:sz w:val="28"/>
          <w:szCs w:val="28"/>
          <w:rtl w:val="0"/>
        </w:rPr>
        <w:t xml:space="preserve">were </w:t>
      </w:r>
      <w:r w:rsidDel="00000000" w:rsidR="00000000" w:rsidRPr="00000000">
        <w:rPr>
          <w:rFonts w:ascii="Times New Roman" w:cs="Times New Roman" w:eastAsia="Times New Roman" w:hAnsi="Times New Roman"/>
          <w:sz w:val="28"/>
          <w:szCs w:val="28"/>
          <w:rtl w:val="0"/>
        </w:rPr>
        <w:t xml:space="preserve">later extended to Ethiopia and </w:t>
      </w:r>
      <w:hyperlink r:id="rId43">
        <w:r w:rsidDel="00000000" w:rsidR="00000000" w:rsidRPr="00000000">
          <w:rPr>
            <w:rFonts w:ascii="Times New Roman" w:cs="Times New Roman" w:eastAsia="Times New Roman" w:hAnsi="Times New Roman"/>
            <w:color w:val="1155cc"/>
            <w:sz w:val="28"/>
            <w:szCs w:val="28"/>
            <w:u w:val="single"/>
            <w:rtl w:val="0"/>
          </w:rPr>
          <w:t xml:space="preserve">Somalia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UAE has also pursued additional </w:t>
      </w:r>
      <w:hyperlink r:id="rId44">
        <w:r w:rsidDel="00000000" w:rsidR="00000000" w:rsidRPr="00000000">
          <w:rPr>
            <w:rFonts w:ascii="Times New Roman" w:cs="Times New Roman" w:eastAsia="Times New Roman" w:hAnsi="Times New Roman"/>
            <w:color w:val="1155cc"/>
            <w:sz w:val="28"/>
            <w:szCs w:val="28"/>
            <w:u w:val="single"/>
            <w:rtl w:val="0"/>
          </w:rPr>
          <w:t xml:space="preserve">defense agreements</w:t>
        </w:r>
      </w:hyperlink>
      <w:r w:rsidDel="00000000" w:rsidR="00000000" w:rsidRPr="00000000">
        <w:rPr>
          <w:rFonts w:ascii="Times New Roman" w:cs="Times New Roman" w:eastAsia="Times New Roman" w:hAnsi="Times New Roman"/>
          <w:sz w:val="28"/>
          <w:szCs w:val="28"/>
          <w:rtl w:val="0"/>
        </w:rPr>
        <w:t xml:space="preserve"> and larger weapons sales. In 2023, the EDGE subsidiary Abu Dhabi Ship Building </w:t>
      </w:r>
      <w:hyperlink r:id="rId45">
        <w:r w:rsidDel="00000000" w:rsidR="00000000" w:rsidRPr="00000000">
          <w:rPr>
            <w:rFonts w:ascii="Times New Roman" w:cs="Times New Roman" w:eastAsia="Times New Roman" w:hAnsi="Times New Roman"/>
            <w:color w:val="1155cc"/>
            <w:sz w:val="28"/>
            <w:szCs w:val="28"/>
            <w:u w:val="single"/>
            <w:rtl w:val="0"/>
          </w:rPr>
          <w:t xml:space="preserve">signed a contract to supply corvettes</w:t>
        </w:r>
      </w:hyperlink>
      <w:r w:rsidDel="00000000" w:rsidR="00000000" w:rsidRPr="00000000">
        <w:rPr>
          <w:rFonts w:ascii="Times New Roman" w:cs="Times New Roman" w:eastAsia="Times New Roman" w:hAnsi="Times New Roman"/>
          <w:sz w:val="28"/>
          <w:szCs w:val="28"/>
          <w:rtl w:val="0"/>
        </w:rPr>
        <w:t xml:space="preserve"> to Angola’s navy, with additional military exports extending to </w:t>
      </w:r>
      <w:hyperlink r:id="rId46">
        <w:r w:rsidDel="00000000" w:rsidR="00000000" w:rsidRPr="00000000">
          <w:rPr>
            <w:rFonts w:ascii="Times New Roman" w:cs="Times New Roman" w:eastAsia="Times New Roman" w:hAnsi="Times New Roman"/>
            <w:color w:val="1155cc"/>
            <w:sz w:val="28"/>
            <w:szCs w:val="28"/>
            <w:u w:val="single"/>
            <w:rtl w:val="0"/>
          </w:rPr>
          <w:t xml:space="preserve">Kenya</w:t>
        </w:r>
      </w:hyperlink>
      <w:r w:rsidDel="00000000" w:rsidR="00000000" w:rsidRPr="00000000">
        <w:rPr>
          <w:rFonts w:ascii="Times New Roman" w:cs="Times New Roman" w:eastAsia="Times New Roman" w:hAnsi="Times New Roman"/>
          <w:sz w:val="28"/>
          <w:szCs w:val="28"/>
          <w:rtl w:val="0"/>
        </w:rPr>
        <w:t xml:space="preserve">, </w:t>
      </w:r>
      <w:hyperlink r:id="rId47">
        <w:r w:rsidDel="00000000" w:rsidR="00000000" w:rsidRPr="00000000">
          <w:rPr>
            <w:rFonts w:ascii="Times New Roman" w:cs="Times New Roman" w:eastAsia="Times New Roman" w:hAnsi="Times New Roman"/>
            <w:color w:val="1155cc"/>
            <w:sz w:val="28"/>
            <w:szCs w:val="28"/>
            <w:u w:val="single"/>
            <w:rtl w:val="0"/>
          </w:rPr>
          <w:t xml:space="preserve">Uganda</w:t>
        </w:r>
      </w:hyperlink>
      <w:r w:rsidDel="00000000" w:rsidR="00000000" w:rsidRPr="00000000">
        <w:rPr>
          <w:rFonts w:ascii="Times New Roman" w:cs="Times New Roman" w:eastAsia="Times New Roman" w:hAnsi="Times New Roman"/>
          <w:sz w:val="28"/>
          <w:szCs w:val="28"/>
          <w:rtl w:val="0"/>
        </w:rPr>
        <w:t xml:space="preserve">, and </w:t>
      </w:r>
      <w:hyperlink r:id="rId48">
        <w:r w:rsidDel="00000000" w:rsidR="00000000" w:rsidRPr="00000000">
          <w:rPr>
            <w:rFonts w:ascii="Times New Roman" w:cs="Times New Roman" w:eastAsia="Times New Roman" w:hAnsi="Times New Roman"/>
            <w:color w:val="1155cc"/>
            <w:sz w:val="28"/>
            <w:szCs w:val="28"/>
            <w:u w:val="single"/>
            <w:rtl w:val="0"/>
          </w:rPr>
          <w:t xml:space="preserve">Ethiopia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UAE’s growing military cooperation has translated into indirect and direct involvement in regional wars. In Libya, Abu Dhabi has conducted </w:t>
      </w:r>
      <w:hyperlink r:id="rId49">
        <w:r w:rsidDel="00000000" w:rsidR="00000000" w:rsidRPr="00000000">
          <w:rPr>
            <w:rFonts w:ascii="Times New Roman" w:cs="Times New Roman" w:eastAsia="Times New Roman" w:hAnsi="Times New Roman"/>
            <w:color w:val="1155cc"/>
            <w:sz w:val="28"/>
            <w:szCs w:val="28"/>
            <w:u w:val="single"/>
            <w:rtl w:val="0"/>
          </w:rPr>
          <w:t xml:space="preserve">hundreds of drone and jet strikes</w:t>
        </w:r>
      </w:hyperlink>
      <w:r w:rsidDel="00000000" w:rsidR="00000000" w:rsidRPr="00000000">
        <w:rPr>
          <w:rFonts w:ascii="Times New Roman" w:cs="Times New Roman" w:eastAsia="Times New Roman" w:hAnsi="Times New Roman"/>
          <w:sz w:val="28"/>
          <w:szCs w:val="28"/>
          <w:rtl w:val="0"/>
        </w:rPr>
        <w:t xml:space="preserve"> and other operations in support of the </w:t>
      </w:r>
      <w:r w:rsidDel="00000000" w:rsidR="00000000" w:rsidRPr="00000000">
        <w:rPr>
          <w:rFonts w:ascii="Times New Roman" w:cs="Times New Roman" w:eastAsia="Times New Roman" w:hAnsi="Times New Roman"/>
          <w:sz w:val="28"/>
          <w:szCs w:val="28"/>
          <w:rtl w:val="0"/>
        </w:rPr>
        <w:t xml:space="preserve">Libyan National Army Commander, General Khalifa Haftar,</w:t>
      </w:r>
      <w:r w:rsidDel="00000000" w:rsidR="00000000" w:rsidRPr="00000000">
        <w:rPr>
          <w:rFonts w:ascii="Times New Roman" w:cs="Times New Roman" w:eastAsia="Times New Roman" w:hAnsi="Times New Roman"/>
          <w:sz w:val="28"/>
          <w:szCs w:val="28"/>
          <w:rtl w:val="0"/>
        </w:rPr>
        <w:t xml:space="preserve"> for several years. The UAE views Haftar as a partner against political Islam and Islamist-linked factions and has supplied him with military support to </w:t>
      </w:r>
      <w:hyperlink r:id="rId50">
        <w:r w:rsidDel="00000000" w:rsidR="00000000" w:rsidRPr="00000000">
          <w:rPr>
            <w:rFonts w:ascii="Times New Roman" w:cs="Times New Roman" w:eastAsia="Times New Roman" w:hAnsi="Times New Roman"/>
            <w:color w:val="1155cc"/>
            <w:sz w:val="28"/>
            <w:szCs w:val="28"/>
            <w:u w:val="single"/>
            <w:rtl w:val="0"/>
          </w:rPr>
          <w:t xml:space="preserve">help secure eastern Libya</w:t>
        </w:r>
      </w:hyperlink>
      <w:r w:rsidDel="00000000" w:rsidR="00000000" w:rsidRPr="00000000">
        <w:rPr>
          <w:rFonts w:ascii="Times New Roman" w:cs="Times New Roman" w:eastAsia="Times New Roman" w:hAnsi="Times New Roman"/>
          <w:sz w:val="28"/>
          <w:szCs w:val="28"/>
          <w:rtl w:val="0"/>
        </w:rPr>
        <w:t xml:space="preserve"> and its oil-rich regions.</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Tigray war from 2020 to 2022, the UAE </w:t>
      </w:r>
      <w:hyperlink r:id="rId51">
        <w:r w:rsidDel="00000000" w:rsidR="00000000" w:rsidRPr="00000000">
          <w:rPr>
            <w:rFonts w:ascii="Times New Roman" w:cs="Times New Roman" w:eastAsia="Times New Roman" w:hAnsi="Times New Roman"/>
            <w:color w:val="1155cc"/>
            <w:sz w:val="28"/>
            <w:szCs w:val="28"/>
            <w:u w:val="single"/>
            <w:rtl w:val="0"/>
          </w:rPr>
          <w:t xml:space="preserve">provided Ethiopian government forces</w:t>
        </w:r>
      </w:hyperlink>
      <w:r w:rsidDel="00000000" w:rsidR="00000000" w:rsidRPr="00000000">
        <w:rPr>
          <w:rFonts w:ascii="Times New Roman" w:cs="Times New Roman" w:eastAsia="Times New Roman" w:hAnsi="Times New Roman"/>
          <w:sz w:val="28"/>
          <w:szCs w:val="28"/>
          <w:rtl w:val="0"/>
        </w:rPr>
        <w:t xml:space="preserve"> “with around 120 Il-76 airlifts in 2021. Ethiopia received precision-guided missiles and assault rifles, amongst other things,” according to the International Institute for Strategic Studies</w:t>
      </w:r>
      <w:r w:rsidDel="00000000" w:rsidR="00000000" w:rsidRPr="00000000">
        <w:rPr>
          <w:rFonts w:ascii="Times New Roman" w:cs="Times New Roman" w:eastAsia="Times New Roman" w:hAnsi="Times New Roman"/>
          <w:sz w:val="28"/>
          <w:szCs w:val="28"/>
          <w:rtl w:val="0"/>
        </w:rPr>
        <w:t xml:space="preserve">. Although this assistance generated some pushback from Washington, </w:t>
      </w:r>
      <w:hyperlink r:id="rId52">
        <w:r w:rsidDel="00000000" w:rsidR="00000000" w:rsidRPr="00000000">
          <w:rPr>
            <w:rFonts w:ascii="Times New Roman" w:cs="Times New Roman" w:eastAsia="Times New Roman" w:hAnsi="Times New Roman"/>
            <w:color w:val="1155cc"/>
            <w:sz w:val="28"/>
            <w:szCs w:val="28"/>
            <w:u w:val="single"/>
            <w:rtl w:val="0"/>
          </w:rPr>
          <w:t xml:space="preserve">which publicly urged restraint</w:t>
        </w:r>
      </w:hyperlink>
      <w:r w:rsidDel="00000000" w:rsidR="00000000" w:rsidRPr="00000000">
        <w:rPr>
          <w:rFonts w:ascii="Times New Roman" w:cs="Times New Roman" w:eastAsia="Times New Roman" w:hAnsi="Times New Roman"/>
          <w:sz w:val="28"/>
          <w:szCs w:val="28"/>
          <w:rtl w:val="0"/>
        </w:rPr>
        <w:t xml:space="preserve"> and placed restrictions on Ethiopian officials</w:t>
      </w:r>
      <w:r w:rsidDel="00000000" w:rsidR="00000000" w:rsidRPr="00000000">
        <w:rPr>
          <w:rFonts w:ascii="Times New Roman" w:cs="Times New Roman" w:eastAsia="Times New Roman" w:hAnsi="Times New Roman"/>
          <w:sz w:val="28"/>
          <w:szCs w:val="28"/>
          <w:rtl w:val="0"/>
        </w:rPr>
        <w:t xml:space="preserve">, it did not seriously strain bilateral ties. Ethiopia does not rank among Washington’s core priorities, allowing the relationship with Abu Dhabi to absorb the friction despite U.S. criticism of atrocities committed during the conflict.</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supporting national militaries, Abu Dhabi has also backed regional security structures to expand its economic and strategic presence. The UAE once primarily supported Somalia’s federal government, but now backs semi-autonomous regional authorities, which </w:t>
      </w:r>
      <w:hyperlink r:id="rId53">
        <w:r w:rsidDel="00000000" w:rsidR="00000000" w:rsidRPr="00000000">
          <w:rPr>
            <w:rFonts w:ascii="Times New Roman" w:cs="Times New Roman" w:eastAsia="Times New Roman" w:hAnsi="Times New Roman"/>
            <w:color w:val="1155cc"/>
            <w:sz w:val="28"/>
            <w:szCs w:val="28"/>
            <w:u w:val="single"/>
            <w:rtl w:val="0"/>
          </w:rPr>
          <w:t xml:space="preserve">Mogadishu argues</w:t>
        </w:r>
      </w:hyperlink>
      <w:r w:rsidDel="00000000" w:rsidR="00000000" w:rsidRPr="00000000">
        <w:rPr>
          <w:rFonts w:ascii="Times New Roman" w:cs="Times New Roman" w:eastAsia="Times New Roman" w:hAnsi="Times New Roman"/>
          <w:sz w:val="28"/>
          <w:szCs w:val="28"/>
          <w:rtl w:val="0"/>
        </w:rPr>
        <w:t xml:space="preserve"> undermines national cohesion. Rather than relying on central governments, Abu Dhabi is seeking political influence at regional levels to secure port access, protect maritime routes, and entrench its position along the Red Sea corridor.</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Sudan’s Rapid Support Forces (RSF) militia, meanwhile, </w:t>
      </w:r>
      <w:hyperlink r:id="rId54">
        <w:r w:rsidDel="00000000" w:rsidR="00000000" w:rsidRPr="00000000">
          <w:rPr>
            <w:rFonts w:ascii="Times New Roman" w:cs="Times New Roman" w:eastAsia="Times New Roman" w:hAnsi="Times New Roman"/>
            <w:color w:val="1155cc"/>
            <w:sz w:val="28"/>
            <w:szCs w:val="28"/>
            <w:u w:val="single"/>
            <w:rtl w:val="0"/>
          </w:rPr>
          <w:t xml:space="preserve">allegedly received</w:t>
        </w:r>
      </w:hyperlink>
      <w:r w:rsidDel="00000000" w:rsidR="00000000" w:rsidRPr="00000000">
        <w:rPr>
          <w:rFonts w:ascii="Times New Roman" w:cs="Times New Roman" w:eastAsia="Times New Roman" w:hAnsi="Times New Roman"/>
          <w:sz w:val="28"/>
          <w:szCs w:val="28"/>
          <w:rtl w:val="0"/>
        </w:rPr>
        <w:t xml:space="preserve"> arms and logistical aid, and Colombian mercenaries recruited through private military companies </w:t>
      </w:r>
      <w:hyperlink r:id="rId55">
        <w:r w:rsidDel="00000000" w:rsidR="00000000" w:rsidRPr="00000000">
          <w:rPr>
            <w:rFonts w:ascii="Times New Roman" w:cs="Times New Roman" w:eastAsia="Times New Roman" w:hAnsi="Times New Roman"/>
            <w:color w:val="1155cc"/>
            <w:sz w:val="28"/>
            <w:szCs w:val="28"/>
            <w:u w:val="single"/>
            <w:rtl w:val="0"/>
          </w:rPr>
          <w:t xml:space="preserve">based in the UAE</w:t>
        </w:r>
      </w:hyperlink>
      <w:r w:rsidDel="00000000" w:rsidR="00000000" w:rsidRPr="00000000">
        <w:rPr>
          <w:rFonts w:ascii="Times New Roman" w:cs="Times New Roman" w:eastAsia="Times New Roman" w:hAnsi="Times New Roman"/>
          <w:sz w:val="28"/>
          <w:szCs w:val="28"/>
          <w:rtl w:val="0"/>
        </w:rPr>
        <w:t xml:space="preserve"> have also been accused of participating in the Sudanese conflict. Combined with a Western-trained and highly capable Emirati military, these tools have made Abu Dhabi a decisive actor in East African conflicts. While often tactically effective, this approach has also deepened instability in already fragile states, and with Iran’s influence waning, the UAE is </w:t>
      </w:r>
      <w:hyperlink r:id="rId56">
        <w:r w:rsidDel="00000000" w:rsidR="00000000" w:rsidRPr="00000000">
          <w:rPr>
            <w:rFonts w:ascii="Times New Roman" w:cs="Times New Roman" w:eastAsia="Times New Roman" w:hAnsi="Times New Roman"/>
            <w:color w:val="1155cc"/>
            <w:sz w:val="28"/>
            <w:szCs w:val="28"/>
            <w:u w:val="single"/>
            <w:rtl w:val="0"/>
          </w:rPr>
          <w:t xml:space="preserve">likely to extend</w:t>
        </w:r>
      </w:hyperlink>
      <w:r w:rsidDel="00000000" w:rsidR="00000000" w:rsidRPr="00000000">
        <w:rPr>
          <w:rFonts w:ascii="Times New Roman" w:cs="Times New Roman" w:eastAsia="Times New Roman" w:hAnsi="Times New Roman"/>
          <w:sz w:val="28"/>
          <w:szCs w:val="28"/>
          <w:rtl w:val="0"/>
        </w:rPr>
        <w:t xml:space="preserve"> the use of private military contractors to Yemen, shielding it from direct costs even as it fuels longer-term volatility.</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Still, the UAE is careful to project the image of a diplomatic peacemaker. It </w:t>
      </w:r>
      <w:hyperlink r:id="rId57">
        <w:r w:rsidDel="00000000" w:rsidR="00000000" w:rsidRPr="00000000">
          <w:rPr>
            <w:rFonts w:ascii="Times New Roman" w:cs="Times New Roman" w:eastAsia="Times New Roman" w:hAnsi="Times New Roman"/>
            <w:color w:val="1155cc"/>
            <w:sz w:val="28"/>
            <w:szCs w:val="28"/>
            <w:u w:val="single"/>
            <w:rtl w:val="0"/>
          </w:rPr>
          <w:t xml:space="preserve">recently hosted</w:t>
        </w:r>
      </w:hyperlink>
      <w:r w:rsidDel="00000000" w:rsidR="00000000" w:rsidRPr="00000000">
        <w:rPr>
          <w:rFonts w:ascii="Times New Roman" w:cs="Times New Roman" w:eastAsia="Times New Roman" w:hAnsi="Times New Roman"/>
          <w:sz w:val="28"/>
          <w:szCs w:val="28"/>
          <w:rtl w:val="0"/>
        </w:rPr>
        <w:t xml:space="preserve"> the U.S.-Russia summit that helped reestablish high-level military communications in February. And since </w:t>
      </w:r>
      <w:hyperlink r:id="rId58">
        <w:r w:rsidDel="00000000" w:rsidR="00000000" w:rsidRPr="00000000">
          <w:rPr>
            <w:rFonts w:ascii="Times New Roman" w:cs="Times New Roman" w:eastAsia="Times New Roman" w:hAnsi="Times New Roman"/>
            <w:color w:val="1155cc"/>
            <w:sz w:val="28"/>
            <w:szCs w:val="28"/>
            <w:u w:val="single"/>
            <w:rtl w:val="0"/>
          </w:rPr>
          <w:t xml:space="preserve">recognizing Israel</w:t>
        </w:r>
      </w:hyperlink>
      <w:r w:rsidDel="00000000" w:rsidR="00000000" w:rsidRPr="00000000">
        <w:rPr>
          <w:rFonts w:ascii="Times New Roman" w:cs="Times New Roman" w:eastAsia="Times New Roman" w:hAnsi="Times New Roman"/>
          <w:sz w:val="28"/>
          <w:szCs w:val="28"/>
          <w:rtl w:val="0"/>
        </w:rPr>
        <w:t xml:space="preserve"> in 2020, it has </w:t>
      </w:r>
      <w:hyperlink r:id="rId59">
        <w:r w:rsidDel="00000000" w:rsidR="00000000" w:rsidRPr="00000000">
          <w:rPr>
            <w:rFonts w:ascii="Times New Roman" w:cs="Times New Roman" w:eastAsia="Times New Roman" w:hAnsi="Times New Roman"/>
            <w:color w:val="1155cc"/>
            <w:sz w:val="28"/>
            <w:szCs w:val="28"/>
            <w:u w:val="single"/>
            <w:rtl w:val="0"/>
          </w:rPr>
          <w:t xml:space="preserve">steadily deepened ties</w:t>
        </w:r>
      </w:hyperlink>
      <w:r w:rsidDel="00000000" w:rsidR="00000000" w:rsidRPr="00000000">
        <w:rPr>
          <w:rFonts w:ascii="Times New Roman" w:cs="Times New Roman" w:eastAsia="Times New Roman" w:hAnsi="Times New Roman"/>
          <w:sz w:val="28"/>
          <w:szCs w:val="28"/>
          <w:rtl w:val="0"/>
        </w:rPr>
        <w:t xml:space="preserve"> with Washington by positioning itself as a reliable regional partner while many neighbors continue to balance competing interests. If Iran’s influence wanes, Abu Dhabi stands to consolidate its privileged access to U.S. security backing and diplomatic leverage in the region.</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once Iran ceases to be the region’s immediate concern, the UAE will undoubtedly be pulled back into its own direct neighborhood. Its proxy gains in Yemen in late 2025 were quickly reversed by Saudi-backed forces, </w:t>
      </w:r>
      <w:hyperlink r:id="rId60">
        <w:r w:rsidDel="00000000" w:rsidR="00000000" w:rsidRPr="00000000">
          <w:rPr>
            <w:rFonts w:ascii="Times New Roman" w:cs="Times New Roman" w:eastAsia="Times New Roman" w:hAnsi="Times New Roman"/>
            <w:color w:val="1155cc"/>
            <w:sz w:val="28"/>
            <w:szCs w:val="28"/>
            <w:u w:val="single"/>
            <w:rtl w:val="0"/>
          </w:rPr>
          <w:t xml:space="preserve">prompting a UAE drawdown from Yemen</w:t>
        </w:r>
      </w:hyperlink>
      <w:r w:rsidDel="00000000" w:rsidR="00000000" w:rsidRPr="00000000">
        <w:rPr>
          <w:rFonts w:ascii="Times New Roman" w:cs="Times New Roman" w:eastAsia="Times New Roman" w:hAnsi="Times New Roman"/>
          <w:sz w:val="28"/>
          <w:szCs w:val="28"/>
          <w:rtl w:val="0"/>
        </w:rPr>
        <w:t xml:space="preserve">. This was a continuation of its earlier </w:t>
      </w:r>
      <w:hyperlink r:id="rId61">
        <w:r w:rsidDel="00000000" w:rsidR="00000000" w:rsidRPr="00000000">
          <w:rPr>
            <w:rFonts w:ascii="Times New Roman" w:cs="Times New Roman" w:eastAsia="Times New Roman" w:hAnsi="Times New Roman"/>
            <w:color w:val="1155cc"/>
            <w:sz w:val="28"/>
            <w:szCs w:val="28"/>
            <w:u w:val="single"/>
            <w:rtl w:val="0"/>
          </w:rPr>
          <w:t xml:space="preserve">withdrawal from Yemen’s Socotra</w:t>
        </w:r>
      </w:hyperlink>
      <w:r w:rsidDel="00000000" w:rsidR="00000000" w:rsidRPr="00000000">
        <w:rPr>
          <w:rFonts w:ascii="Times New Roman" w:cs="Times New Roman" w:eastAsia="Times New Roman" w:hAnsi="Times New Roman"/>
          <w:sz w:val="28"/>
          <w:szCs w:val="28"/>
          <w:rtl w:val="0"/>
        </w:rPr>
        <w:t xml:space="preserve"> Island</w:t>
      </w:r>
      <w:r w:rsidDel="00000000" w:rsidR="00000000" w:rsidRPr="00000000">
        <w:rPr>
          <w:rFonts w:ascii="Times New Roman" w:cs="Times New Roman" w:eastAsia="Times New Roman" w:hAnsi="Times New Roman"/>
          <w:sz w:val="28"/>
          <w:szCs w:val="28"/>
          <w:rtl w:val="0"/>
        </w:rPr>
        <w:t xml:space="preserve"> in 2018 following previous Saudi military intervention, and </w:t>
      </w:r>
      <w:r w:rsidDel="00000000" w:rsidR="00000000" w:rsidRPr="00000000">
        <w:rPr>
          <w:rFonts w:ascii="Times New Roman" w:cs="Times New Roman" w:eastAsia="Times New Roman" w:hAnsi="Times New Roman"/>
          <w:sz w:val="28"/>
          <w:szCs w:val="28"/>
          <w:rtl w:val="0"/>
        </w:rPr>
        <w:t xml:space="preserve">reflects</w:t>
      </w:r>
      <w:r w:rsidDel="00000000" w:rsidR="00000000" w:rsidRPr="00000000">
        <w:rPr>
          <w:rFonts w:ascii="Times New Roman" w:cs="Times New Roman" w:eastAsia="Times New Roman" w:hAnsi="Times New Roman"/>
          <w:sz w:val="28"/>
          <w:szCs w:val="28"/>
          <w:rtl w:val="0"/>
        </w:rPr>
        <w:t xml:space="preserve"> the Saudi desire to keep smaller Gulf States in line. The UAE also finds itself </w:t>
      </w:r>
      <w:hyperlink r:id="rId62">
        <w:r w:rsidDel="00000000" w:rsidR="00000000" w:rsidRPr="00000000">
          <w:rPr>
            <w:rFonts w:ascii="Times New Roman" w:cs="Times New Roman" w:eastAsia="Times New Roman" w:hAnsi="Times New Roman"/>
            <w:color w:val="1155cc"/>
            <w:sz w:val="28"/>
            <w:szCs w:val="28"/>
            <w:u w:val="single"/>
            <w:rtl w:val="0"/>
          </w:rPr>
          <w:t xml:space="preserve">supporting opposite sides</w:t>
        </w:r>
      </w:hyperlink>
      <w:r w:rsidDel="00000000" w:rsidR="00000000" w:rsidRPr="00000000">
        <w:rPr>
          <w:rFonts w:ascii="Times New Roman" w:cs="Times New Roman" w:eastAsia="Times New Roman" w:hAnsi="Times New Roman"/>
          <w:sz w:val="28"/>
          <w:szCs w:val="28"/>
          <w:rtl w:val="0"/>
        </w:rPr>
        <w:t xml:space="preserve"> to Turkey in other countries such as Libya, Somalia, and Sudan, which similarly wants to curb Emirati foreign policy.</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UAE’s strategy of deploying capital and selective military engagements to punch above its weight </w:t>
      </w:r>
      <w:r w:rsidDel="00000000" w:rsidR="00000000" w:rsidRPr="00000000">
        <w:rPr>
          <w:rFonts w:ascii="Times New Roman" w:cs="Times New Roman" w:eastAsia="Times New Roman" w:hAnsi="Times New Roman"/>
          <w:sz w:val="28"/>
          <w:szCs w:val="28"/>
          <w:rtl w:val="0"/>
        </w:rPr>
        <w:t xml:space="preserve">offers</w:t>
      </w:r>
      <w:r w:rsidDel="00000000" w:rsidR="00000000" w:rsidRPr="00000000">
        <w:rPr>
          <w:rFonts w:ascii="Times New Roman" w:cs="Times New Roman" w:eastAsia="Times New Roman" w:hAnsi="Times New Roman"/>
          <w:sz w:val="28"/>
          <w:szCs w:val="28"/>
          <w:rtl w:val="0"/>
        </w:rPr>
        <w:t xml:space="preserve"> a potential model for smaller middle powers navigating an increasingly fragile world order. Yet its rapid ascent in recent decades has drawn scrutiny and resistance. With only </w:t>
      </w:r>
      <w:hyperlink r:id="rId63">
        <w:r w:rsidDel="00000000" w:rsidR="00000000" w:rsidRPr="00000000">
          <w:rPr>
            <w:rFonts w:ascii="Times New Roman" w:cs="Times New Roman" w:eastAsia="Times New Roman" w:hAnsi="Times New Roman"/>
            <w:color w:val="1155cc"/>
            <w:sz w:val="28"/>
            <w:szCs w:val="28"/>
            <w:u w:val="single"/>
            <w:rtl w:val="0"/>
          </w:rPr>
          <w:t xml:space="preserve">1.3 million</w:t>
        </w:r>
      </w:hyperlink>
      <w:hyperlink r:id="rId64">
        <w:r w:rsidDel="00000000" w:rsidR="00000000" w:rsidRPr="00000000">
          <w:rPr>
            <w:rFonts w:ascii="Times New Roman" w:cs="Times New Roman" w:eastAsia="Times New Roman" w:hAnsi="Times New Roman"/>
            <w:color w:val="1155cc"/>
            <w:sz w:val="28"/>
            <w:szCs w:val="28"/>
            <w:u w:val="single"/>
            <w:rtl w:val="0"/>
          </w:rPr>
          <w:t xml:space="preserve"> citizens</w:t>
        </w:r>
      </w:hyperlink>
      <w:r w:rsidDel="00000000" w:rsidR="00000000" w:rsidRPr="00000000">
        <w:rPr>
          <w:rFonts w:ascii="Times New Roman" w:cs="Times New Roman" w:eastAsia="Times New Roman" w:hAnsi="Times New Roman"/>
          <w:sz w:val="28"/>
          <w:szCs w:val="28"/>
          <w:rtl w:val="0"/>
        </w:rPr>
        <w:t xml:space="preserve"> in a country of nearly 11 million residents, the UAE’s domestic stability and capacity to project power remain dependent on American security guarantees and a foreign workforce that underpins its economy.</w:t>
      </w:r>
      <w:r w:rsidDel="00000000" w:rsidR="00000000" w:rsidRPr="00000000">
        <w:rPr>
          <w:rFonts w:ascii="Times New Roman" w:cs="Times New Roman" w:eastAsia="Times New Roman" w:hAnsi="Times New Roman"/>
          <w:sz w:val="28"/>
          <w:szCs w:val="28"/>
          <w:rtl w:val="0"/>
        </w:rPr>
        <w:t xml:space="preserve"> Without sustained support from Washington, Abu Dhabi’s regional and global ambitions will struggle to withstand the pressures of more powerful neighbors, regardless of what happens in Iran.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ispionline.it/en/publication/the-uaes-rising-military-role-in-africa-defending-interests-advancing-influence-172825" TargetMode="External"/><Relationship Id="rId42" Type="http://schemas.openxmlformats.org/officeDocument/2006/relationships/hyperlink" Target="https://thearabweekly.com/mauritania-offers-training-against-terror-sahel" TargetMode="External"/><Relationship Id="rId41" Type="http://schemas.openxmlformats.org/officeDocument/2006/relationships/hyperlink" Target="https://www.iiss.org/publications/strategic-comments/2024/12/the-uae-as-a-security-partner-in-africa/" TargetMode="External"/><Relationship Id="rId44" Type="http://schemas.openxmlformats.org/officeDocument/2006/relationships/hyperlink" Target="https://www.mitsui.com/mgssi/en/report/detail/__icsFiles/afieldfile/2025/03/09/2501_e_mashino_e.pdf" TargetMode="External"/><Relationship Id="rId43" Type="http://schemas.openxmlformats.org/officeDocument/2006/relationships/hyperlink" Target="https://www.washingtoninstitute.org/policy-analysis/emirati-military-support-making-difference-somalia" TargetMode="External"/><Relationship Id="rId46" Type="http://schemas.openxmlformats.org/officeDocument/2006/relationships/hyperlink" Target="https://securityafricamagazine.com/kenya-uae-helicopter-deal-moves-to-strengthen-the-nations-defence/" TargetMode="External"/><Relationship Id="rId45" Type="http://schemas.openxmlformats.org/officeDocument/2006/relationships/hyperlink" Target="https://euro-sd.com/2023/02/news/29843/idex-2023-adsb-secures-eur-1-bn-angolan-corvette-contr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feed.com/news-world/iran-threatens-trump-kushner-uae-assets" TargetMode="External"/><Relationship Id="rId48" Type="http://schemas.openxmlformats.org/officeDocument/2006/relationships/hyperlink" Target="https://www.iiss.org/publications/strategic-comments/2024/12/the-uae-as-a-security-partner-in-africa/" TargetMode="External"/><Relationship Id="rId47" Type="http://schemas.openxmlformats.org/officeDocument/2006/relationships/hyperlink" Target="https://www.ispionline.it/en/publication/the-uaes-rising-military-role-in-africa-defending-interests-advancing-influence-172825" TargetMode="External"/><Relationship Id="rId49" Type="http://schemas.openxmlformats.org/officeDocument/2006/relationships/hyperlink" Target="https://www.aljazeera.com/news/2020/1/9/libyas-war-who-is-supporting-whom"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31" Type="http://schemas.openxmlformats.org/officeDocument/2006/relationships/hyperlink" Target="https://www.wam.ae/en/article/bmez9sb-us110-billion-uae-investments-africa-position" TargetMode="External"/><Relationship Id="rId30" Type="http://schemas.openxmlformats.org/officeDocument/2006/relationships/hyperlink" Target="https://annenberg.usc.edu/news/expert-view/why-some-arab-countries-want-shutter-al-jazeera" TargetMode="External"/><Relationship Id="rId33" Type="http://schemas.openxmlformats.org/officeDocument/2006/relationships/hyperlink" Target="https://gulfnews.com/business/markets/dp-world-signs-30-year-deal-to-operate-dar-es-salaam-port-in-tanzania-1.98913768" TargetMode="External"/><Relationship Id="rId32" Type="http://schemas.openxmlformats.org/officeDocument/2006/relationships/hyperlink" Target="https://www.tni.org/en/article/the-emerging-sub-imperial-role-of-the-united-arab-emirates-in-africa" TargetMode="External"/><Relationship Id="rId35" Type="http://schemas.openxmlformats.org/officeDocument/2006/relationships/hyperlink" Target="https://www.visionofhumanity.org/how-the-uae-has-become-an-influential-global-connector/" TargetMode="External"/><Relationship Id="rId34" Type="http://schemas.openxmlformats.org/officeDocument/2006/relationships/hyperlink" Target="https://www.lloydslist.com/LL1155219/DP-World-opens-logistics-park-in-Egypt-amid-Red-Sea-traffic-slowdown" TargetMode="External"/><Relationship Id="rId37" Type="http://schemas.openxmlformats.org/officeDocument/2006/relationships/hyperlink" Target="https://agsi.org/analysis/saudi-arabias-and-the-uaes-quest-for-african-critical-minerals/" TargetMode="External"/><Relationship Id="rId36" Type="http://schemas.openxmlformats.org/officeDocument/2006/relationships/hyperlink" Target="https://home.treasury.gov/news/press-releases/jy0664" TargetMode="External"/><Relationship Id="rId39" Type="http://schemas.openxmlformats.org/officeDocument/2006/relationships/hyperlink" Target="https://www.nytimes.com/2025/05/17/business/uae-africa-finance.html" TargetMode="External"/><Relationship Id="rId38" Type="http://schemas.openxmlformats.org/officeDocument/2006/relationships/hyperlink" Target="https://www.tni.org/en/article/the-emerging-sub-imperial-role-of-the-united-arab-emirates-in-africa" TargetMode="External"/><Relationship Id="rId62" Type="http://schemas.openxmlformats.org/officeDocument/2006/relationships/hyperlink" Target="https://responsiblestatecraft.org/2021/03/26/the-uae-turkey-rivalry-an-enduring-and-globalized-competition/" TargetMode="External"/><Relationship Id="rId61" Type="http://schemas.openxmlformats.org/officeDocument/2006/relationships/hyperlink" Target="https://dawnmena.org/saudi-emirati-competition-leaves-a-wake-of-destruction-and-new-geopolitical-question-for-the-middle-east/" TargetMode="External"/><Relationship Id="rId20" Type="http://schemas.openxmlformats.org/officeDocument/2006/relationships/hyperlink" Target="https://www.newarab.com/news/uae-sought-hire-tony-blair-improve-reputation" TargetMode="External"/><Relationship Id="rId64" Type="http://schemas.openxmlformats.org/officeDocument/2006/relationships/hyperlink" Target="https://twocontinents.com/blog/united-arab-emirates-population-and-demographic-structure" TargetMode="External"/><Relationship Id="rId63" Type="http://schemas.openxmlformats.org/officeDocument/2006/relationships/hyperlink" Target="https://twocontinents.com/blog/united-arab-emirates-population-and-demographic-structure" TargetMode="External"/><Relationship Id="rId22" Type="http://schemas.openxmlformats.org/officeDocument/2006/relationships/hyperlink" Target="https://www.middleeasteye.net/news/uae-sovereign-wealth-fund-overtakes-saudi-arabias-pif-29bn-deals" TargetMode="External"/><Relationship Id="rId21" Type="http://schemas.openxmlformats.org/officeDocument/2006/relationships/hyperlink" Target="https://www.telegraph.co.uk/politics/2024/01/23/lord-cameron-red-carpet-uae-influence-the-telegraph/" TargetMode="External"/><Relationship Id="rId24" Type="http://schemas.openxmlformats.org/officeDocument/2006/relationships/hyperlink" Target="https://www.cnbc.com/2024/09/20/uae-hoping-to-expand-1-trillion-partnership-with-us-through-ai-investment.html" TargetMode="External"/><Relationship Id="rId23" Type="http://schemas.openxmlformats.org/officeDocument/2006/relationships/hyperlink" Target="https://www.cnbc.com/2025/03/21/uae-commits-to-1point4-trillion-investment-framework-in-us-white-house.html" TargetMode="External"/><Relationship Id="rId60" Type="http://schemas.openxmlformats.org/officeDocument/2006/relationships/hyperlink" Target="https://warontherocks.com/2026/01/risk-order-and-power-the-saudi-emirati-divergence/" TargetMode="External"/><Relationship Id="rId26" Type="http://schemas.openxmlformats.org/officeDocument/2006/relationships/hyperlink" Target="https://www.france24.com/en/europe/20250207-uae-to-invest-up-to-%E2%82%AC50-billion-in-massive-ai-data-centre-in-france" TargetMode="External"/><Relationship Id="rId25" Type="http://schemas.openxmlformats.org/officeDocument/2006/relationships/hyperlink" Target="https://ti-insight.com/briefs/middle-east-investment-critical-for-european-infrastructure/" TargetMode="External"/><Relationship Id="rId28" Type="http://schemas.openxmlformats.org/officeDocument/2006/relationships/hyperlink" Target="https://politicstoday.org/how-the-uaes-lobbying-instrument-works-abroad/" TargetMode="External"/><Relationship Id="rId27" Type="http://schemas.openxmlformats.org/officeDocument/2006/relationships/hyperlink" Target="https://www.oilandgasmiddleeast.com/business/uae-europe-energy-investment" TargetMode="External"/><Relationship Id="rId29" Type="http://schemas.openxmlformats.org/officeDocument/2006/relationships/hyperlink" Target="https://www.iar-gwu.org/print-archive/khr7amq5jc83svz4yy20m4vxkcp6yx" TargetMode="External"/><Relationship Id="rId51" Type="http://schemas.openxmlformats.org/officeDocument/2006/relationships/hyperlink" Target="https://www.iiss.org/publications/strategic-comments/2024/12/the-uae-as-a-security-partner-in-africa/" TargetMode="External"/><Relationship Id="rId50" Type="http://schemas.openxmlformats.org/officeDocument/2006/relationships/hyperlink" Target="https://ecfr.eu/publication/libyas_global_civil_war1" TargetMode="External"/><Relationship Id="rId53" Type="http://schemas.openxmlformats.org/officeDocument/2006/relationships/hyperlink" Target="https://www.criticalthreats.org/analysis/somalia-cancels-uae-agreements-sudan-pakistan-arms-deal-potential-inter-congolese-dialogue-africa-file-january-15-2026" TargetMode="External"/><Relationship Id="rId52" Type="http://schemas.openxmlformats.org/officeDocument/2006/relationships/hyperlink" Target="https://www.npr.org/2021/05/24/999696377/u-s-imposes-restrictions-on-ethiopia-and-eritrea-over-tigray-conflict" TargetMode="External"/><Relationship Id="rId11" Type="http://schemas.openxmlformats.org/officeDocument/2006/relationships/hyperlink" Target="https://carnegieendowment.org/middle-east/diwan/2022/01/abu-dhabis-dilemma" TargetMode="External"/><Relationship Id="rId55" Type="http://schemas.openxmlformats.org/officeDocument/2006/relationships/hyperlink" Target="https://libyaobserver.ly/news/sudan-unveils-new-evidence-linking-uae-haftar-recruiting-mercenaries-its-conflict?utm_source=chatgpt.com" TargetMode="External"/><Relationship Id="rId10" Type="http://schemas.openxmlformats.org/officeDocument/2006/relationships/hyperlink" Target="https://trendsresearch.org/insight/the-houthi-threat-to-regional-security-lessons-learned-from-the-events-of-january-17/?srsltid=AfmBOoodWHdPyP8RBgaT_vrJRMR6rxVmH_h_xEO3G8bF3HhtXdwMnBQH" TargetMode="External"/><Relationship Id="rId54" Type="http://schemas.openxmlformats.org/officeDocument/2006/relationships/hyperlink" Target="https://www.aljazeera.com/news/2025/5/9/uae-denies-supplying-sudan-paramilitaries-with-chinese-arms" TargetMode="External"/><Relationship Id="rId13" Type="http://schemas.openxmlformats.org/officeDocument/2006/relationships/hyperlink" Target="https://www.tehrantimes.com/news/521262/Iran-sees-greater-potential-for-trade-expansion-with-UAE" TargetMode="External"/><Relationship Id="rId57" Type="http://schemas.openxmlformats.org/officeDocument/2006/relationships/hyperlink" Target="https://apnews.com/article/russia-ukraine-talks-peace-abu-dhabi-witkoff-31ccc70ae7599507bc5a98a6cd87e2aa" TargetMode="External"/><Relationship Id="rId12" Type="http://schemas.openxmlformats.org/officeDocument/2006/relationships/hyperlink" Target="https://www.aljazeera.com/opinions/2026/1/5/the-yemeni-crisis-more-complexity-and-many-repercussions" TargetMode="External"/><Relationship Id="rId56" Type="http://schemas.openxmlformats.org/officeDocument/2006/relationships/hyperlink" Target="https://defaakto.com/2024/07/24/mercenary-hub-united-arab-emirates-building-a-legitimate-emirate-foreign-legion/" TargetMode="External"/><Relationship Id="rId15" Type="http://schemas.openxmlformats.org/officeDocument/2006/relationships/hyperlink" Target="https://politicstoday.org/how-the-uaes-lobbying-instrument-works-abroad/" TargetMode="External"/><Relationship Id="rId59" Type="http://schemas.openxmlformats.org/officeDocument/2006/relationships/hyperlink" Target="https://www.rusi.org/explore-our-research/publications/commentary/defence-and-connectivity-uae-becomes-washingtons-super-ally" TargetMode="External"/><Relationship Id="rId14" Type="http://schemas.openxmlformats.org/officeDocument/2006/relationships/hyperlink" Target="https://www.csis.org/analysis/united-arab-emirates-footnote-sophisticated-global-partner" TargetMode="External"/><Relationship Id="rId58" Type="http://schemas.openxmlformats.org/officeDocument/2006/relationships/hyperlink" Target="https://www.aljazeera.com/news/2023/9/15/map-which-mena-countries-have-diplomatic-ties-with-israel" TargetMode="External"/><Relationship Id="rId17" Type="http://schemas.openxmlformats.org/officeDocument/2006/relationships/hyperlink" Target="https://www.middleeasteye.net/news/jim-mattis-secretly-consulted-uae-war-fighting-yemen-report" TargetMode="External"/><Relationship Id="rId16" Type="http://schemas.openxmlformats.org/officeDocument/2006/relationships/hyperlink" Target="https://quincyinst.org/research/the-emirati-lobby-in-america/" TargetMode="External"/><Relationship Id="rId19" Type="http://schemas.openxmlformats.org/officeDocument/2006/relationships/hyperlink" Target="https://thehill.com/opinion/dick-morris/236033-dick-morris-clintons-uae-quid-pro-quo/" TargetMode="External"/><Relationship Id="rId18" Type="http://schemas.openxmlformats.org/officeDocument/2006/relationships/hyperlink" Target="https://www.rusi.org/explore-our-research/publications/commentary/defence-and-connectivity-uae-becomes-washingtons-super-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