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What Makes a Good Online Video Ad: How Brands Grab Your Attention</w:t>
      </w:r>
      <w:r w:rsidDel="00000000" w:rsidR="00000000" w:rsidRPr="00000000">
        <w:rPr>
          <w:rtl w:val="0"/>
        </w:rPr>
      </w:r>
    </w:p>
    <w:p w:rsidR="00000000" w:rsidDel="00000000" w:rsidP="00000000" w:rsidRDefault="00000000" w:rsidRPr="00000000" w14:paraId="0000000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From script to screen, advertising videos mix storytelling, data, and technology to grab your attention.</w:t>
      </w:r>
    </w:p>
    <w:p w:rsidR="00000000" w:rsidDel="00000000" w:rsidP="00000000" w:rsidRDefault="00000000" w:rsidRPr="00000000" w14:paraId="0000000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Gena Wolfrath</w:t>
      </w:r>
    </w:p>
    <w:p w:rsidR="00000000" w:rsidDel="00000000" w:rsidP="00000000" w:rsidRDefault="00000000" w:rsidRPr="00000000" w14:paraId="0000000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Gena Wolfrath is a content strategist and writer who shapes brand stories for global companies in technology, media, and marketing, including Akamai Technologies, IBM, Accenture, and PR Newswire. She specializes in turning complex ideas into clear, engaging content that connects with audiences—drawing on her expertise in storytelling, digital strategy, and data-driven campaigns.</w:t>
      </w:r>
      <w:r w:rsidDel="00000000" w:rsidR="00000000" w:rsidRPr="00000000">
        <w:rPr>
          <w:rtl w:val="0"/>
        </w:rPr>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article was produced for the </w:t>
      </w:r>
      <w:hyperlink r:id="rId6">
        <w:r w:rsidDel="00000000" w:rsidR="00000000" w:rsidRPr="00000000">
          <w:rPr>
            <w:rFonts w:ascii="Times New Roman" w:cs="Times New Roman" w:eastAsia="Times New Roman" w:hAnsi="Times New Roman"/>
            <w:i w:val="1"/>
            <w:iCs w:val="1"/>
            <w:color w:val="1155cc"/>
            <w:sz w:val="28"/>
            <w:szCs w:val="28"/>
            <w:u w:val="single"/>
            <w:rtl w:val="0"/>
          </w:rPr>
          <w:t xml:space="preserve">Observatory</w:t>
        </w:r>
      </w:hyperlink>
      <w:r w:rsidDel="00000000" w:rsidR="00000000" w:rsidRPr="00000000">
        <w:rPr>
          <w:rFonts w:ascii="Times New Roman" w:cs="Times New Roman" w:eastAsia="Times New Roman" w:hAnsi="Times New Roman"/>
          <w:i w:val="1"/>
          <w:iCs w:val="1"/>
          <w:sz w:val="28"/>
          <w:szCs w:val="28"/>
          <w:rtl w:val="0"/>
        </w:rPr>
        <w:t xml:space="preserve"> by the Independent Media Institute.</w:t>
      </w:r>
      <w:r w:rsidDel="00000000" w:rsidR="00000000" w:rsidRPr="00000000">
        <w:rPr>
          <w:rtl w:val="0"/>
        </w:rPr>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Tech, Opinion</w:t>
      </w:r>
    </w:p>
    <w:p w:rsidR="00000000" w:rsidDel="00000000" w:rsidP="00000000" w:rsidRDefault="00000000" w:rsidRPr="00000000" w14:paraId="00000007">
      <w:pPr>
        <w:spacing w:after="200" w:before="200" w:lineRule="auto"/>
        <w:ind w:left="0" w:firstLine="0"/>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8">
      <w:pPr>
        <w:spacing w:after="200" w:before="200" w:lineRule="auto"/>
        <w:rPr>
          <w:rFonts w:ascii="Times New Roman" w:cs="Times New Roman" w:eastAsia="Times New Roman" w:hAnsi="Times New Roman"/>
          <w:color w:val="1d2731"/>
          <w:sz w:val="28"/>
          <w:szCs w:val="28"/>
          <w:highlight w:val="white"/>
        </w:rPr>
      </w:pPr>
      <w:r w:rsidDel="00000000" w:rsidR="00000000" w:rsidRPr="00000000">
        <w:rPr>
          <w:rFonts w:ascii="Times New Roman" w:cs="Times New Roman" w:eastAsia="Times New Roman" w:hAnsi="Times New Roman"/>
          <w:b w:val="1"/>
          <w:bCs w:val="1"/>
          <w:sz w:val="28"/>
          <w:szCs w:val="28"/>
          <w:rtl w:val="0"/>
        </w:rPr>
        <w:t xml:space="preserve">[Article Body:]</w:t>
      </w:r>
      <w:r w:rsidDel="00000000" w:rsidR="00000000" w:rsidRPr="00000000">
        <w:rPr>
          <w:rtl w:val="0"/>
        </w:rPr>
      </w:r>
    </w:p>
    <w:p w:rsidR="00000000" w:rsidDel="00000000" w:rsidP="00000000" w:rsidRDefault="00000000" w:rsidRPr="00000000" w14:paraId="00000009">
      <w:pPr>
        <w:keepNext w:val="0"/>
        <w:keepLines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There is no escaping them. Brand videos follow </w:t>
      </w:r>
      <w:r w:rsidDel="00000000" w:rsidR="00000000" w:rsidRPr="00000000">
        <w:rPr>
          <w:rFonts w:ascii="Times New Roman" w:cs="Times New Roman" w:eastAsia="Times New Roman" w:hAnsi="Times New Roman"/>
          <w:sz w:val="28"/>
          <w:szCs w:val="28"/>
          <w:rtl w:val="0"/>
        </w:rPr>
        <w:t xml:space="preserve">us from our Instagram </w:t>
      </w:r>
      <w:r w:rsidDel="00000000" w:rsidR="00000000" w:rsidRPr="00000000">
        <w:rPr>
          <w:rFonts w:ascii="Times New Roman" w:cs="Times New Roman" w:eastAsia="Times New Roman" w:hAnsi="Times New Roman"/>
          <w:sz w:val="28"/>
          <w:szCs w:val="28"/>
          <w:rtl w:val="0"/>
        </w:rPr>
        <w:t xml:space="preserve">feed to Netflix queue, from elevator screens to gas pump displays. What was once confined to commercial breaks has now infiltrated every corner of our daily lives, turning every moment into a potential marketing opportunity.</w:t>
      </w:r>
    </w:p>
    <w:p w:rsidR="00000000" w:rsidDel="00000000" w:rsidP="00000000" w:rsidRDefault="00000000" w:rsidRPr="00000000" w14:paraId="0000000A">
      <w:pPr>
        <w:keepNext w:val="0"/>
        <w:keepLines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w:t>
      </w:r>
      <w:r w:rsidDel="00000000" w:rsidR="00000000" w:rsidRPr="00000000">
        <w:rPr>
          <w:rFonts w:ascii="Times New Roman" w:cs="Times New Roman" w:eastAsia="Times New Roman" w:hAnsi="Times New Roman"/>
          <w:sz w:val="28"/>
          <w:szCs w:val="28"/>
          <w:rtl w:val="0"/>
        </w:rPr>
        <w:t xml:space="preserve"> of January 2026, 91 percent of businesses use marketing videos, and it is expected to account for more than 82 percent of all online traffic for the year.</w:t>
      </w:r>
      <w:r w:rsidDel="00000000" w:rsidR="00000000" w:rsidRPr="00000000">
        <w:rPr>
          <w:rFonts w:ascii="Times New Roman" w:cs="Times New Roman" w:eastAsia="Times New Roman" w:hAnsi="Times New Roman"/>
          <w:sz w:val="28"/>
          <w:szCs w:val="28"/>
          <w:rtl w:val="0"/>
        </w:rPr>
        <w:t xml:space="preserve"> This isn’t just about slick visuals—there’s a deliberate </w:t>
      </w:r>
      <w:hyperlink r:id="rId7">
        <w:r w:rsidDel="00000000" w:rsidR="00000000" w:rsidRPr="00000000">
          <w:rPr>
            <w:rFonts w:ascii="Times New Roman" w:cs="Times New Roman" w:eastAsia="Times New Roman" w:hAnsi="Times New Roman"/>
            <w:color w:val="1155cc"/>
            <w:sz w:val="28"/>
            <w:szCs w:val="28"/>
            <w:u w:val="single"/>
            <w:rtl w:val="0"/>
          </w:rPr>
          <w:t xml:space="preserve">strategic process</w:t>
        </w:r>
      </w:hyperlink>
      <w:r w:rsidDel="00000000" w:rsidR="00000000" w:rsidRPr="00000000">
        <w:rPr>
          <w:rFonts w:ascii="Times New Roman" w:cs="Times New Roman" w:eastAsia="Times New Roman" w:hAnsi="Times New Roman"/>
          <w:sz w:val="28"/>
          <w:szCs w:val="28"/>
          <w:rtl w:val="0"/>
        </w:rPr>
        <w:t xml:space="preserve"> designed to make us watch, react, and absorb the message. Behind every brand video lie the tools of audience psychology, </w:t>
      </w:r>
      <w:hyperlink r:id="rId8">
        <w:r w:rsidDel="00000000" w:rsidR="00000000" w:rsidRPr="00000000">
          <w:rPr>
            <w:rFonts w:ascii="Times New Roman" w:cs="Times New Roman" w:eastAsia="Times New Roman" w:hAnsi="Times New Roman"/>
            <w:color w:val="1155cc"/>
            <w:sz w:val="28"/>
            <w:szCs w:val="28"/>
            <w:u w:val="single"/>
            <w:rtl w:val="0"/>
          </w:rPr>
          <w:t xml:space="preserve">A/B testing</w:t>
        </w:r>
      </w:hyperlink>
      <w:r w:rsidDel="00000000" w:rsidR="00000000" w:rsidRPr="00000000">
        <w:rPr>
          <w:rFonts w:ascii="Times New Roman" w:cs="Times New Roman" w:eastAsia="Times New Roman" w:hAnsi="Times New Roman"/>
          <w:sz w:val="28"/>
          <w:szCs w:val="28"/>
          <w:rtl w:val="0"/>
        </w:rPr>
        <w:t xml:space="preserve">, and research on a person’s viewing habits. Good marketers find an individual’s emotional triggers, learn when they are likely to skip, and know precisely how long they have to hook them. This is ​​engineered persuasion packaged as content, and it’s reshaping how we think and what we buy.</w:t>
      </w:r>
    </w:p>
    <w:p w:rsidR="00000000" w:rsidDel="00000000" w:rsidP="00000000" w:rsidRDefault="00000000" w:rsidRPr="00000000" w14:paraId="0000000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Every brand video is the product of a sophisticated assembly line that begins months or years before viewers see it. Creative teams brainstorm concepts while data scientists analyze a person’s </w:t>
      </w:r>
      <w:hyperlink r:id="rId9">
        <w:r w:rsidDel="00000000" w:rsidR="00000000" w:rsidRPr="00000000">
          <w:rPr>
            <w:rFonts w:ascii="Times New Roman" w:cs="Times New Roman" w:eastAsia="Times New Roman" w:hAnsi="Times New Roman"/>
            <w:color w:val="1155cc"/>
            <w:sz w:val="28"/>
            <w:szCs w:val="28"/>
            <w:u w:val="single"/>
            <w:rtl w:val="0"/>
          </w:rPr>
          <w:t xml:space="preserve">demographic profile</w:t>
        </w:r>
      </w:hyperlink>
      <w:r w:rsidDel="00000000" w:rsidR="00000000" w:rsidRPr="00000000">
        <w:rPr>
          <w:rFonts w:ascii="Times New Roman" w:cs="Times New Roman" w:eastAsia="Times New Roman" w:hAnsi="Times New Roman"/>
          <w:sz w:val="28"/>
          <w:szCs w:val="28"/>
          <w:rtl w:val="0"/>
        </w:rPr>
        <w:t xml:space="preserve">. Copywriters craft scripts, and algorithms determine the optimal video length for our attention span. Directors shoot multiple versions, while tech teams build the delivery infrastructure that serves the content directly to our devices.</w:t>
      </w:r>
    </w:p>
    <w:p w:rsidR="00000000" w:rsidDel="00000000" w:rsidP="00000000" w:rsidRDefault="00000000" w:rsidRPr="00000000" w14:paraId="0000000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the real work starts only after the viewer hits the “play” button. After that, every second, every pause, and every replay are tracked and fed back into an intricate data system that shapes the next campaign. Did viewers click through to the website? Viewers’ behavior around that </w:t>
      </w:r>
      <w:hyperlink r:id="rId10">
        <w:r w:rsidDel="00000000" w:rsidR="00000000" w:rsidRPr="00000000">
          <w:rPr>
            <w:rFonts w:ascii="Times New Roman" w:cs="Times New Roman" w:eastAsia="Times New Roman" w:hAnsi="Times New Roman"/>
            <w:color w:val="1155cc"/>
            <w:sz w:val="28"/>
            <w:szCs w:val="28"/>
            <w:u w:val="single"/>
            <w:rtl w:val="0"/>
          </w:rPr>
          <w:t xml:space="preserve">call to action</w:t>
        </w:r>
      </w:hyperlink>
      <w:r w:rsidDel="00000000" w:rsidR="00000000" w:rsidRPr="00000000">
        <w:rPr>
          <w:rFonts w:ascii="Times New Roman" w:cs="Times New Roman" w:eastAsia="Times New Roman" w:hAnsi="Times New Roman"/>
          <w:sz w:val="28"/>
          <w:szCs w:val="28"/>
          <w:rtl w:val="0"/>
        </w:rPr>
        <w:t xml:space="preserve"> becomes data points influencing how the brand targets similar viewers. A video isn’t just content—it’s a collection tool that will make the next video even more persuasive.</w:t>
      </w:r>
    </w:p>
    <w:p w:rsidR="00000000" w:rsidDel="00000000" w:rsidP="00000000" w:rsidRDefault="00000000" w:rsidRPr="00000000" w14:paraId="0000000D">
      <w:pPr>
        <w:keepNext w:val="0"/>
        <w:keepLines w:val="0"/>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Big Idea: From Marketing Goal to Video Concept</w:t>
      </w:r>
      <w:r w:rsidDel="00000000" w:rsidR="00000000" w:rsidRPr="00000000">
        <w:rPr>
          <w:rtl w:val="0"/>
        </w:rPr>
      </w:r>
    </w:p>
    <w:p w:rsidR="00000000" w:rsidDel="00000000" w:rsidP="00000000" w:rsidRDefault="00000000" w:rsidRPr="00000000" w14:paraId="0000000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modern brand video is a result of creativity and surveillance, both focused on turning our attention into </w:t>
      </w:r>
      <w:r w:rsidDel="00000000" w:rsidR="00000000" w:rsidRPr="00000000">
        <w:rPr>
          <w:rFonts w:ascii="Times New Roman" w:cs="Times New Roman" w:eastAsia="Times New Roman" w:hAnsi="Times New Roman"/>
          <w:sz w:val="28"/>
          <w:szCs w:val="28"/>
          <w:rtl w:val="0"/>
        </w:rPr>
        <w:t xml:space="preserve">action</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Defining the purpose involves clarifying whether the primary goal is to raise awareness about an issue, educate a particular audience on a topic or skills, or persuade them to take a specific action or adopt a particular viewpoint. This foundational decision will shape every aspect of a communication strategy, from the tone and depth of the content to the metrics that will measure success. Each purpose requires different approaches to effectively reach and resonate with the target audience.</w:t>
      </w:r>
      <w:r w:rsidDel="00000000" w:rsidR="00000000" w:rsidRPr="00000000">
        <w:rPr>
          <w:rtl w:val="0"/>
        </w:rPr>
      </w:r>
    </w:p>
    <w:p w:rsidR="00000000" w:rsidDel="00000000" w:rsidP="00000000" w:rsidRDefault="00000000" w:rsidRPr="00000000" w14:paraId="0000001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classic example of a company following this method is Dollar Shave Club</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s </w:t>
      </w:r>
      <w:hyperlink r:id="rId11">
        <w:r w:rsidDel="00000000" w:rsidR="00000000" w:rsidRPr="00000000">
          <w:rPr>
            <w:rFonts w:ascii="Times New Roman" w:cs="Times New Roman" w:eastAsia="Times New Roman" w:hAnsi="Times New Roman"/>
            <w:color w:val="1155cc"/>
            <w:sz w:val="28"/>
            <w:szCs w:val="28"/>
            <w:u w:val="single"/>
            <w:rtl w:val="0"/>
          </w:rPr>
          <w:t xml:space="preserve">viral launch video from 2012</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in which </w:t>
      </w:r>
      <w:r w:rsidDel="00000000" w:rsidR="00000000" w:rsidRPr="00000000">
        <w:rPr>
          <w:rFonts w:ascii="Times New Roman" w:cs="Times New Roman" w:eastAsia="Times New Roman" w:hAnsi="Times New Roman"/>
          <w:sz w:val="28"/>
          <w:szCs w:val="28"/>
          <w:rtl w:val="0"/>
        </w:rPr>
        <w:t xml:space="preserve">former CEO Michael Dubin</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color w:val="1155cc"/>
            <w:sz w:val="28"/>
            <w:szCs w:val="28"/>
            <w:u w:val="single"/>
            <w:rtl w:val="0"/>
          </w:rPr>
          <w:t xml:space="preserve">stated</w:t>
        </w:r>
      </w:hyperlink>
      <w:r w:rsidDel="00000000" w:rsidR="00000000" w:rsidRPr="00000000">
        <w:rPr>
          <w:rFonts w:ascii="Times New Roman" w:cs="Times New Roman" w:eastAsia="Times New Roman" w:hAnsi="Times New Roman"/>
          <w:sz w:val="28"/>
          <w:szCs w:val="28"/>
          <w:rtl w:val="0"/>
        </w:rPr>
        <w:t xml:space="preserve"> the company’s goal with humorous, no-nonsense messaging. It inspired immediate sign-ups by making buying simple and fun, proving that a company’s mission and personality can drive action better than traditional ads. The video shows</w:t>
      </w:r>
      <w:r w:rsidDel="00000000" w:rsidR="00000000" w:rsidRPr="00000000">
        <w:rPr>
          <w:rFonts w:ascii="Times New Roman" w:cs="Times New Roman" w:eastAsia="Times New Roman" w:hAnsi="Times New Roman"/>
          <w:sz w:val="28"/>
          <w:szCs w:val="28"/>
          <w:rtl w:val="0"/>
        </w:rPr>
        <w:t xml:space="preserve"> the product’s benefits </w:t>
      </w:r>
      <w:r w:rsidDel="00000000" w:rsidR="00000000" w:rsidRPr="00000000">
        <w:rPr>
          <w:rFonts w:ascii="Times New Roman" w:cs="Times New Roman" w:eastAsia="Times New Roman" w:hAnsi="Times New Roman"/>
          <w:sz w:val="28"/>
          <w:szCs w:val="28"/>
          <w:rtl w:val="0"/>
        </w:rPr>
        <w:t xml:space="preserve">without jargon, and the call to action is simple and memorable, encouraging viewers to visit the website and sign up immediately.</w:t>
      </w:r>
    </w:p>
    <w:p w:rsidR="00000000" w:rsidDel="00000000" w:rsidP="00000000" w:rsidRDefault="00000000" w:rsidRPr="00000000" w14:paraId="0000001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next step is developing the original brief for a video project. A creative brief serves as the essential bridge between marketing objectives and executable content. It distills strategic goals, target-audience insights, and key messaging into a clear, actionable document that guides the script and production teams. By translating abstract marketing goals into concrete creative directions—including tone, visual style, messaging priorities, and success metrics—the brief ensures that all stakeholders are aligned and empowers creative teams to develop content that serves both artistic vision and business objectives.</w:t>
      </w:r>
      <w:r w:rsidDel="00000000" w:rsidR="00000000" w:rsidRPr="00000000">
        <w:rPr>
          <w:rtl w:val="0"/>
        </w:rPr>
      </w:r>
    </w:p>
    <w:p w:rsidR="00000000" w:rsidDel="00000000" w:rsidP="00000000" w:rsidRDefault="00000000" w:rsidRPr="00000000" w14:paraId="0000001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Even the shortest videos</w:t>
      </w:r>
      <w:r w:rsidDel="00000000" w:rsidR="00000000" w:rsidRPr="00000000">
        <w:rPr>
          <w:rFonts w:ascii="Times New Roman" w:cs="Times New Roman" w:eastAsia="Times New Roman" w:hAnsi="Times New Roman"/>
          <w:sz w:val="28"/>
          <w:szCs w:val="28"/>
          <w:rtl w:val="0"/>
        </w:rPr>
        <w:t xml:space="preserve"> should </w:t>
      </w:r>
      <w:r w:rsidDel="00000000" w:rsidR="00000000" w:rsidRPr="00000000">
        <w:rPr>
          <w:rFonts w:ascii="Times New Roman" w:cs="Times New Roman" w:eastAsia="Times New Roman" w:hAnsi="Times New Roman"/>
          <w:sz w:val="28"/>
          <w:szCs w:val="28"/>
          <w:rtl w:val="0"/>
        </w:rPr>
        <w:t xml:space="preserve">be built on a structured narrative, with setup, conflict, and resolution. Stories create emotional engagement, transforming passive viewers into invested audiences who remember the message and act on it. </w:t>
      </w:r>
      <w:hyperlink r:id="rId13">
        <w:r w:rsidDel="00000000" w:rsidR="00000000" w:rsidRPr="00000000">
          <w:rPr>
            <w:rFonts w:ascii="Times New Roman" w:cs="Times New Roman" w:eastAsia="Times New Roman" w:hAnsi="Times New Roman"/>
            <w:color w:val="1155cc"/>
            <w:sz w:val="28"/>
            <w:szCs w:val="28"/>
            <w:u w:val="single"/>
            <w:rtl w:val="0"/>
          </w:rPr>
          <w:t xml:space="preserve">Storyboarding</w:t>
        </w:r>
      </w:hyperlink>
      <w:r w:rsidDel="00000000" w:rsidR="00000000" w:rsidRPr="00000000">
        <w:rPr>
          <w:rFonts w:ascii="Times New Roman" w:cs="Times New Roman" w:eastAsia="Times New Roman" w:hAnsi="Times New Roman"/>
          <w:sz w:val="28"/>
          <w:szCs w:val="28"/>
          <w:rtl w:val="0"/>
        </w:rPr>
        <w:t xml:space="preserve">, a series of drawings reflecting the visual narrative,</w:t>
      </w:r>
      <w:r w:rsidDel="00000000" w:rsidR="00000000" w:rsidRPr="00000000">
        <w:rPr>
          <w:rFonts w:ascii="Times New Roman" w:cs="Times New Roman" w:eastAsia="Times New Roman" w:hAnsi="Times New Roman"/>
          <w:sz w:val="28"/>
          <w:szCs w:val="28"/>
          <w:rtl w:val="0"/>
        </w:rPr>
        <w:t xml:space="preserve"> ensures that every shot serves the </w:t>
      </w:r>
      <w:hyperlink r:id="rId14">
        <w:r w:rsidDel="00000000" w:rsidR="00000000" w:rsidRPr="00000000">
          <w:rPr>
            <w:rFonts w:ascii="Times New Roman" w:cs="Times New Roman" w:eastAsia="Times New Roman" w:hAnsi="Times New Roman"/>
            <w:color w:val="1155cc"/>
            <w:sz w:val="28"/>
            <w:szCs w:val="28"/>
            <w:u w:val="single"/>
            <w:rtl w:val="0"/>
          </w:rPr>
          <w:t xml:space="preserve">emotional progression</w:t>
        </w:r>
      </w:hyperlink>
      <w:r w:rsidDel="00000000" w:rsidR="00000000" w:rsidRPr="00000000">
        <w:rPr>
          <w:rFonts w:ascii="Times New Roman" w:cs="Times New Roman" w:eastAsia="Times New Roman" w:hAnsi="Times New Roman"/>
          <w:sz w:val="28"/>
          <w:szCs w:val="28"/>
          <w:rtl w:val="0"/>
        </w:rPr>
        <w:t xml:space="preserve">. By meticulously planning each shot, from camera angles to character blocking, creators</w:t>
      </w:r>
      <w:r w:rsidDel="00000000" w:rsidR="00000000" w:rsidRPr="00000000">
        <w:rPr>
          <w:rFonts w:ascii="Times New Roman" w:cs="Times New Roman" w:eastAsia="Times New Roman" w:hAnsi="Times New Roman"/>
          <w:sz w:val="28"/>
          <w:szCs w:val="28"/>
          <w:rtl w:val="0"/>
        </w:rPr>
        <w:t xml:space="preserve"> ensure that every visual moment </w:t>
      </w:r>
      <w:r w:rsidDel="00000000" w:rsidR="00000000" w:rsidRPr="00000000">
        <w:rPr>
          <w:rFonts w:ascii="Times New Roman" w:cs="Times New Roman" w:eastAsia="Times New Roman" w:hAnsi="Times New Roman"/>
          <w:sz w:val="28"/>
          <w:szCs w:val="28"/>
          <w:rtl w:val="0"/>
        </w:rPr>
        <w:t xml:space="preserve">contributes to the story’s expressive journey. Such detailed foresight is vital for maintaining a consistent tone and pacing, allowing the filmmakers to control the audience’s experience and evoke specific feelings at precise moments. Instead of leaving the emotional impact to chance, storyboards rehearse and control the entire narrative.</w:t>
      </w:r>
    </w:p>
    <w:p w:rsidR="00000000" w:rsidDel="00000000" w:rsidP="00000000" w:rsidRDefault="00000000" w:rsidRPr="00000000" w14:paraId="00000013">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detailed planning process facilitates clear communication among the production team. When every team member can see and understand the intent of each frame, collaboration becomes more efficient. This shared vision prevents costly detours during production and postproduction by locking the flow in early. Ultimately, </w:t>
      </w:r>
      <w:r w:rsidDel="00000000" w:rsidR="00000000" w:rsidRPr="00000000">
        <w:rPr>
          <w:rFonts w:ascii="Times New Roman" w:cs="Times New Roman" w:eastAsia="Times New Roman" w:hAnsi="Times New Roman"/>
          <w:sz w:val="28"/>
          <w:szCs w:val="28"/>
          <w:rtl w:val="0"/>
        </w:rPr>
        <w:t xml:space="preserve">storyboarding</w:t>
      </w:r>
      <w:r w:rsidDel="00000000" w:rsidR="00000000" w:rsidRPr="00000000">
        <w:rPr>
          <w:rFonts w:ascii="Times New Roman" w:cs="Times New Roman" w:eastAsia="Times New Roman" w:hAnsi="Times New Roman"/>
          <w:sz w:val="28"/>
          <w:szCs w:val="28"/>
          <w:rtl w:val="0"/>
        </w:rPr>
        <w:t xml:space="preserve"> ensures the development of a seamless final product where the visuals are not just decorative but essential narrative tools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14">
      <w:pPr>
        <w:keepNext w:val="0"/>
        <w:keepLines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The Script and the Science of Storytelling</w:t>
      </w:r>
      <w:r w:rsidDel="00000000" w:rsidR="00000000" w:rsidRPr="00000000">
        <w:rPr>
          <w:rtl w:val="0"/>
        </w:rPr>
      </w:r>
    </w:p>
    <w:p w:rsidR="00000000" w:rsidDel="00000000" w:rsidP="00000000" w:rsidRDefault="00000000" w:rsidRPr="00000000" w14:paraId="0000001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science of </w:t>
      </w:r>
      <w:hyperlink r:id="rId15">
        <w:r w:rsidDel="00000000" w:rsidR="00000000" w:rsidRPr="00000000">
          <w:rPr>
            <w:rFonts w:ascii="Times New Roman" w:cs="Times New Roman" w:eastAsia="Times New Roman" w:hAnsi="Times New Roman"/>
            <w:color w:val="1155cc"/>
            <w:sz w:val="28"/>
            <w:szCs w:val="28"/>
            <w:u w:val="single"/>
            <w:rtl w:val="0"/>
          </w:rPr>
          <w:t xml:space="preserve">marketing video scripts</w:t>
        </w:r>
      </w:hyperlink>
      <w:r w:rsidDel="00000000" w:rsidR="00000000" w:rsidRPr="00000000">
        <w:rPr>
          <w:rFonts w:ascii="Times New Roman" w:cs="Times New Roman" w:eastAsia="Times New Roman" w:hAnsi="Times New Roman"/>
          <w:sz w:val="28"/>
          <w:szCs w:val="28"/>
          <w:rtl w:val="0"/>
        </w:rPr>
        <w:t xml:space="preserve"> begins with the critical first five seconds, where successful campaigns deploy visuals to break through the noise and capture fleeting attention spans. Once viewers are hooked, the most effective videos leverage humanity’s neurological preference for plot over data. Our brains are inherently wired for </w:t>
      </w:r>
      <w:hyperlink r:id="rId16">
        <w:r w:rsidDel="00000000" w:rsidR="00000000" w:rsidRPr="00000000">
          <w:rPr>
            <w:rFonts w:ascii="Times New Roman" w:cs="Times New Roman" w:eastAsia="Times New Roman" w:hAnsi="Times New Roman"/>
            <w:color w:val="1155cc"/>
            <w:sz w:val="28"/>
            <w:szCs w:val="28"/>
            <w:u w:val="single"/>
            <w:rtl w:val="0"/>
          </w:rPr>
          <w:t xml:space="preserve">narrative</w:t>
        </w:r>
      </w:hyperlink>
      <w:r w:rsidDel="00000000" w:rsidR="00000000" w:rsidRPr="00000000">
        <w:rPr>
          <w:rFonts w:ascii="Times New Roman" w:cs="Times New Roman" w:eastAsia="Times New Roman" w:hAnsi="Times New Roman"/>
          <w:sz w:val="28"/>
          <w:szCs w:val="28"/>
          <w:rtl w:val="0"/>
        </w:rPr>
        <w:t xml:space="preserve">: they process and retain information within the context of a story far more effectively than when being fed isolated data points. This phenomenon is known as the “</w:t>
      </w:r>
      <w:hyperlink r:id="rId17">
        <w:r w:rsidDel="00000000" w:rsidR="00000000" w:rsidRPr="00000000">
          <w:rPr>
            <w:rFonts w:ascii="Times New Roman" w:cs="Times New Roman" w:eastAsia="Times New Roman" w:hAnsi="Times New Roman"/>
            <w:color w:val="1155cc"/>
            <w:sz w:val="28"/>
            <w:szCs w:val="28"/>
            <w:u w:val="single"/>
            <w:rtl w:val="0"/>
          </w:rPr>
          <w:t xml:space="preserve">narrative bias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1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Statistics appeal to our analytical minds, requiring conscious effort to interpret and retain; however, a story taps directly into our emotions. When we hear about a real-life struggle, the discovery of a solution, and the ultimate resolution, our brains light up in ways that they simply do not when presented with a bar graph or a spreadsheet. </w:t>
      </w:r>
    </w:p>
    <w:p w:rsidR="00000000" w:rsidDel="00000000" w:rsidP="00000000" w:rsidRDefault="00000000" w:rsidRPr="00000000" w14:paraId="0000001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engaging format makes the given information more relatable, memorable, and persuasive, turning the listener into an active participant in the story more than a passive recipient of data.</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the University of Utah Health, “Humans are hard-wired for stories. They tug at our hearts, capture our imaginations, and help us filter the flood of information that rains down on us daily—including all those conflicting accounts about the latest wonder drug or new dangers linked to our favorite foods.”</w:t>
      </w:r>
      <w:r w:rsidDel="00000000" w:rsidR="00000000" w:rsidRPr="00000000">
        <w:rPr>
          <w:rtl w:val="0"/>
        </w:rPr>
      </w:r>
    </w:p>
    <w:p w:rsidR="00000000" w:rsidDel="00000000" w:rsidP="00000000" w:rsidRDefault="00000000" w:rsidRPr="00000000" w14:paraId="0000001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video format, brand values subtly shape the dialogue and marketing message by filtering all creative decisions. A brand that values environmental protection, for example, will incorporate natural color palettes, sustainable product imagery, and a tone of voice that is calm and respectful of nature, avoiding fast-paced, high-consumption messaging. In contrast, a brand centered on innovation might use dynamic editing, futuristic graphics, and language that emphasizes cutting-edge technology and speed. These consistent, value-driven choices create a cohesive narrative that resonates with the target audience on an emotional level, building trust and recognition long before a product’s features are discussed.</w:t>
      </w:r>
    </w:p>
    <w:p w:rsidR="00000000" w:rsidDel="00000000" w:rsidP="00000000" w:rsidRDefault="00000000" w:rsidRPr="00000000" w14:paraId="0000001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Lights, Camera, and Algorithms: The Production Phase</w:t>
      </w:r>
      <w:r w:rsidDel="00000000" w:rsidR="00000000" w:rsidRPr="00000000">
        <w:rPr>
          <w:rtl w:val="0"/>
        </w:rPr>
      </w:r>
    </w:p>
    <w:p w:rsidR="00000000" w:rsidDel="00000000" w:rsidP="00000000" w:rsidRDefault="00000000" w:rsidRPr="00000000" w14:paraId="0000001A">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Production is where creative vision meets technical precision, and every choice shapes how a story resonates with its audience. While filming basics—such as well-placed lighting, crisp sound, and intentional set design—establishes the tone and professionalism of the content, the rise of motion graphics, animation, and mixed-media storytelling adds new layers of dynamism and visual appeal. At the same time, </w:t>
      </w:r>
      <w:hyperlink r:id="rId19">
        <w:r w:rsidDel="00000000" w:rsidR="00000000" w:rsidRPr="00000000">
          <w:rPr>
            <w:rFonts w:ascii="Times New Roman" w:cs="Times New Roman" w:eastAsia="Times New Roman" w:hAnsi="Times New Roman"/>
            <w:color w:val="1155cc"/>
            <w:sz w:val="28"/>
            <w:szCs w:val="28"/>
            <w:u w:val="single"/>
            <w:rtl w:val="0"/>
          </w:rPr>
          <w:t xml:space="preserve">accessibility features</w:t>
        </w:r>
      </w:hyperlink>
      <w:r w:rsidDel="00000000" w:rsidR="00000000" w:rsidRPr="00000000">
        <w:rPr>
          <w:rFonts w:ascii="Times New Roman" w:cs="Times New Roman" w:eastAsia="Times New Roman" w:hAnsi="Times New Roman"/>
          <w:sz w:val="28"/>
          <w:szCs w:val="28"/>
          <w:rtl w:val="0"/>
        </w:rPr>
        <w:t xml:space="preserve"> such as captions, alternate text, and thoughtful sound mixing are no longer optional—they’re essential for inclusivity and audience reach.</w:t>
      </w:r>
    </w:p>
    <w:p w:rsidR="00000000" w:rsidDel="00000000" w:rsidP="00000000" w:rsidRDefault="00000000" w:rsidRPr="00000000" w14:paraId="0000001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Yet beneath the artistry lies a constant balancing act: weighing </w:t>
      </w:r>
      <w:hyperlink r:id="rId20">
        <w:r w:rsidDel="00000000" w:rsidR="00000000" w:rsidRPr="00000000">
          <w:rPr>
            <w:rFonts w:ascii="Times New Roman" w:cs="Times New Roman" w:eastAsia="Times New Roman" w:hAnsi="Times New Roman"/>
            <w:color w:val="1155cc"/>
            <w:sz w:val="28"/>
            <w:szCs w:val="28"/>
            <w:u w:val="single"/>
            <w:rtl w:val="0"/>
          </w:rPr>
          <w:t xml:space="preserve">cost against quality</w:t>
        </w:r>
      </w:hyperlink>
      <w:r w:rsidDel="00000000" w:rsidR="00000000" w:rsidRPr="00000000">
        <w:rPr>
          <w:rFonts w:ascii="Times New Roman" w:cs="Times New Roman" w:eastAsia="Times New Roman" w:hAnsi="Times New Roman"/>
          <w:sz w:val="28"/>
          <w:szCs w:val="28"/>
          <w:rtl w:val="0"/>
        </w:rPr>
        <w:t xml:space="preserve">, deciding where to invest for maximum impact, and using technology to stretch production budgets without compromising the integrity of the final product. High-production-value videos demand significant investment in professional equipment, skilled crews, and postproduction, which can enhance brand credibility and engagement for complex narratives or brand awareness campaigns.</w:t>
      </w:r>
    </w:p>
    <w:p w:rsidR="00000000" w:rsidDel="00000000" w:rsidP="00000000" w:rsidRDefault="00000000" w:rsidRPr="00000000" w14:paraId="0000001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Conversely, lower-budget, </w:t>
      </w:r>
      <w:hyperlink r:id="rId21">
        <w:r w:rsidDel="00000000" w:rsidR="00000000" w:rsidRPr="00000000">
          <w:rPr>
            <w:rFonts w:ascii="Times New Roman" w:cs="Times New Roman" w:eastAsia="Times New Roman" w:hAnsi="Times New Roman"/>
            <w:color w:val="1155cc"/>
            <w:sz w:val="28"/>
            <w:szCs w:val="28"/>
            <w:u w:val="single"/>
            <w:rtl w:val="0"/>
          </w:rPr>
          <w:t xml:space="preserve">“raw” content</w:t>
        </w:r>
      </w:hyperlink>
      <w:r w:rsidDel="00000000" w:rsidR="00000000" w:rsidRPr="00000000">
        <w:rPr>
          <w:rFonts w:ascii="Times New Roman" w:cs="Times New Roman" w:eastAsia="Times New Roman" w:hAnsi="Times New Roman"/>
          <w:sz w:val="28"/>
          <w:szCs w:val="28"/>
          <w:rtl w:val="0"/>
        </w:rPr>
        <w:t xml:space="preserve"> (like user-generated material or behind-the-scenes clips) can be produced quickly and cost-effectively, often leveraging its authenticity to elicit a relatable connection with audiences on platforms like TikTok and Instagram. The optimal approach is not to blindly pursue the highest quality, but to align the chosen production style with the intended purpose, ensuring a good return on investment by prioritizing clear storytelling and message effectiveness over unnecessary bells and whistles.</w:t>
      </w:r>
    </w:p>
    <w:p w:rsidR="00000000" w:rsidDel="00000000" w:rsidP="00000000" w:rsidRDefault="00000000" w:rsidRPr="00000000" w14:paraId="0000001D">
      <w:pPr>
        <w:keepNext w:val="0"/>
        <w:keepLines w:val="0"/>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Invisible Layer: Data and Targeting</w:t>
      </w:r>
    </w:p>
    <w:p w:rsidR="00000000" w:rsidDel="00000000" w:rsidP="00000000" w:rsidRDefault="00000000" w:rsidRPr="00000000" w14:paraId="0000001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foundation of any successful branded video campaign rests on understanding your audience through </w:t>
      </w:r>
      <w:hyperlink r:id="rId22">
        <w:r w:rsidDel="00000000" w:rsidR="00000000" w:rsidRPr="00000000">
          <w:rPr>
            <w:rFonts w:ascii="Times New Roman" w:cs="Times New Roman" w:eastAsia="Times New Roman" w:hAnsi="Times New Roman"/>
            <w:color w:val="1155cc"/>
            <w:sz w:val="28"/>
            <w:szCs w:val="28"/>
            <w:u w:val="single"/>
            <w:rtl w:val="0"/>
          </w:rPr>
          <w:t xml:space="preserve">data-driven research</w:t>
        </w:r>
      </w:hyperlink>
      <w:r w:rsidDel="00000000" w:rsidR="00000000" w:rsidRPr="00000000">
        <w:rPr>
          <w:rFonts w:ascii="Times New Roman" w:cs="Times New Roman" w:eastAsia="Times New Roman" w:hAnsi="Times New Roman"/>
          <w:sz w:val="28"/>
          <w:szCs w:val="28"/>
          <w:rtl w:val="0"/>
        </w:rPr>
        <w:t xml:space="preserve">. By analyzing viewer demographics, interests, behavior patterns, and engagement history, brands can determine precisely who will see their content and tailor their messaging accordingly. This isn’t guesswork—it’s strategic positioning based on real insights. Once a business has identified its target audience, the next step is optimizing for discoverability through </w:t>
      </w:r>
      <w:r w:rsidDel="00000000" w:rsidR="00000000" w:rsidRPr="00000000">
        <w:rPr>
          <w:rFonts w:ascii="Times New Roman" w:cs="Times New Roman" w:eastAsia="Times New Roman" w:hAnsi="Times New Roman"/>
          <w:sz w:val="28"/>
          <w:szCs w:val="28"/>
          <w:rtl w:val="0"/>
        </w:rPr>
        <w:t xml:space="preserve">search engine optimization </w:t>
      </w:r>
      <w:r w:rsidDel="00000000" w:rsidR="00000000" w:rsidRPr="00000000">
        <w:rPr>
          <w:rFonts w:ascii="Times New Roman" w:cs="Times New Roman" w:eastAsia="Times New Roman" w:hAnsi="Times New Roman"/>
          <w:sz w:val="28"/>
          <w:szCs w:val="28"/>
          <w:rtl w:val="0"/>
        </w:rPr>
        <w:t xml:space="preserve">(</w:t>
      </w:r>
      <w:hyperlink r:id="rId23">
        <w:r w:rsidDel="00000000" w:rsidR="00000000" w:rsidRPr="00000000">
          <w:rPr>
            <w:rFonts w:ascii="Times New Roman" w:cs="Times New Roman" w:eastAsia="Times New Roman" w:hAnsi="Times New Roman"/>
            <w:color w:val="1155cc"/>
            <w:sz w:val="28"/>
            <w:szCs w:val="28"/>
            <w:u w:val="single"/>
            <w:rtl w:val="0"/>
          </w:rPr>
          <w:t xml:space="preserve">SEO</w:t>
        </w:r>
      </w:hyperlink>
      <w:r w:rsidDel="00000000" w:rsidR="00000000" w:rsidRPr="00000000">
        <w:rPr>
          <w:rFonts w:ascii="Times New Roman" w:cs="Times New Roman" w:eastAsia="Times New Roman" w:hAnsi="Times New Roman"/>
          <w:sz w:val="28"/>
          <w:szCs w:val="28"/>
          <w:rtl w:val="0"/>
        </w:rPr>
        <w:t xml:space="preserve">). Video titles, descriptions, and metadata should incorporate relevant keywords that the audience searches for to improve visibility across platforms. Search engines and platforms reward content with clear, keyword-rich information. A well-crafted title and description can be the difference between your video reaching thousands and having zero views. </w:t>
      </w:r>
      <w:r w:rsidDel="00000000" w:rsidR="00000000" w:rsidRPr="00000000">
        <w:rPr>
          <w:rFonts w:ascii="Times New Roman" w:cs="Times New Roman" w:eastAsia="Times New Roman" w:hAnsi="Times New Roman"/>
          <w:sz w:val="28"/>
          <w:szCs w:val="28"/>
          <w:highlight w:val="white"/>
          <w:rtl w:val="0"/>
        </w:rPr>
        <w:t xml:space="preserve">AIO, short for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artificial intelligence optimization</w:t>
        </w:r>
      </w:hyperlink>
      <w:r w:rsidDel="00000000" w:rsidR="00000000" w:rsidRPr="00000000">
        <w:rPr>
          <w:rFonts w:ascii="Times New Roman" w:cs="Times New Roman" w:eastAsia="Times New Roman" w:hAnsi="Times New Roman"/>
          <w:sz w:val="28"/>
          <w:szCs w:val="28"/>
          <w:highlight w:val="white"/>
          <w:rtl w:val="0"/>
        </w:rPr>
        <w:t xml:space="preserve">, focuses</w:t>
      </w:r>
      <w:r w:rsidDel="00000000" w:rsidR="00000000" w:rsidRPr="00000000">
        <w:rPr>
          <w:rFonts w:ascii="Times New Roman" w:cs="Times New Roman" w:eastAsia="Times New Roman" w:hAnsi="Times New Roman"/>
          <w:sz w:val="28"/>
          <w:szCs w:val="28"/>
          <w:rtl w:val="0"/>
        </w:rPr>
        <w:t xml:space="preserve"> on getting content summarized and cited in </w:t>
      </w:r>
      <w:hyperlink r:id="rId25">
        <w:r w:rsidDel="00000000" w:rsidR="00000000" w:rsidRPr="00000000">
          <w:rPr>
            <w:rFonts w:ascii="Times New Roman" w:cs="Times New Roman" w:eastAsia="Times New Roman" w:hAnsi="Times New Roman"/>
            <w:color w:val="1155cc"/>
            <w:sz w:val="28"/>
            <w:szCs w:val="28"/>
            <w:u w:val="single"/>
            <w:rtl w:val="0"/>
          </w:rPr>
          <w:t xml:space="preserve">AI Overviews</w:t>
        </w:r>
      </w:hyperlink>
      <w:r w:rsidDel="00000000" w:rsidR="00000000" w:rsidRPr="00000000">
        <w:rPr>
          <w:rFonts w:ascii="Times New Roman" w:cs="Times New Roman" w:eastAsia="Times New Roman" w:hAnsi="Times New Roman"/>
          <w:sz w:val="28"/>
          <w:szCs w:val="28"/>
          <w:rtl w:val="0"/>
        </w:rPr>
        <w:t xml:space="preserve"> and featured snippets, which often appear at the top of search results. In today’s digital-first marketing landscape, AIO is just as critical as SEO in content searchability and authority.</w:t>
      </w:r>
    </w:p>
    <w:p w:rsidR="00000000" w:rsidDel="00000000" w:rsidP="00000000" w:rsidRDefault="00000000" w:rsidRPr="00000000" w14:paraId="0000001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creating one video and distributing it everywhere is a recipe for mediocre performance. What works as a full-length </w:t>
      </w:r>
      <w:hyperlink r:id="rId26">
        <w:r w:rsidDel="00000000" w:rsidR="00000000" w:rsidRPr="00000000">
          <w:rPr>
            <w:rFonts w:ascii="Times New Roman" w:cs="Times New Roman" w:eastAsia="Times New Roman" w:hAnsi="Times New Roman"/>
            <w:color w:val="1155cc"/>
            <w:sz w:val="28"/>
            <w:szCs w:val="28"/>
            <w:u w:val="single"/>
            <w:rtl w:val="0"/>
          </w:rPr>
          <w:t xml:space="preserve">YouTube tutorial</w:t>
        </w:r>
      </w:hyperlink>
      <w:r w:rsidDel="00000000" w:rsidR="00000000" w:rsidRPr="00000000">
        <w:rPr>
          <w:rFonts w:ascii="Times New Roman" w:cs="Times New Roman" w:eastAsia="Times New Roman" w:hAnsi="Times New Roman"/>
          <w:sz w:val="28"/>
          <w:szCs w:val="28"/>
          <w:rtl w:val="0"/>
        </w:rPr>
        <w:t xml:space="preserve"> will not work as a frenetic Instagram reel, just as a 15-second TikTok clip requires completely different pacing and energy than a LinkedIn thought leadership post. Astute brands create platform-specific clips that are tailored to each channel’s format, audience expectations, and algorithmic preferences.</w:t>
      </w:r>
    </w:p>
    <w:p w:rsidR="00000000" w:rsidDel="00000000" w:rsidP="00000000" w:rsidRDefault="00000000" w:rsidRPr="00000000" w14:paraId="0000002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Beyond organic reach, </w:t>
      </w:r>
      <w:hyperlink r:id="rId27">
        <w:r w:rsidDel="00000000" w:rsidR="00000000" w:rsidRPr="00000000">
          <w:rPr>
            <w:rFonts w:ascii="Times New Roman" w:cs="Times New Roman" w:eastAsia="Times New Roman" w:hAnsi="Times New Roman"/>
            <w:color w:val="1155cc"/>
            <w:sz w:val="28"/>
            <w:szCs w:val="28"/>
            <w:u w:val="single"/>
            <w:rtl w:val="0"/>
          </w:rPr>
          <w:t xml:space="preserve">microtargeting</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and </w:t>
      </w:r>
      <w:hyperlink r:id="rId28">
        <w:r w:rsidDel="00000000" w:rsidR="00000000" w:rsidRPr="00000000">
          <w:rPr>
            <w:rFonts w:ascii="Times New Roman" w:cs="Times New Roman" w:eastAsia="Times New Roman" w:hAnsi="Times New Roman"/>
            <w:color w:val="1155cc"/>
            <w:sz w:val="28"/>
            <w:szCs w:val="28"/>
            <w:u w:val="single"/>
            <w:rtl w:val="0"/>
          </w:rPr>
          <w:t xml:space="preserve">retargeting ads</w:t>
        </w:r>
      </w:hyperlink>
      <w:r w:rsidDel="00000000" w:rsidR="00000000" w:rsidRPr="00000000">
        <w:rPr>
          <w:rFonts w:ascii="Times New Roman" w:cs="Times New Roman" w:eastAsia="Times New Roman" w:hAnsi="Times New Roman"/>
          <w:sz w:val="28"/>
          <w:szCs w:val="28"/>
          <w:rtl w:val="0"/>
        </w:rPr>
        <w:t xml:space="preserve"> amplify reach by following interested viewers as they move across the internet. When someone watches a branded video or visits a website, pixel-based tracking enables the delivery of customized ads to that specific user on other platforms. The ability to do this with a target audience is the key to a successful marketing campaign. This strategic persistence keeps a brand top-of-mind and converts casual viewers into </w:t>
      </w:r>
      <w:hyperlink r:id="rId29">
        <w:r w:rsidDel="00000000" w:rsidR="00000000" w:rsidRPr="00000000">
          <w:rPr>
            <w:rFonts w:ascii="Times New Roman" w:cs="Times New Roman" w:eastAsia="Times New Roman" w:hAnsi="Times New Roman"/>
            <w:color w:val="1155cc"/>
            <w:sz w:val="28"/>
            <w:szCs w:val="28"/>
            <w:u w:val="single"/>
            <w:rtl w:val="0"/>
          </w:rPr>
          <w:t xml:space="preserve">engaged customers</w:t>
        </w:r>
      </w:hyperlink>
      <w:r w:rsidDel="00000000" w:rsidR="00000000" w:rsidRPr="00000000">
        <w:rPr>
          <w:rFonts w:ascii="Times New Roman" w:cs="Times New Roman" w:eastAsia="Times New Roman" w:hAnsi="Times New Roman"/>
          <w:sz w:val="28"/>
          <w:szCs w:val="28"/>
          <w:rtl w:val="0"/>
        </w:rPr>
        <w:t xml:space="preserve">, turning a single video touchpoint into a multi-platform journey.</w:t>
      </w:r>
    </w:p>
    <w:p w:rsidR="00000000" w:rsidDel="00000000" w:rsidP="00000000" w:rsidRDefault="00000000" w:rsidRPr="00000000" w14:paraId="00000021">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Ads follow a person online through </w:t>
      </w:r>
      <w:hyperlink r:id="rId30">
        <w:r w:rsidDel="00000000" w:rsidR="00000000" w:rsidRPr="00000000">
          <w:rPr>
            <w:rFonts w:ascii="Times New Roman" w:cs="Times New Roman" w:eastAsia="Times New Roman" w:hAnsi="Times New Roman"/>
            <w:color w:val="1155cc"/>
            <w:sz w:val="28"/>
            <w:szCs w:val="28"/>
            <w:u w:val="single"/>
            <w:rtl w:val="0"/>
          </w:rPr>
          <w:t xml:space="preserve">remarketing</w:t>
        </w:r>
      </w:hyperlink>
      <w:r w:rsidDel="00000000" w:rsidR="00000000" w:rsidRPr="00000000">
        <w:rPr>
          <w:rFonts w:ascii="Times New Roman" w:cs="Times New Roman" w:eastAsia="Times New Roman" w:hAnsi="Times New Roman"/>
          <w:sz w:val="28"/>
          <w:szCs w:val="28"/>
          <w:rtl w:val="0"/>
        </w:rPr>
        <w:t xml:space="preserve">, which uses cookies to track their browsing activity and show them targeted ads on other websites. An external server, such as an advertising network, creates this third-party cookie. It stores a unique, anonymous ID that allows advertisers to track the individual’s activity, such as the pages viewed or the products added to a cart.</w:t>
      </w:r>
    </w:p>
    <w:p w:rsidR="00000000" w:rsidDel="00000000" w:rsidP="00000000" w:rsidRDefault="00000000" w:rsidRPr="00000000" w14:paraId="00000022">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Advertisers then use this </w:t>
      </w:r>
      <w:hyperlink r:id="rId31">
        <w:r w:rsidDel="00000000" w:rsidR="00000000" w:rsidRPr="00000000">
          <w:rPr>
            <w:rFonts w:ascii="Times New Roman" w:cs="Times New Roman" w:eastAsia="Times New Roman" w:hAnsi="Times New Roman"/>
            <w:color w:val="1155cc"/>
            <w:sz w:val="28"/>
            <w:szCs w:val="28"/>
            <w:u w:val="single"/>
            <w:rtl w:val="0"/>
          </w:rPr>
          <w:t xml:space="preserve">cookie data</w:t>
        </w:r>
      </w:hyperlink>
      <w:r w:rsidDel="00000000" w:rsidR="00000000" w:rsidRPr="00000000">
        <w:rPr>
          <w:rFonts w:ascii="Times New Roman" w:cs="Times New Roman" w:eastAsia="Times New Roman" w:hAnsi="Times New Roman"/>
          <w:sz w:val="28"/>
          <w:szCs w:val="28"/>
          <w:rtl w:val="0"/>
        </w:rPr>
        <w:t xml:space="preserve"> to identify the person’s browser across different sites within the same ad network. When they visit one of these other sites, the ad network can read the cookie, recognize the anonymous ID, and serve a targeted ad for the products or services previously viewed. This strategy is highly effective because it reengages users who have already shown interest, encouraging them to return and complete a purchase.</w:t>
      </w:r>
    </w:p>
    <w:p w:rsidR="00000000" w:rsidDel="00000000" w:rsidP="00000000" w:rsidRDefault="00000000" w:rsidRPr="00000000" w14:paraId="00000023">
      <w:pPr>
        <w:keepNext w:val="0"/>
        <w:keepLines w:val="0"/>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Distribution: Getting the Video in Front of You</w:t>
      </w:r>
    </w:p>
    <w:p w:rsidR="00000000" w:rsidDel="00000000" w:rsidP="00000000" w:rsidRDefault="00000000" w:rsidRPr="00000000" w14:paraId="00000024">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Reaching your target audience with branded video requires a balanced approach that combines paid and organic channels. While </w:t>
      </w:r>
      <w:hyperlink r:id="rId32">
        <w:r w:rsidDel="00000000" w:rsidR="00000000" w:rsidRPr="00000000">
          <w:rPr>
            <w:rFonts w:ascii="Times New Roman" w:cs="Times New Roman" w:eastAsia="Times New Roman" w:hAnsi="Times New Roman"/>
            <w:color w:val="1155cc"/>
            <w:sz w:val="28"/>
            <w:szCs w:val="28"/>
            <w:u w:val="single"/>
            <w:rtl w:val="0"/>
          </w:rPr>
          <w:t xml:space="preserve">organic reach</w:t>
        </w:r>
      </w:hyperlink>
      <w:r w:rsidDel="00000000" w:rsidR="00000000" w:rsidRPr="00000000">
        <w:rPr>
          <w:rFonts w:ascii="Times New Roman" w:cs="Times New Roman" w:eastAsia="Times New Roman" w:hAnsi="Times New Roman"/>
          <w:sz w:val="28"/>
          <w:szCs w:val="28"/>
          <w:rtl w:val="0"/>
        </w:rPr>
        <w:t xml:space="preserve"> provides cost-effective exposure, paid strategies like boosted posts, pre-roll ads, and sponsored placements guarantee visibility to larger, more targeted audiences when time is limited. Knowledgeable marketers combine both approaches, using organic channels as their base, and paid amplification to break through the noise and reach viewers who haven’t yet discovered them. To extend reach beyond their own channels, many brands </w:t>
      </w:r>
      <w:hyperlink r:id="rId33">
        <w:r w:rsidDel="00000000" w:rsidR="00000000" w:rsidRPr="00000000">
          <w:rPr>
            <w:rFonts w:ascii="Times New Roman" w:cs="Times New Roman" w:eastAsia="Times New Roman" w:hAnsi="Times New Roman"/>
            <w:color w:val="1155cc"/>
            <w:sz w:val="28"/>
            <w:szCs w:val="28"/>
            <w:u w:val="single"/>
            <w:rtl w:val="0"/>
          </w:rPr>
          <w:t xml:space="preserve">partner with influencers</w:t>
        </w:r>
      </w:hyperlink>
      <w:r w:rsidDel="00000000" w:rsidR="00000000" w:rsidRPr="00000000">
        <w:rPr>
          <w:rFonts w:ascii="Times New Roman" w:cs="Times New Roman" w:eastAsia="Times New Roman" w:hAnsi="Times New Roman"/>
          <w:sz w:val="28"/>
          <w:szCs w:val="28"/>
          <w:rtl w:val="0"/>
        </w:rPr>
        <w:t xml:space="preserve"> and media outlets whose audiences align with their target market. These partnerships lend credibility and tap into existing communities, allowing branded content to feel more authentic and integrated rather than overtly promotional.</w:t>
      </w:r>
    </w:p>
    <w:p w:rsidR="00000000" w:rsidDel="00000000" w:rsidP="00000000" w:rsidRDefault="00000000" w:rsidRPr="00000000" w14:paraId="0000002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Distribution strategies, particularly those powered by real-time analytics, create a dynamic feedback loop that enables budget allocation to high-performing versions. By continuously monitoring performance metrics across different ad creatives, product placements, or marketing channels, businesses can instantly identify the variations that yield the highest engagement and conversion rates. This approach enables the automated or manual reallocation of resources from underperforming to successful elements. This real-time optimization process ensures that every dollar spent is maximized for impact, thereby refining overall performance and regularly maximizing return on investment.</w:t>
      </w:r>
    </w:p>
    <w:p w:rsidR="00000000" w:rsidDel="00000000" w:rsidP="00000000" w:rsidRDefault="00000000" w:rsidRPr="00000000" w14:paraId="00000026">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Distribution success requires ongoing attention and optimization, as market dynamics, customer behavior, and competitive landscapes will continue to evolve after the initial deployment. Continuous monitoring of performance metrics, gathering customer feedback, and adapting strategies are critical to maintaining relevance and effectiveness. </w:t>
      </w:r>
      <w:hyperlink r:id="rId34">
        <w:r w:rsidDel="00000000" w:rsidR="00000000" w:rsidRPr="00000000">
          <w:rPr>
            <w:rFonts w:ascii="Times New Roman" w:cs="Times New Roman" w:eastAsia="Times New Roman" w:hAnsi="Times New Roman"/>
            <w:color w:val="1155cc"/>
            <w:sz w:val="28"/>
            <w:szCs w:val="28"/>
            <w:u w:val="single"/>
            <w:rtl w:val="0"/>
          </w:rPr>
          <w:t xml:space="preserve">A/B testing</w:t>
        </w:r>
      </w:hyperlink>
      <w:r w:rsidDel="00000000" w:rsidR="00000000" w:rsidRPr="00000000">
        <w:rPr>
          <w:rFonts w:ascii="Times New Roman" w:cs="Times New Roman" w:eastAsia="Times New Roman" w:hAnsi="Times New Roman"/>
          <w:sz w:val="28"/>
          <w:szCs w:val="28"/>
          <w:rtl w:val="0"/>
        </w:rPr>
        <w:t xml:space="preserve"> different video edits, thumbnails, audience segments, and headlines throughout a campaign allows brands to identify what resonates with their audience.</w:t>
      </w:r>
    </w:p>
    <w:p w:rsidR="00000000" w:rsidDel="00000000" w:rsidP="00000000" w:rsidRDefault="00000000" w:rsidRPr="00000000" w14:paraId="00000027">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After the Click: Measuring Success</w:t>
      </w:r>
      <w:r w:rsidDel="00000000" w:rsidR="00000000" w:rsidRPr="00000000">
        <w:rPr>
          <w:rtl w:val="0"/>
        </w:rPr>
      </w:r>
    </w:p>
    <w:p w:rsidR="00000000" w:rsidDel="00000000" w:rsidP="00000000" w:rsidRDefault="00000000" w:rsidRPr="00000000" w14:paraId="00000028">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Some marketers will say that the real work of video promotion happens after viewers hit the play button. To understand whether your video really worked, focus on the metrics that matter most. </w:t>
      </w:r>
      <w:hyperlink r:id="rId35">
        <w:r w:rsidDel="00000000" w:rsidR="00000000" w:rsidRPr="00000000">
          <w:rPr>
            <w:rFonts w:ascii="Times New Roman" w:cs="Times New Roman" w:eastAsia="Times New Roman" w:hAnsi="Times New Roman"/>
            <w:color w:val="1155cc"/>
            <w:sz w:val="28"/>
            <w:szCs w:val="28"/>
            <w:u w:val="single"/>
            <w:rtl w:val="0"/>
          </w:rPr>
          <w:t xml:space="preserve">Click-through</w:t>
        </w:r>
      </w:hyperlink>
      <w:r w:rsidDel="00000000" w:rsidR="00000000" w:rsidRPr="00000000">
        <w:rPr>
          <w:rFonts w:ascii="Times New Roman" w:cs="Times New Roman" w:eastAsia="Times New Roman" w:hAnsi="Times New Roman"/>
          <w:sz w:val="28"/>
          <w:szCs w:val="28"/>
          <w:rtl w:val="0"/>
        </w:rPr>
        <w:t xml:space="preserve"> and completion rates reveal how many people watched and for how long, engagement metrics show where audiences clicked, commented, or shared, and conversions demonstrate the ultimate business impact. </w:t>
      </w:r>
      <w:hyperlink r:id="rId36">
        <w:r w:rsidDel="00000000" w:rsidR="00000000" w:rsidRPr="00000000">
          <w:rPr>
            <w:rFonts w:ascii="Times New Roman" w:cs="Times New Roman" w:eastAsia="Times New Roman" w:hAnsi="Times New Roman"/>
            <w:color w:val="1155cc"/>
            <w:sz w:val="28"/>
            <w:szCs w:val="28"/>
            <w:u w:val="single"/>
            <w:rtl w:val="0"/>
          </w:rPr>
          <w:t xml:space="preserve">Heat maps</w:t>
        </w:r>
      </w:hyperlink>
      <w:r w:rsidDel="00000000" w:rsidR="00000000" w:rsidRPr="00000000">
        <w:rPr>
          <w:rFonts w:ascii="Times New Roman" w:cs="Times New Roman" w:eastAsia="Times New Roman" w:hAnsi="Times New Roman"/>
          <w:sz w:val="28"/>
          <w:szCs w:val="28"/>
          <w:rtl w:val="0"/>
        </w:rPr>
        <w:t xml:space="preserve"> and retention graphs offer deeper insights into audience behavior, pinpointing the exact moments when viewers drop off or lean in closer, demonstrating essential viewer activity.</w:t>
      </w:r>
    </w:p>
    <w:p w:rsidR="00000000" w:rsidDel="00000000" w:rsidP="00000000" w:rsidRDefault="00000000" w:rsidRPr="00000000" w14:paraId="00000029">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Using this data to drive continuous improvement allows an individual or business to refine their messaging, pacing, and storytelling for the following video. When </w:t>
      </w:r>
      <w:hyperlink r:id="rId37">
        <w:r w:rsidDel="00000000" w:rsidR="00000000" w:rsidRPr="00000000">
          <w:rPr>
            <w:rFonts w:ascii="Times New Roman" w:cs="Times New Roman" w:eastAsia="Times New Roman" w:hAnsi="Times New Roman"/>
            <w:color w:val="1155cc"/>
            <w:sz w:val="28"/>
            <w:szCs w:val="28"/>
            <w:u w:val="single"/>
            <w:rtl w:val="0"/>
          </w:rPr>
          <w:t xml:space="preserve">analytics</w:t>
        </w:r>
      </w:hyperlink>
      <w:r w:rsidDel="00000000" w:rsidR="00000000" w:rsidRPr="00000000">
        <w:rPr>
          <w:rFonts w:ascii="Times New Roman" w:cs="Times New Roman" w:eastAsia="Times New Roman" w:hAnsi="Times New Roman"/>
          <w:sz w:val="28"/>
          <w:szCs w:val="28"/>
          <w:rtl w:val="0"/>
        </w:rPr>
        <w:t xml:space="preserve"> directly shape creative decisions, institutional knowledge starts to develop.</w:t>
      </w:r>
    </w:p>
    <w:p w:rsidR="00000000" w:rsidDel="00000000" w:rsidP="00000000" w:rsidRDefault="00000000" w:rsidRPr="00000000" w14:paraId="0000002A">
      <w:pPr>
        <w:keepNext w:val="0"/>
        <w:keepLines w:val="0"/>
        <w:spacing w:after="200" w:before="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Human Factor: Why Some Videos Resonate</w:t>
      </w:r>
    </w:p>
    <w:p w:rsidR="00000000" w:rsidDel="00000000" w:rsidP="00000000" w:rsidRDefault="00000000" w:rsidRPr="00000000" w14:paraId="0000002B">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today’s digital landscape, the human factor is</w:t>
      </w:r>
      <w:r w:rsidDel="00000000" w:rsidR="00000000" w:rsidRPr="00000000">
        <w:rPr>
          <w:rFonts w:ascii="Times New Roman" w:cs="Times New Roman" w:eastAsia="Times New Roman" w:hAnsi="Times New Roman"/>
          <w:sz w:val="28"/>
          <w:szCs w:val="28"/>
          <w:rtl w:val="0"/>
        </w:rPr>
        <w:t xml:space="preserve"> finding the delicate balance between creative authenticity and data-driven strategy</w:t>
      </w:r>
      <w:r w:rsidDel="00000000" w:rsidR="00000000" w:rsidRPr="00000000">
        <w:rPr>
          <w:rFonts w:ascii="Times New Roman" w:cs="Times New Roman" w:eastAsia="Times New Roman" w:hAnsi="Times New Roman"/>
          <w:sz w:val="28"/>
          <w:szCs w:val="28"/>
          <w:rtl w:val="0"/>
        </w:rPr>
        <w:t xml:space="preserve">. While data can provide valuable insights into audience demographics and engagement metrics, it is the genuine content that builds trust. Brands are increasingly finding that in an era of </w:t>
      </w:r>
      <w:hyperlink r:id="rId38">
        <w:r w:rsidDel="00000000" w:rsidR="00000000" w:rsidRPr="00000000">
          <w:rPr>
            <w:rFonts w:ascii="Times New Roman" w:cs="Times New Roman" w:eastAsia="Times New Roman" w:hAnsi="Times New Roman"/>
            <w:color w:val="1155cc"/>
            <w:sz w:val="28"/>
            <w:szCs w:val="28"/>
            <w:u w:val="single"/>
            <w:rtl w:val="0"/>
          </w:rPr>
          <w:t xml:space="preserve">overproduced content</w:t>
        </w:r>
      </w:hyperlink>
      <w:r w:rsidDel="00000000" w:rsidR="00000000" w:rsidRPr="00000000">
        <w:rPr>
          <w:rFonts w:ascii="Times New Roman" w:cs="Times New Roman" w:eastAsia="Times New Roman" w:hAnsi="Times New Roman"/>
          <w:sz w:val="28"/>
          <w:szCs w:val="28"/>
          <w:rtl w:val="0"/>
        </w:rPr>
        <w:t xml:space="preserve">, a more natural, less conventional approach helps establish a strong digital profile and create a deeper connection with viewers.</w:t>
      </w:r>
    </w:p>
    <w:p w:rsidR="00000000" w:rsidDel="00000000" w:rsidP="00000000" w:rsidRDefault="00000000" w:rsidRPr="00000000" w14:paraId="0000002C">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Brand videos that </w:t>
      </w:r>
      <w:hyperlink r:id="rId39">
        <w:r w:rsidDel="00000000" w:rsidR="00000000" w:rsidRPr="00000000">
          <w:rPr>
            <w:rFonts w:ascii="Times New Roman" w:cs="Times New Roman" w:eastAsia="Times New Roman" w:hAnsi="Times New Roman"/>
            <w:color w:val="1155cc"/>
            <w:sz w:val="28"/>
            <w:szCs w:val="28"/>
            <w:u w:val="single"/>
            <w:rtl w:val="0"/>
          </w:rPr>
          <w:t xml:space="preserve">go viral</w:t>
        </w:r>
      </w:hyperlink>
      <w:r w:rsidDel="00000000" w:rsidR="00000000" w:rsidRPr="00000000">
        <w:rPr>
          <w:rFonts w:ascii="Times New Roman" w:cs="Times New Roman" w:eastAsia="Times New Roman" w:hAnsi="Times New Roman"/>
          <w:sz w:val="28"/>
          <w:szCs w:val="28"/>
          <w:rtl w:val="0"/>
        </w:rPr>
        <w:t xml:space="preserve"> for the “right” reasons typically feature emotional storytelling, humor, social utility, or an awe-inspiring concept that encourages positive sharing and strengthens brand image. The right content helps brands build a strong digital presence, offering a natural and low-cost way to establish brand reputation and engage with users. The combination of a strong message and a data-informed distribution strategy is essential for a video to not only capture attention but also maintain it by fostering a lasting relationship with its audience.</w:t>
      </w:r>
    </w:p>
    <w:p w:rsidR="00000000" w:rsidDel="00000000" w:rsidP="00000000" w:rsidRDefault="00000000" w:rsidRPr="00000000" w14:paraId="0000002D">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Hitting Play, Looking Ahead</w:t>
      </w:r>
      <w:r w:rsidDel="00000000" w:rsidR="00000000" w:rsidRPr="00000000">
        <w:rPr>
          <w:rtl w:val="0"/>
        </w:rPr>
      </w:r>
    </w:p>
    <w:p w:rsidR="00000000" w:rsidDel="00000000" w:rsidP="00000000" w:rsidRDefault="00000000" w:rsidRPr="00000000" w14:paraId="0000002E">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next time you engage with a compelling brand story, you will have a new appreciation for the comprehensive effort that goes into it. It is this shift in perspective that allows the audience to appreciate the authentic effort and creative process involved in video production, beyond the final polished product. By offering a peek into the process, such as through behind-the-scenes footage, brands can humanize their operations and build a stronger, more transparent connection with consumers.</w:t>
      </w:r>
    </w:p>
    <w:p w:rsidR="00000000" w:rsidDel="00000000" w:rsidP="00000000" w:rsidRDefault="00000000" w:rsidRPr="00000000" w14:paraId="0000002F">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approach helps viewers see the passion, care, and technical skill that goes into the work, transforming a potentially transactional viewing experience into one that inspires trust and genuine engagement. Reframing can change the audience’s focus from a simple sales pitch to an appreciation of the brand’s personality, values, and the real people who bring its story to life. For videos to truly go viral for the right reasons, they must move beyond shock value to create impact. This can be achieved when content </w:t>
      </w:r>
      <w:hyperlink r:id="rId40">
        <w:r w:rsidDel="00000000" w:rsidR="00000000" w:rsidRPr="00000000">
          <w:rPr>
            <w:rFonts w:ascii="Times New Roman" w:cs="Times New Roman" w:eastAsia="Times New Roman" w:hAnsi="Times New Roman"/>
            <w:color w:val="1155cc"/>
            <w:sz w:val="28"/>
            <w:szCs w:val="28"/>
            <w:u w:val="single"/>
            <w:rtl w:val="0"/>
          </w:rPr>
          <w:t xml:space="preserve">feels genuine and resonates</w:t>
        </w:r>
      </w:hyperlink>
      <w:r w:rsidDel="00000000" w:rsidR="00000000" w:rsidRPr="00000000">
        <w:rPr>
          <w:rFonts w:ascii="Times New Roman" w:cs="Times New Roman" w:eastAsia="Times New Roman" w:hAnsi="Times New Roman"/>
          <w:sz w:val="28"/>
          <w:szCs w:val="28"/>
          <w:rtl w:val="0"/>
        </w:rPr>
        <w:t xml:space="preserve"> with an audience on a human level.</w:t>
      </w:r>
    </w:p>
    <w:p w:rsidR="00000000" w:rsidDel="00000000" w:rsidP="00000000" w:rsidRDefault="00000000" w:rsidRPr="00000000" w14:paraId="00000030">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Video marketing is a strategic discipline far beyond simple production. It effectively blends creativity and data to achieve its goals. The success of any video lies in this powerful mix of art, psychology, and technology—a combination that both captures attention and drives the fast-paced digital world forward.</w:t>
      </w:r>
    </w:p>
    <w:sectPr>
      <w:headerReference r:id="rId41" w:type="default"/>
      <w:headerReference r:id="rId42" w:type="first"/>
      <w:footerReference r:id="rId4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advids.co/blog/brand-value-video" TargetMode="External"/><Relationship Id="rId20" Type="http://schemas.openxmlformats.org/officeDocument/2006/relationships/hyperlink" Target="https://levitatemedia.com/learn/cost-vs-quality-finding-the-right-balance-in-video-production" TargetMode="External"/><Relationship Id="rId42" Type="http://schemas.openxmlformats.org/officeDocument/2006/relationships/header" Target="header2.xml"/><Relationship Id="rId41" Type="http://schemas.openxmlformats.org/officeDocument/2006/relationships/header" Target="header1.xml"/><Relationship Id="rId22" Type="http://schemas.openxmlformats.org/officeDocument/2006/relationships/hyperlink" Target="https://sundaysky.com/blog/2025-video-marketing-statistics/" TargetMode="External"/><Relationship Id="rId21" Type="http://schemas.openxmlformats.org/officeDocument/2006/relationships/hyperlink" Target="https://www.lemonlight.com/blog/raw-footage-what-it-is-and-why-its-useful/" TargetMode="External"/><Relationship Id="rId43" Type="http://schemas.openxmlformats.org/officeDocument/2006/relationships/footer" Target="footer1.xml"/><Relationship Id="rId24" Type="http://schemas.openxmlformats.org/officeDocument/2006/relationships/hyperlink" Target="https://openmoves.com/blog/understanding-aio-ai-overviews-and-its-impact-on-seo/" TargetMode="External"/><Relationship Id="rId23" Type="http://schemas.openxmlformats.org/officeDocument/2006/relationships/hyperlink" Target="https://www.semrush.com/blog/what-is-se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log.hubspot.com/marketing/how-video-consumption-is-changing" TargetMode="External"/><Relationship Id="rId26" Type="http://schemas.openxmlformats.org/officeDocument/2006/relationships/hyperlink" Target="https://www.youtube.com/playlist?list=PLAE2241F1FF27BECB" TargetMode="External"/><Relationship Id="rId25" Type="http://schemas.openxmlformats.org/officeDocument/2006/relationships/hyperlink" Target="https://backlinko.com/ai-overviews" TargetMode="External"/><Relationship Id="rId28" Type="http://schemas.openxmlformats.org/officeDocument/2006/relationships/hyperlink" Target="https://ladder.io/blog/retargeting-ads" TargetMode="External"/><Relationship Id="rId27" Type="http://schemas.openxmlformats.org/officeDocument/2006/relationships/hyperlink" Target="https://privacyinternational.org/learn/micro-targeting" TargetMode="External"/><Relationship Id="rId5" Type="http://schemas.openxmlformats.org/officeDocument/2006/relationships/styles" Target="styles.xml"/><Relationship Id="rId6" Type="http://schemas.openxmlformats.org/officeDocument/2006/relationships/hyperlink" Target="https://observatory.wiki/" TargetMode="External"/><Relationship Id="rId29" Type="http://schemas.openxmlformats.org/officeDocument/2006/relationships/hyperlink" Target="https://www.forbes.com/councils/forbesagencycouncil/2024/03/07/understanding-the-power-of-video-for-marketing/" TargetMode="External"/><Relationship Id="rId7" Type="http://schemas.openxmlformats.org/officeDocument/2006/relationships/hyperlink" Target="https://www.fourfront.us/blog/video-marketing/" TargetMode="External"/><Relationship Id="rId8" Type="http://schemas.openxmlformats.org/officeDocument/2006/relationships/hyperlink" Target="https://www.optimizely.com/optimization-glossary/ab-testing/" TargetMode="External"/><Relationship Id="rId31" Type="http://schemas.openxmlformats.org/officeDocument/2006/relationships/hyperlink" Target="https://www.audiencescience.com/how-ads-follow-you-around-the-internet/" TargetMode="External"/><Relationship Id="rId30" Type="http://schemas.openxmlformats.org/officeDocument/2006/relationships/hyperlink" Target="https://wedevs.com/blog/463629/what-is-remarketing-a-detailed-guide/" TargetMode="External"/><Relationship Id="rId11" Type="http://schemas.openxmlformats.org/officeDocument/2006/relationships/hyperlink" Target="https://www.instagram.com/reel/DRMdhaPj1oC/?hl=en" TargetMode="External"/><Relationship Id="rId33" Type="http://schemas.openxmlformats.org/officeDocument/2006/relationships/hyperlink" Target="https://www.forbes.com/sites/katiesalcius/2025/02/07/the-rise-of-news-influencers-how-theyre-reshaping-traditional-media/" TargetMode="External"/><Relationship Id="rId10" Type="http://schemas.openxmlformats.org/officeDocument/2006/relationships/hyperlink" Target="https://www.investopedia.com/terms/c/call-action-cta.asp" TargetMode="External"/><Relationship Id="rId32" Type="http://schemas.openxmlformats.org/officeDocument/2006/relationships/hyperlink" Target="https://later.com/social-media-glossary/organic-reach/" TargetMode="External"/><Relationship Id="rId13" Type="http://schemas.openxmlformats.org/officeDocument/2006/relationships/hyperlink" Target="https://medium.com/@JohnWritesMed/visual-symphony-the-art-of-dynamic-storyboarding-in-filmmaking-4b0d6809f7c1" TargetMode="External"/><Relationship Id="rId35" Type="http://schemas.openxmlformats.org/officeDocument/2006/relationships/hyperlink" Target="https://www.campaignmonitor.com/resources/knowledge-base/what-is-the-average-ctr-from-videos/" TargetMode="External"/><Relationship Id="rId12" Type="http://schemas.openxmlformats.org/officeDocument/2006/relationships/hyperlink" Target="https://www.thesparkhouse.com/blog/top-8-live-action-explainer-videos-with-examples" TargetMode="External"/><Relationship Id="rId34" Type="http://schemas.openxmlformats.org/officeDocument/2006/relationships/hyperlink" Target="https://www.lemonlight.com/blog/how-to-use-a-b-testing-to-improve-your-video/" TargetMode="External"/><Relationship Id="rId15" Type="http://schemas.openxmlformats.org/officeDocument/2006/relationships/hyperlink" Target="https://contentwriters.com/upload/website_whitepapers/How_to_Write_an_Effective_Video_Script__jcJdwR9.pdf" TargetMode="External"/><Relationship Id="rId37" Type="http://schemas.openxmlformats.org/officeDocument/2006/relationships/hyperlink" Target="https://bsgroup.eu/blog/the-power-of-video-analytics/" TargetMode="External"/><Relationship Id="rId14" Type="http://schemas.openxmlformats.org/officeDocument/2006/relationships/hyperlink" Target="https://cxmtoday.com/cx/10-campaigns-that-tapped-into-emotional-storytelling/" TargetMode="External"/><Relationship Id="rId36" Type="http://schemas.openxmlformats.org/officeDocument/2006/relationships/hyperlink" Target="https://flowster.app/heatmaps-understanding-audiences-behavior/" TargetMode="External"/><Relationship Id="rId17" Type="http://schemas.openxmlformats.org/officeDocument/2006/relationships/hyperlink" Target="https://www.choicehacking.com/2023/04/14/storytelling-gone-wrong/" TargetMode="External"/><Relationship Id="rId39" Type="http://schemas.openxmlformats.org/officeDocument/2006/relationships/hyperlink" Target="https://vidico.com/news/viral-marketing-videos/" TargetMode="External"/><Relationship Id="rId16" Type="http://schemas.openxmlformats.org/officeDocument/2006/relationships/hyperlink" Target="https://medium.com/@Steve_Prompt/the-psychology-behind-storytelling-why-were-wired-for-narratives-a78814d2e9cc" TargetMode="External"/><Relationship Id="rId38" Type="http://schemas.openxmlformats.org/officeDocument/2006/relationships/hyperlink" Target="https://www.lemonlight.com/blog/why-simplicity-beats-over-editing-for-authentic-video-content/" TargetMode="External"/><Relationship Id="rId19" Type="http://schemas.openxmlformats.org/officeDocument/2006/relationships/hyperlink" Target="https://wistia.com/learn/marketing/video-accessibility" TargetMode="External"/><Relationship Id="rId18" Type="http://schemas.openxmlformats.org/officeDocument/2006/relationships/hyperlink" Target="https://uofuhealth.utah.edu/innovation/news/2015/10/healing-power-of-storytel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