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This Federal Legislation Would Save Veterans’ Lives</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David McCall</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David McCall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Economy, Health Care, Social Benefits, Opinion, North America/United States of America</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Marcelo Assis served as an Army medic from 1998 to 2002 and went on to build a purpose-driven civilian career as a licensed plumber, gas company worker, and union activist.</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Assis, president of United Steelworkers (USW) Local 12000 at Southern Connecticut Gas, wants to see other veterans thrive like he has. He knows that they have the guts and the skills, often sharpened in combat, to succeed on the home front.</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many former service members struggle to find their way, observed Assis, who counts two of his own friends among the </w:t>
      </w:r>
      <w:hyperlink r:id="rId8">
        <w:r w:rsidDel="00000000" w:rsidR="00000000" w:rsidRPr="00000000">
          <w:rPr>
            <w:rFonts w:ascii="Times New Roman" w:cs="Times New Roman" w:eastAsia="Times New Roman" w:hAnsi="Times New Roman"/>
            <w:color w:val="1155cc"/>
            <w:sz w:val="28"/>
            <w:szCs w:val="28"/>
            <w:u w:val="single"/>
            <w:rtl w:val="0"/>
          </w:rPr>
          <w:t xml:space="preserve">thousands of veterans who take their own lives</w:t>
        </w:r>
      </w:hyperlink>
      <w:r w:rsidDel="00000000" w:rsidR="00000000" w:rsidRPr="00000000">
        <w:rPr>
          <w:rFonts w:ascii="Times New Roman" w:cs="Times New Roman" w:eastAsia="Times New Roman" w:hAnsi="Times New Roman"/>
          <w:sz w:val="28"/>
          <w:szCs w:val="28"/>
          <w:rtl w:val="0"/>
        </w:rPr>
        <w:t xml:space="preserve"> every year.</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 difficulties that veterans face are numerous and diverse, Assis fervently believes the nation needs to do a better job of reaching out to those who served and connecting them to the assistance they earned.</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why he and other USW members support federal legislation that would require employers across the country to post notices in plants, offices, and other workplaces outlining the benefits and services available to veterans.</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USW members seek legislation that mirrors the workplace poster laws they already helped to </w:t>
      </w:r>
      <w:hyperlink r:id="rId9">
        <w:r w:rsidDel="00000000" w:rsidR="00000000" w:rsidRPr="00000000">
          <w:rPr>
            <w:rFonts w:ascii="Times New Roman" w:cs="Times New Roman" w:eastAsia="Times New Roman" w:hAnsi="Times New Roman"/>
            <w:color w:val="1155cc"/>
            <w:sz w:val="28"/>
            <w:szCs w:val="28"/>
            <w:u w:val="single"/>
            <w:rtl w:val="0"/>
          </w:rPr>
          <w:t xml:space="preserve">enact for veterans in New York and 14 other states</w:t>
        </w:r>
      </w:hyperlink>
      <w:r w:rsidDel="00000000" w:rsidR="00000000" w:rsidRPr="00000000">
        <w:rPr>
          <w:rFonts w:ascii="Times New Roman" w:cs="Times New Roman" w:eastAsia="Times New Roman" w:hAnsi="Times New Roman"/>
          <w:sz w:val="28"/>
          <w:szCs w:val="28"/>
          <w:rtl w:val="0"/>
        </w:rPr>
        <w:t xml:space="preserve"> over the past couple of years. While those state-level laws continue to make an impact, explained Assis, it’s clear that uniform, nationwide outreach is essential to the mission of leaving no veteran behind.</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life being saved is priceless,” noted Assis, who still wonders not only about what went wrong for the friends he lost but also what might have made a difference.</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hard to know exactly,” said Assis, who provides free plumbing services to veterans in his community and advocates for veterans’ issues at both the state and federal levels. “What I can tell you is that, if they knew what they needed, they didn’t know how to access it.”</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Union members began working with U.S. Representative Chris Deluzio, a Navy veteran and former USW member, on the federal poster legislation several months ago. They have since built bicameral, bipartisan support and anticipate the bill’s introduction in January 2026.</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would require federal agencies, such as the Department of Labor and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Department of Veterans Affairs, to create the posters and make them available to employers. The posters would be displayed in commonly frequented areas of a workplace, such as lunchrooms, and provide information on </w:t>
      </w:r>
      <w:hyperlink r:id="rId10">
        <w:r w:rsidDel="00000000" w:rsidR="00000000" w:rsidRPr="00000000">
          <w:rPr>
            <w:rFonts w:ascii="Times New Roman" w:cs="Times New Roman" w:eastAsia="Times New Roman" w:hAnsi="Times New Roman"/>
            <w:color w:val="1155cc"/>
            <w:sz w:val="28"/>
            <w:szCs w:val="28"/>
            <w:u w:val="single"/>
            <w:rtl w:val="0"/>
          </w:rPr>
          <w:t xml:space="preserve">how to access</w:t>
        </w:r>
      </w:hyperlink>
      <w:r w:rsidDel="00000000" w:rsidR="00000000" w:rsidRPr="00000000">
        <w:rPr>
          <w:rFonts w:ascii="Times New Roman" w:cs="Times New Roman" w:eastAsia="Times New Roman" w:hAnsi="Times New Roman"/>
          <w:sz w:val="28"/>
          <w:szCs w:val="28"/>
          <w:rtl w:val="0"/>
        </w:rPr>
        <w:t xml:space="preserve"> a mental health crisis line and Veterans Administration health care, as well as educational, legal, housing, and other key services.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name of the bill, the Thomas M. Conway Veterans Access to Resources in the Workplace Act, honors the late USW international president and proud Air Force veteran.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Conway established the USW’s </w:t>
      </w:r>
      <w:hyperlink r:id="rId11">
        <w:r w:rsidDel="00000000" w:rsidR="00000000" w:rsidRPr="00000000">
          <w:rPr>
            <w:rFonts w:ascii="Times New Roman" w:cs="Times New Roman" w:eastAsia="Times New Roman" w:hAnsi="Times New Roman"/>
            <w:color w:val="1155cc"/>
            <w:sz w:val="28"/>
            <w:szCs w:val="28"/>
            <w:u w:val="single"/>
            <w:rtl w:val="0"/>
          </w:rPr>
          <w:t xml:space="preserve">Veterans of Steel</w:t>
        </w:r>
      </w:hyperlink>
      <w:r w:rsidDel="00000000" w:rsidR="00000000" w:rsidRPr="00000000">
        <w:rPr>
          <w:rFonts w:ascii="Times New Roman" w:cs="Times New Roman" w:eastAsia="Times New Roman" w:hAnsi="Times New Roman"/>
          <w:sz w:val="28"/>
          <w:szCs w:val="28"/>
          <w:rtl w:val="0"/>
        </w:rPr>
        <w:t xml:space="preserve"> program to empower union members with military backgrounds—those separated from the service as well as those still in the Guard or Reserve—and to ensure their fair treatment on the job. Vets of Steel also helps to lead the union’s advocacy for pro-veteran laws.</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Assis credits his own success to lucky breaks, an ability to relate to others, and a strong sense of purpose.</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missed the camaraderie—and the sense of being part of something important—when he left the Army. “But a lot of those feelings were resolved when I joined the union,” he said, noting USW members stand together like soldiers, sailors, and airmen do.</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Unfortunately, many veterans struggle to adjust to civilian life because of service-related trauma, substance abuse disorders, loss of identity, the challenge of adapting to new responsibilities, or other reasons. At the same time, however, the government services specifically established to help veterans often go unused.</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w:t>
      </w:r>
      <w:hyperlink r:id="rId12">
        <w:r w:rsidDel="00000000" w:rsidR="00000000" w:rsidRPr="00000000">
          <w:rPr>
            <w:rFonts w:ascii="Times New Roman" w:cs="Times New Roman" w:eastAsia="Times New Roman" w:hAnsi="Times New Roman"/>
            <w:color w:val="1155cc"/>
            <w:sz w:val="28"/>
            <w:szCs w:val="28"/>
            <w:u w:val="single"/>
            <w:rtl w:val="0"/>
          </w:rPr>
          <w:t xml:space="preserve">only about 3,500 of the more than 12,000 veterans</w:t>
        </w:r>
      </w:hyperlink>
      <w:r w:rsidDel="00000000" w:rsidR="00000000" w:rsidRPr="00000000">
        <w:rPr>
          <w:rFonts w:ascii="Times New Roman" w:cs="Times New Roman" w:eastAsia="Times New Roman" w:hAnsi="Times New Roman"/>
          <w:sz w:val="28"/>
          <w:szCs w:val="28"/>
          <w:rtl w:val="0"/>
        </w:rPr>
        <w:t xml:space="preserve"> in Kalamazoo County, Michigan, avail themselves of food vouchers and assistance with rent and utilities, among other benefits, despite America’s growing </w:t>
      </w:r>
      <w:hyperlink r:id="rId13">
        <w:r w:rsidDel="00000000" w:rsidR="00000000" w:rsidRPr="00000000">
          <w:rPr>
            <w:rFonts w:ascii="Times New Roman" w:cs="Times New Roman" w:eastAsia="Times New Roman" w:hAnsi="Times New Roman"/>
            <w:color w:val="1155cc"/>
            <w:sz w:val="28"/>
            <w:szCs w:val="28"/>
            <w:u w:val="single"/>
            <w:rtl w:val="0"/>
          </w:rPr>
          <w:t xml:space="preserve">cost-of-living</w:t>
        </w:r>
      </w:hyperlink>
      <w:r w:rsidDel="00000000" w:rsidR="00000000" w:rsidRPr="00000000">
        <w:rPr>
          <w:rFonts w:ascii="Times New Roman" w:cs="Times New Roman" w:eastAsia="Times New Roman" w:hAnsi="Times New Roman"/>
          <w:sz w:val="28"/>
          <w:szCs w:val="28"/>
          <w:rtl w:val="0"/>
        </w:rPr>
        <w:t xml:space="preserve"> crisis.</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 studies found surprisingly few veterans taking advantage of social services, legal resources, or mortgage benefits. Veterans left </w:t>
      </w:r>
      <w:hyperlink r:id="rId14">
        <w:r w:rsidDel="00000000" w:rsidR="00000000" w:rsidRPr="00000000">
          <w:rPr>
            <w:rFonts w:ascii="Times New Roman" w:cs="Times New Roman" w:eastAsia="Times New Roman" w:hAnsi="Times New Roman"/>
            <w:color w:val="1155cc"/>
            <w:sz w:val="28"/>
            <w:szCs w:val="28"/>
            <w:u w:val="single"/>
            <w:rtl w:val="0"/>
          </w:rPr>
          <w:t xml:space="preserve">billions in VA home loans on the table</w:t>
        </w:r>
      </w:hyperlink>
      <w:r w:rsidDel="00000000" w:rsidR="00000000" w:rsidRPr="00000000">
        <w:rPr>
          <w:rFonts w:ascii="Times New Roman" w:cs="Times New Roman" w:eastAsia="Times New Roman" w:hAnsi="Times New Roman"/>
          <w:sz w:val="28"/>
          <w:szCs w:val="28"/>
          <w:rtl w:val="0"/>
        </w:rPr>
        <w:t xml:space="preserve"> in 2024</w:t>
      </w:r>
      <w:r w:rsidDel="00000000" w:rsidR="00000000" w:rsidRPr="00000000">
        <w:rPr>
          <w:rFonts w:ascii="Times New Roman" w:cs="Times New Roman" w:eastAsia="Times New Roman" w:hAnsi="Times New Roman"/>
          <w:sz w:val="28"/>
          <w:szCs w:val="28"/>
          <w:rtl w:val="0"/>
        </w:rPr>
        <w:t xml:space="preserve">, passing up the </w:t>
      </w:r>
      <w:hyperlink r:id="rId15">
        <w:r w:rsidDel="00000000" w:rsidR="00000000" w:rsidRPr="00000000">
          <w:rPr>
            <w:rFonts w:ascii="Times New Roman" w:cs="Times New Roman" w:eastAsia="Times New Roman" w:hAnsi="Times New Roman"/>
            <w:color w:val="1155cc"/>
            <w:sz w:val="28"/>
            <w:szCs w:val="28"/>
            <w:u w:val="single"/>
            <w:rtl w:val="0"/>
          </w:rPr>
          <w:t xml:space="preserve">special terms</w:t>
        </w:r>
      </w:hyperlink>
      <w:r w:rsidDel="00000000" w:rsidR="00000000" w:rsidRPr="00000000">
        <w:rPr>
          <w:rFonts w:ascii="Times New Roman" w:cs="Times New Roman" w:eastAsia="Times New Roman" w:hAnsi="Times New Roman"/>
          <w:sz w:val="28"/>
          <w:szCs w:val="28"/>
          <w:rtl w:val="0"/>
        </w:rPr>
        <w:t xml:space="preserve"> despite </w:t>
      </w:r>
      <w:hyperlink r:id="rId16">
        <w:r w:rsidDel="00000000" w:rsidR="00000000" w:rsidRPr="00000000">
          <w:rPr>
            <w:rFonts w:ascii="Times New Roman" w:cs="Times New Roman" w:eastAsia="Times New Roman" w:hAnsi="Times New Roman"/>
            <w:color w:val="1155cc"/>
            <w:sz w:val="28"/>
            <w:szCs w:val="28"/>
            <w:u w:val="single"/>
            <w:rtl w:val="0"/>
          </w:rPr>
          <w:t xml:space="preserve">skyrocketing home prices and insurance costs</w:t>
        </w:r>
      </w:hyperlink>
      <w:r w:rsidDel="00000000" w:rsidR="00000000" w:rsidRPr="00000000">
        <w:rPr>
          <w:rFonts w:ascii="Times New Roman" w:cs="Times New Roman" w:eastAsia="Times New Roman" w:hAnsi="Times New Roman"/>
          <w:sz w:val="28"/>
          <w:szCs w:val="28"/>
          <w:rtl w:val="0"/>
        </w:rPr>
        <w:t xml:space="preserve"> that squeeze many Americans out of the market.</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VA itself, alarmed by the high suicide rates among former service members, says it relies on “partners and communities nationwide </w:t>
      </w:r>
      <w:hyperlink r:id="rId17">
        <w:r w:rsidDel="00000000" w:rsidR="00000000" w:rsidRPr="00000000">
          <w:rPr>
            <w:rFonts w:ascii="Times New Roman" w:cs="Times New Roman" w:eastAsia="Times New Roman" w:hAnsi="Times New Roman"/>
            <w:color w:val="1155cc"/>
            <w:sz w:val="28"/>
            <w:szCs w:val="28"/>
            <w:u w:val="single"/>
            <w:rtl w:val="0"/>
          </w:rPr>
          <w:t xml:space="preserve">to reach veterans</w:t>
        </w:r>
      </w:hyperlink>
      <w:r w:rsidDel="00000000" w:rsidR="00000000" w:rsidRPr="00000000">
        <w:rPr>
          <w:rFonts w:ascii="Times New Roman" w:cs="Times New Roman" w:eastAsia="Times New Roman" w:hAnsi="Times New Roman"/>
          <w:sz w:val="28"/>
          <w:szCs w:val="28"/>
          <w:rtl w:val="0"/>
        </w:rPr>
        <w:t xml:space="preserve"> where they are.”</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veterans may simply be unaware of the benefits and services available to them, Assis said, noting the government doesn’t always do a good job of preparing service members for life after discharge.</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other cases, he pointed out, veterans may not want to discuss mental health challenges or other needs with family, friends, or coworkers. They may not want to ask someone where to seek help or know where to look for it.</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where workplace posters make a crucial difference, enabling veterans both to understand what’s out there for them and to pursue those opportunities with as much privacy as they may desire.</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see something on a poster, you view it as information you found, and you take care of it yourself,” Assis said, stressing that it makes no sense for veterans to walk away from benefits the government owes them in exchange for their service.</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part of the promise back to us,” he said. “This is something every soldier, sailor, Marine, and airman signed up for and should take part in.”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sw.org/get-involved/veterans-of-steel/" TargetMode="External"/><Relationship Id="rId10" Type="http://schemas.openxmlformats.org/officeDocument/2006/relationships/hyperlink" Target="https://dol.ny.gov/system/files/documents/2025/05/p37-vets-benefits-and-services-2-22-24.pdf" TargetMode="External"/><Relationship Id="rId13" Type="http://schemas.openxmlformats.org/officeDocument/2006/relationships/hyperlink" Target="https://usw.org/the-empty-promise/" TargetMode="External"/><Relationship Id="rId12" Type="http://schemas.openxmlformats.org/officeDocument/2006/relationships/hyperlink" Target="https://wwmt.com/news/local/kalamazoo-veteran-service-office-unused-thousands-local-veterans-claims-food-vouchers-programs-events-connecting-commun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usw.org/news/steelworker-activism-pays-off-for-veterans-in-ny/" TargetMode="External"/><Relationship Id="rId15" Type="http://schemas.openxmlformats.org/officeDocument/2006/relationships/hyperlink" Target="https://www.realpha.com/blog/va-home-loan-requirements" TargetMode="External"/><Relationship Id="rId14" Type="http://schemas.openxmlformats.org/officeDocument/2006/relationships/hyperlink" Target="https://www.veteransunited.com/education/va-loan-underutilization" TargetMode="External"/><Relationship Id="rId17" Type="http://schemas.openxmlformats.org/officeDocument/2006/relationships/hyperlink" Target="https://taskandpurpose.com/news/veteran-suicide-prevention-accountability/" TargetMode="External"/><Relationship Id="rId16" Type="http://schemas.openxmlformats.org/officeDocument/2006/relationships/hyperlink" Target="https://usw.org/at-home-in-the-union/" TargetMode="External"/><Relationship Id="rId5" Type="http://schemas.openxmlformats.org/officeDocument/2006/relationships/styles" Target="styles.xml"/><Relationship Id="rId6" Type="http://schemas.openxmlformats.org/officeDocument/2006/relationships/hyperlink" Target="https://www.usw.org/" TargetMode="External"/><Relationship Id="rId7" Type="http://schemas.openxmlformats.org/officeDocument/2006/relationships/hyperlink" Target="https://independentmediainstitute.org/" TargetMode="External"/><Relationship Id="rId8" Type="http://schemas.openxmlformats.org/officeDocument/2006/relationships/hyperlink" Target="https://www.rand.org/pubs/perspectives/PEA1363-1-v2.html#:~:text=In%202022%2C%20the%20suicide%20rate%20for%20male%20veterans%20was%2044,of%20Suicide%20Prevention%2C%20202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