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Next Frontier of Climate Accountability: Making Big Food Pay Its Ecological Bill</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The “polluter pays” principle transformed the energy industry half a century ago. Now, as industrial agriculture drives climate breakdown, deforestation, and water scarcity, experts say it’s time to apply the same rule to our food systems—and make corporations, not consumers, bear the cost of the damage.</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Alex Crisp</w:t>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u w:val="single"/>
            <w:rtl w:val="0"/>
          </w:rPr>
          <w:t xml:space="preserve">Alex Crisp</w:t>
        </w:r>
      </w:hyperlink>
      <w:r w:rsidDel="00000000" w:rsidR="00000000" w:rsidRPr="00000000">
        <w:rPr>
          <w:rFonts w:ascii="Times New Roman" w:cs="Times New Roman" w:eastAsia="Times New Roman" w:hAnsi="Times New Roman"/>
          <w:sz w:val="28"/>
          <w:szCs w:val="28"/>
          <w:rtl w:val="0"/>
        </w:rPr>
        <w:t xml:space="preserve"> is a freelance journalist focusing on environment, animal welfare, and new technology. He has a background in law, journalism, and teaching. He is the host of the</w:t>
      </w:r>
      <w:r w:rsidDel="00000000" w:rsidR="00000000" w:rsidRPr="00000000">
        <w:rPr>
          <w:rFonts w:ascii="Times New Roman" w:cs="Times New Roman" w:eastAsia="Times New Roman" w:hAnsi="Times New Roman"/>
          <w:sz w:val="28"/>
          <w:szCs w:val="28"/>
          <w:rtl w:val="0"/>
        </w:rPr>
        <w:t xml:space="preserve"> “</w:t>
      </w:r>
      <w:hyperlink r:id="rId7">
        <w:r w:rsidDel="00000000" w:rsidR="00000000" w:rsidRPr="00000000">
          <w:rPr>
            <w:rFonts w:ascii="Times New Roman" w:cs="Times New Roman" w:eastAsia="Times New Roman" w:hAnsi="Times New Roman"/>
            <w:color w:val="1155cc"/>
            <w:sz w:val="28"/>
            <w:szCs w:val="28"/>
            <w:u w:val="single"/>
            <w:rtl w:val="0"/>
          </w:rPr>
          <w:t xml:space="preserve">Future of Foods Interviews</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podcast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for the Observatory by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w:t>
      </w:r>
      <w:r w:rsidDel="00000000" w:rsidR="00000000" w:rsidRPr="00000000">
        <w:rPr>
          <w:rFonts w:ascii="Times New Roman" w:cs="Times New Roman" w:eastAsia="Times New Roman" w:hAnsi="Times New Roman"/>
          <w:i w:val="1"/>
          <w:iCs w:val="1"/>
          <w:sz w:val="28"/>
          <w:szCs w:val="28"/>
          <w:highlight w:val="white"/>
          <w:rtl w:val="0"/>
        </w:rPr>
        <w:t xml:space="preserve">It is licensed under the Creative Commons Attribution-NonCommercial-ShareAlike 4.0 International License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CC BY-NC-SA 4.0</w:t>
        </w:r>
      </w:hyperlink>
      <w:r w:rsidDel="00000000" w:rsidR="00000000" w:rsidRPr="00000000">
        <w:rPr>
          <w:rFonts w:ascii="Times New Roman" w:cs="Times New Roman" w:eastAsia="Times New Roman" w:hAnsi="Times New Roman"/>
          <w:i w:val="1"/>
          <w:iCs w:val="1"/>
          <w:sz w:val="28"/>
          <w:szCs w:val="28"/>
          <w:highlight w:val="white"/>
          <w:rtl w:val="0"/>
        </w:rPr>
        <w:t xml:space="preserve">)</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Food, Climate Change, Environment, Economy, Politics, North America/United States of America, Social Justice, Europe/France, United Nations, Europe/Denmark, Europe/United Kingdom, Oceania/New Zealand, Oceania/Australia, Asia/Singapore, Middle East/Israel, Middle East, Africa, Media, Europe/Germany, Europe/The Netherlands, Opinion</w:t>
      </w: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Cover Image:</w:t>
      </w:r>
      <w:r w:rsidDel="00000000" w:rsidR="00000000" w:rsidRPr="00000000">
        <w:rPr>
          <w:rFonts w:ascii="Times New Roman" w:cs="Times New Roman" w:eastAsia="Times New Roman" w:hAnsi="Times New Roman"/>
          <w:sz w:val="28"/>
          <w:szCs w:val="28"/>
          <w:rtl w:val="0"/>
        </w:rPr>
        <w:t xml:space="preserve"> </w:t>
      </w:r>
      <w:hyperlink r:id="rId10">
        <w:r w:rsidDel="00000000" w:rsidR="00000000" w:rsidRPr="00000000">
          <w:rPr>
            <w:rFonts w:ascii="Times New Roman" w:cs="Times New Roman" w:eastAsia="Times New Roman" w:hAnsi="Times New Roman"/>
            <w:color w:val="1155cc"/>
            <w:sz w:val="28"/>
            <w:szCs w:val="28"/>
            <w:u w:val="single"/>
            <w:rtl w:val="0"/>
          </w:rPr>
          <w:t xml:space="preserve">https://commons.wikimedia.org/wiki/File:Amazon_rainforest_(Satellite_picture).jpg</w:t>
        </w:r>
      </w:hyperlink>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11">
        <w:r w:rsidDel="00000000" w:rsidR="00000000" w:rsidRPr="00000000">
          <w:rPr>
            <w:rFonts w:ascii="Times New Roman" w:cs="Times New Roman" w:eastAsia="Times New Roman" w:hAnsi="Times New Roman"/>
            <w:color w:val="1155cc"/>
            <w:sz w:val="28"/>
            <w:szCs w:val="28"/>
            <w:u w:val="single"/>
            <w:rtl w:val="0"/>
          </w:rPr>
          <w:t xml:space="preserve">polluter pays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principle is a cornerstone</w:t>
      </w:r>
      <w:r w:rsidDel="00000000" w:rsidR="00000000" w:rsidRPr="00000000">
        <w:rPr>
          <w:rFonts w:ascii="Times New Roman" w:cs="Times New Roman" w:eastAsia="Times New Roman" w:hAnsi="Times New Roman"/>
          <w:sz w:val="28"/>
          <w:szCs w:val="28"/>
          <w:rtl w:val="0"/>
        </w:rPr>
        <w:t xml:space="preserve"> of environmental regulation. </w:t>
      </w:r>
      <w:r w:rsidDel="00000000" w:rsidR="00000000" w:rsidRPr="00000000">
        <w:rPr>
          <w:rFonts w:ascii="Times New Roman" w:cs="Times New Roman" w:eastAsia="Times New Roman" w:hAnsi="Times New Roman"/>
          <w:sz w:val="28"/>
          <w:szCs w:val="28"/>
          <w:rtl w:val="0"/>
        </w:rPr>
        <w:t xml:space="preserve">It raises billions of dollars each year and has been fundamental</w:t>
      </w:r>
      <w:r w:rsidDel="00000000" w:rsidR="00000000" w:rsidRPr="00000000">
        <w:rPr>
          <w:rFonts w:ascii="Times New Roman" w:cs="Times New Roman" w:eastAsia="Times New Roman" w:hAnsi="Times New Roman"/>
          <w:sz w:val="28"/>
          <w:szCs w:val="28"/>
          <w:rtl w:val="0"/>
        </w:rPr>
        <w:t xml:space="preserve"> in</w:t>
      </w:r>
      <w:r w:rsidDel="00000000" w:rsidR="00000000" w:rsidRPr="00000000">
        <w:rPr>
          <w:rFonts w:ascii="Times New Roman" w:cs="Times New Roman" w:eastAsia="Times New Roman" w:hAnsi="Times New Roman"/>
          <w:sz w:val="28"/>
          <w:szCs w:val="28"/>
          <w:rtl w:val="0"/>
        </w:rPr>
        <w:t xml:space="preserve"> pushing energy companies to pursue cleaner, more cost-effective energy sources.</w:t>
      </w:r>
      <w:r w:rsidDel="00000000" w:rsidR="00000000" w:rsidRPr="00000000">
        <w:rPr>
          <w:rFonts w:ascii="Times New Roman" w:cs="Times New Roman" w:eastAsia="Times New Roman" w:hAnsi="Times New Roman"/>
          <w:sz w:val="28"/>
          <w:szCs w:val="28"/>
          <w:rtl w:val="0"/>
        </w:rPr>
        <w:t xml:space="preserve"> But when it was first formalized in 1972 by the Organization for Economic Cooperation and Development (OECD), it faced resistance. Energy companies argued that internalizing environmental costs would damage competitiveness, raise consumer prices, and deter innovation. </w:t>
      </w:r>
      <w:r w:rsidDel="00000000" w:rsidR="00000000" w:rsidRPr="00000000">
        <w:rPr>
          <w:rFonts w:ascii="Times New Roman" w:cs="Times New Roman" w:eastAsia="Times New Roman" w:hAnsi="Times New Roman"/>
          <w:sz w:val="28"/>
          <w:szCs w:val="28"/>
          <w:rtl w:val="0"/>
        </w:rPr>
        <w:t xml:space="preserve">At the time, many in the energy sector warned that internalizing environmental costs would damage competitiveness, raise consumer prices, and </w:t>
      </w:r>
      <w:hyperlink r:id="rId12">
        <w:r w:rsidDel="00000000" w:rsidR="00000000" w:rsidRPr="00000000">
          <w:rPr>
            <w:rFonts w:ascii="Times New Roman" w:cs="Times New Roman" w:eastAsia="Times New Roman" w:hAnsi="Times New Roman"/>
            <w:color w:val="1155cc"/>
            <w:sz w:val="28"/>
            <w:szCs w:val="28"/>
            <w:u w:val="single"/>
            <w:rtl w:val="0"/>
          </w:rPr>
          <w:t xml:space="preserve">lead to layoffs</w:t>
        </w:r>
      </w:hyperlink>
      <w:r w:rsidDel="00000000" w:rsidR="00000000" w:rsidRPr="00000000">
        <w:rPr>
          <w:rFonts w:ascii="Times New Roman" w:cs="Times New Roman" w:eastAsia="Times New Roman" w:hAnsi="Times New Roman"/>
          <w:sz w:val="28"/>
          <w:szCs w:val="28"/>
          <w:rtl w:val="0"/>
        </w:rPr>
        <w:t xml:space="preserve">—arguments widely circulated in the media and industry forums.</w:t>
      </w:r>
      <w:r w:rsidDel="00000000" w:rsidR="00000000" w:rsidRPr="00000000">
        <w:rPr>
          <w:rFonts w:ascii="Times New Roman" w:cs="Times New Roman" w:eastAsia="Times New Roman" w:hAnsi="Times New Roman"/>
          <w:sz w:val="28"/>
          <w:szCs w:val="28"/>
          <w:rtl w:val="0"/>
        </w:rPr>
        <w:t xml:space="preserve"> Despite this, the principle gradually </w:t>
      </w:r>
      <w:r w:rsidDel="00000000" w:rsidR="00000000" w:rsidRPr="00000000">
        <w:rPr>
          <w:rFonts w:ascii="Times New Roman" w:cs="Times New Roman" w:eastAsia="Times New Roman" w:hAnsi="Times New Roman"/>
          <w:sz w:val="28"/>
          <w:szCs w:val="28"/>
          <w:rtl w:val="0"/>
        </w:rPr>
        <w:t xml:space="preserve">moved from being </w:t>
      </w:r>
      <w:r w:rsidDel="00000000" w:rsidR="00000000" w:rsidRPr="00000000">
        <w:rPr>
          <w:rFonts w:ascii="Times New Roman" w:cs="Times New Roman" w:eastAsia="Times New Roman" w:hAnsi="Times New Roman"/>
          <w:sz w:val="28"/>
          <w:szCs w:val="28"/>
          <w:rtl w:val="0"/>
        </w:rPr>
        <w:t xml:space="preserve">labeled</w:t>
      </w:r>
      <w:r w:rsidDel="00000000" w:rsidR="00000000" w:rsidRPr="00000000">
        <w:rPr>
          <w:rFonts w:ascii="Times New Roman" w:cs="Times New Roman" w:eastAsia="Times New Roman" w:hAnsi="Times New Roman"/>
          <w:sz w:val="28"/>
          <w:szCs w:val="28"/>
          <w:rtl w:val="0"/>
        </w:rPr>
        <w:t xml:space="preserve"> “radical” and “punitive” to becoming a </w:t>
      </w:r>
      <w:hyperlink r:id="rId13">
        <w:r w:rsidDel="00000000" w:rsidR="00000000" w:rsidRPr="00000000">
          <w:rPr>
            <w:rFonts w:ascii="Times New Roman" w:cs="Times New Roman" w:eastAsia="Times New Roman" w:hAnsi="Times New Roman"/>
            <w:color w:val="1155cc"/>
            <w:sz w:val="28"/>
            <w:szCs w:val="28"/>
            <w:u w:val="single"/>
            <w:rtl w:val="0"/>
          </w:rPr>
          <w:t xml:space="preserve">foundation of environmental and economic law</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Today, we face a similar urgency for change. This time</w:t>
      </w:r>
      <w:r w:rsidDel="00000000" w:rsidR="00000000" w:rsidRPr="00000000">
        <w:rPr>
          <w:rFonts w:ascii="Times New Roman" w:cs="Times New Roman" w:eastAsia="Times New Roman" w:hAnsi="Times New Roman"/>
          <w:sz w:val="28"/>
          <w:szCs w:val="28"/>
          <w:rtl w:val="0"/>
        </w:rPr>
        <w:t xml:space="preserve">, it’s regarding</w:t>
      </w:r>
      <w:r w:rsidDel="00000000" w:rsidR="00000000" w:rsidRPr="00000000">
        <w:rPr>
          <w:rFonts w:ascii="Times New Roman" w:cs="Times New Roman" w:eastAsia="Times New Roman" w:hAnsi="Times New Roman"/>
          <w:sz w:val="28"/>
          <w:szCs w:val="28"/>
          <w:rtl w:val="0"/>
        </w:rPr>
        <w:t xml:space="preserve"> our food systems.</w:t>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problem is agriculture. The very system that sustains us has become a driver of environmental breakdown. It consumes </w:t>
      </w:r>
      <w:hyperlink r:id="rId14">
        <w:r w:rsidDel="00000000" w:rsidR="00000000" w:rsidRPr="00000000">
          <w:rPr>
            <w:rFonts w:ascii="Times New Roman" w:cs="Times New Roman" w:eastAsia="Times New Roman" w:hAnsi="Times New Roman"/>
            <w:color w:val="1155cc"/>
            <w:sz w:val="28"/>
            <w:szCs w:val="28"/>
            <w:u w:val="single"/>
            <w:rtl w:val="0"/>
          </w:rPr>
          <w:t xml:space="preserve">70 percent</w:t>
        </w:r>
      </w:hyperlink>
      <w:r w:rsidDel="00000000" w:rsidR="00000000" w:rsidRPr="00000000">
        <w:rPr>
          <w:rFonts w:ascii="Times New Roman" w:cs="Times New Roman" w:eastAsia="Times New Roman" w:hAnsi="Times New Roman"/>
          <w:sz w:val="28"/>
          <w:szCs w:val="28"/>
          <w:rtl w:val="0"/>
        </w:rPr>
        <w:t xml:space="preserve"> of </w:t>
      </w:r>
      <w:r w:rsidDel="00000000" w:rsidR="00000000" w:rsidRPr="00000000">
        <w:rPr>
          <w:rFonts w:ascii="Times New Roman" w:cs="Times New Roman" w:eastAsia="Times New Roman" w:hAnsi="Times New Roman"/>
          <w:sz w:val="28"/>
          <w:szCs w:val="28"/>
          <w:rtl w:val="0"/>
        </w:rPr>
        <w:t xml:space="preserve">fresh water</w:t>
      </w:r>
      <w:r w:rsidDel="00000000" w:rsidR="00000000" w:rsidRPr="00000000">
        <w:rPr>
          <w:rFonts w:ascii="Times New Roman" w:cs="Times New Roman" w:eastAsia="Times New Roman" w:hAnsi="Times New Roman"/>
          <w:sz w:val="28"/>
          <w:szCs w:val="28"/>
          <w:rtl w:val="0"/>
        </w:rPr>
        <w:t xml:space="preserve">, occupies </w:t>
      </w:r>
      <w:hyperlink r:id="rId15">
        <w:r w:rsidDel="00000000" w:rsidR="00000000" w:rsidRPr="00000000">
          <w:rPr>
            <w:rFonts w:ascii="Times New Roman" w:cs="Times New Roman" w:eastAsia="Times New Roman" w:hAnsi="Times New Roman"/>
            <w:color w:val="1155cc"/>
            <w:sz w:val="28"/>
            <w:szCs w:val="28"/>
            <w:u w:val="single"/>
            <w:rtl w:val="0"/>
          </w:rPr>
          <w:t xml:space="preserve">half</w:t>
        </w:r>
      </w:hyperlink>
      <w:r w:rsidDel="00000000" w:rsidR="00000000" w:rsidRPr="00000000">
        <w:rPr>
          <w:rFonts w:ascii="Times New Roman" w:cs="Times New Roman" w:eastAsia="Times New Roman" w:hAnsi="Times New Roman"/>
          <w:sz w:val="28"/>
          <w:szCs w:val="28"/>
          <w:rtl w:val="0"/>
        </w:rPr>
        <w:t xml:space="preserve"> of all habitable land, </w:t>
      </w:r>
      <w:r w:rsidDel="00000000" w:rsidR="00000000" w:rsidRPr="00000000">
        <w:rPr>
          <w:rFonts w:ascii="Times New Roman" w:cs="Times New Roman" w:eastAsia="Times New Roman" w:hAnsi="Times New Roman"/>
          <w:sz w:val="28"/>
          <w:szCs w:val="28"/>
          <w:rtl w:val="0"/>
        </w:rPr>
        <w:t xml:space="preserve">generates around a </w:t>
      </w:r>
      <w:hyperlink r:id="rId16">
        <w:r w:rsidDel="00000000" w:rsidR="00000000" w:rsidRPr="00000000">
          <w:rPr>
            <w:rFonts w:ascii="Times New Roman" w:cs="Times New Roman" w:eastAsia="Times New Roman" w:hAnsi="Times New Roman"/>
            <w:color w:val="1155cc"/>
            <w:sz w:val="28"/>
            <w:szCs w:val="28"/>
            <w:u w:val="single"/>
            <w:rtl w:val="0"/>
          </w:rPr>
          <w:t xml:space="preserve">quarter of global greenhouse gas emissions</w:t>
        </w:r>
      </w:hyperlink>
      <w:r w:rsidDel="00000000" w:rsidR="00000000" w:rsidRPr="00000000">
        <w:rPr>
          <w:rFonts w:ascii="Times New Roman" w:cs="Times New Roman" w:eastAsia="Times New Roman" w:hAnsi="Times New Roman"/>
          <w:sz w:val="28"/>
          <w:szCs w:val="28"/>
          <w:rtl w:val="0"/>
        </w:rPr>
        <w:t xml:space="preserve">, and is the primary cause of deforestation and biodiversity loss. With the worldwide population expected to increase by 2 billion by midcentury,</w:t>
      </w:r>
      <w:r w:rsidDel="00000000" w:rsidR="00000000" w:rsidRPr="00000000">
        <w:rPr>
          <w:rFonts w:ascii="Times New Roman" w:cs="Times New Roman" w:eastAsia="Times New Roman" w:hAnsi="Times New Roman"/>
          <w:sz w:val="28"/>
          <w:szCs w:val="28"/>
          <w:rtl w:val="0"/>
        </w:rPr>
        <w:t xml:space="preserve"> demand for food is </w:t>
      </w:r>
      <w:hyperlink r:id="rId17">
        <w:r w:rsidDel="00000000" w:rsidR="00000000" w:rsidRPr="00000000">
          <w:rPr>
            <w:rFonts w:ascii="Times New Roman" w:cs="Times New Roman" w:eastAsia="Times New Roman" w:hAnsi="Times New Roman"/>
            <w:color w:val="1155cc"/>
            <w:sz w:val="28"/>
            <w:szCs w:val="28"/>
            <w:u w:val="single"/>
            <w:rtl w:val="0"/>
          </w:rPr>
          <w:t xml:space="preserve">projected to rise by 50 percent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protein demand alone is set to </w:t>
      </w:r>
      <w:r w:rsidDel="00000000" w:rsidR="00000000" w:rsidRPr="00000000">
        <w:rPr>
          <w:rFonts w:ascii="Times New Roman" w:cs="Times New Roman" w:eastAsia="Times New Roman" w:hAnsi="Times New Roman"/>
          <w:sz w:val="28"/>
          <w:szCs w:val="28"/>
          <w:rtl w:val="0"/>
        </w:rPr>
        <w:t xml:space="preserve">double by then,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according to the 2017 Food and Agriculture Organization (FAO) of the United Nations report.</w:t>
      </w:r>
      <w:r w:rsidDel="00000000" w:rsidR="00000000" w:rsidRPr="00000000">
        <w:rPr>
          <w:rFonts w:ascii="Times New Roman" w:cs="Times New Roman" w:eastAsia="Times New Roman" w:hAnsi="Times New Roman"/>
          <w:sz w:val="28"/>
          <w:szCs w:val="28"/>
          <w:rtl w:val="0"/>
        </w:rPr>
        <w:t xml:space="preserve"> So how </w:t>
      </w:r>
      <w:r w:rsidDel="00000000" w:rsidR="00000000" w:rsidRPr="00000000">
        <w:rPr>
          <w:rFonts w:ascii="Times New Roman" w:cs="Times New Roman" w:eastAsia="Times New Roman" w:hAnsi="Times New Roman"/>
          <w:sz w:val="28"/>
          <w:szCs w:val="28"/>
          <w:rtl w:val="0"/>
        </w:rPr>
        <w:t xml:space="preserve">can we produce more food without harming the planet</w:t>
      </w:r>
      <w:r w:rsidDel="00000000" w:rsidR="00000000" w:rsidRPr="00000000">
        <w:rPr>
          <w:rFonts w:ascii="Times New Roman" w:cs="Times New Roman" w:eastAsia="Times New Roman" w:hAnsi="Times New Roman"/>
          <w:color w:val="137333"/>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where will the funds to support</w:t>
      </w:r>
      <w:r w:rsidDel="00000000" w:rsidR="00000000" w:rsidRPr="00000000">
        <w:rPr>
          <w:rFonts w:ascii="Times New Roman" w:cs="Times New Roman" w:eastAsia="Times New Roman" w:hAnsi="Times New Roman"/>
          <w:sz w:val="28"/>
          <w:szCs w:val="28"/>
          <w:rtl w:val="0"/>
        </w:rPr>
        <w:t xml:space="preserve"> this transition come from?</w:t>
      </w:r>
    </w:p>
    <w:p w:rsidR="00000000" w:rsidDel="00000000" w:rsidP="00000000" w:rsidRDefault="00000000" w:rsidRPr="00000000" w14:paraId="0000000C">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Problem With Food</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Years of intensive agriculture </w:t>
      </w:r>
      <w:r w:rsidDel="00000000" w:rsidR="00000000" w:rsidRPr="00000000">
        <w:rPr>
          <w:rFonts w:ascii="Times New Roman" w:cs="Times New Roman" w:eastAsia="Times New Roman" w:hAnsi="Times New Roman"/>
          <w:sz w:val="28"/>
          <w:szCs w:val="28"/>
          <w:rtl w:val="0"/>
        </w:rPr>
        <w:t xml:space="preserve">mean</w:t>
      </w:r>
      <w:r w:rsidDel="00000000" w:rsidR="00000000" w:rsidRPr="00000000">
        <w:rPr>
          <w:rFonts w:ascii="Times New Roman" w:cs="Times New Roman" w:eastAsia="Times New Roman" w:hAnsi="Times New Roman"/>
          <w:sz w:val="28"/>
          <w:szCs w:val="28"/>
          <w:rtl w:val="0"/>
        </w:rPr>
        <w:t xml:space="preserve"> that crops are being planted on exhausted fields; thus, in an ever-growing cycle of decay, farmers use more </w:t>
      </w:r>
      <w:r w:rsidDel="00000000" w:rsidR="00000000" w:rsidRPr="00000000">
        <w:rPr>
          <w:rFonts w:ascii="Times New Roman" w:cs="Times New Roman" w:eastAsia="Times New Roman" w:hAnsi="Times New Roman"/>
          <w:sz w:val="28"/>
          <w:szCs w:val="28"/>
          <w:rtl w:val="0"/>
        </w:rPr>
        <w:t xml:space="preserve">fertilizer</w:t>
      </w:r>
      <w:r w:rsidDel="00000000" w:rsidR="00000000" w:rsidRPr="00000000">
        <w:rPr>
          <w:rFonts w:ascii="Times New Roman" w:cs="Times New Roman" w:eastAsia="Times New Roman" w:hAnsi="Times New Roman"/>
          <w:sz w:val="28"/>
          <w:szCs w:val="28"/>
          <w:rtl w:val="0"/>
        </w:rPr>
        <w:t xml:space="preserve"> to sustain yields. In his 2022 book </w:t>
      </w:r>
      <w:hyperlink r:id="rId18">
        <w:r w:rsidDel="00000000" w:rsidR="00000000" w:rsidRPr="00000000">
          <w:rPr>
            <w:rFonts w:ascii="Times New Roman" w:cs="Times New Roman" w:eastAsia="Times New Roman" w:hAnsi="Times New Roman"/>
            <w:i w:val="1"/>
            <w:iCs w:val="1"/>
            <w:color w:val="1155cc"/>
            <w:sz w:val="28"/>
            <w:szCs w:val="28"/>
            <w:u w:val="single"/>
            <w:rtl w:val="0"/>
          </w:rPr>
          <w:t xml:space="preserve">Sixty Harvests Left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Philip Lymbery delivers an important message: that humanity’s food system is careening toward collapse. The title echoes a </w:t>
      </w:r>
      <w:r w:rsidDel="00000000" w:rsidR="00000000" w:rsidRPr="00000000">
        <w:rPr>
          <w:rFonts w:ascii="Times New Roman" w:cs="Times New Roman" w:eastAsia="Times New Roman" w:hAnsi="Times New Roman"/>
          <w:sz w:val="28"/>
          <w:szCs w:val="28"/>
          <w:rtl w:val="0"/>
        </w:rPr>
        <w:t xml:space="preserve">chilling United Nations warning</w:t>
      </w:r>
      <w:r w:rsidDel="00000000" w:rsidR="00000000" w:rsidRPr="00000000">
        <w:rPr>
          <w:rFonts w:ascii="Times New Roman" w:cs="Times New Roman" w:eastAsia="Times New Roman" w:hAnsi="Times New Roman"/>
          <w:sz w:val="28"/>
          <w:szCs w:val="28"/>
          <w:rtl w:val="0"/>
        </w:rPr>
        <w:t xml:space="preserve"> that, under current </w:t>
      </w:r>
      <w:r w:rsidDel="00000000" w:rsidR="00000000" w:rsidRPr="00000000">
        <w:rPr>
          <w:rFonts w:ascii="Times New Roman" w:cs="Times New Roman" w:eastAsia="Times New Roman" w:hAnsi="Times New Roman"/>
          <w:sz w:val="28"/>
          <w:szCs w:val="28"/>
          <w:rtl w:val="0"/>
        </w:rPr>
        <w:t xml:space="preserve">industrial farming practices, </w:t>
      </w:r>
      <w:hyperlink r:id="rId19">
        <w:r w:rsidDel="00000000" w:rsidR="00000000" w:rsidRPr="00000000">
          <w:rPr>
            <w:rFonts w:ascii="Times New Roman" w:cs="Times New Roman" w:eastAsia="Times New Roman" w:hAnsi="Times New Roman"/>
            <w:color w:val="1155cc"/>
            <w:sz w:val="28"/>
            <w:szCs w:val="28"/>
            <w:u w:val="single"/>
            <w:rtl w:val="0"/>
          </w:rPr>
          <w:t xml:space="preserve">90 percent</w:t>
        </w:r>
      </w:hyperlink>
      <w:r w:rsidDel="00000000" w:rsidR="00000000" w:rsidRPr="00000000">
        <w:rPr>
          <w:rFonts w:ascii="Times New Roman" w:cs="Times New Roman" w:eastAsia="Times New Roman" w:hAnsi="Times New Roman"/>
          <w:sz w:val="28"/>
          <w:szCs w:val="28"/>
          <w:rtl w:val="0"/>
        </w:rPr>
        <w:t xml:space="preserve"> of the Earth’s topsoil is likely to be at risk by 2050</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Humanity consumes approximately 350 million tons of meat annually. That is equivalent to “</w:t>
      </w:r>
      <w:r w:rsidDel="00000000" w:rsidR="00000000" w:rsidRPr="00000000">
        <w:rPr>
          <w:rFonts w:ascii="Times New Roman" w:cs="Times New Roman" w:eastAsia="Times New Roman" w:hAnsi="Times New Roman"/>
          <w:sz w:val="28"/>
          <w:szCs w:val="28"/>
          <w:highlight w:val="white"/>
          <w:rtl w:val="0"/>
        </w:rPr>
        <w:t xml:space="preserve">nearly a thousand Empire State Buildings in carcass weight,”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according</w:t>
        </w:r>
      </w:hyperlink>
      <w:r w:rsidDel="00000000" w:rsidR="00000000" w:rsidRPr="00000000">
        <w:rPr>
          <w:rFonts w:ascii="Times New Roman" w:cs="Times New Roman" w:eastAsia="Times New Roman" w:hAnsi="Times New Roman"/>
          <w:sz w:val="28"/>
          <w:szCs w:val="28"/>
          <w:highlight w:val="white"/>
          <w:rtl w:val="0"/>
        </w:rPr>
        <w:t xml:space="preserve"> to the book </w:t>
      </w:r>
      <w:hyperlink r:id="rId2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We Are Eating the Earth</w:t>
        </w:r>
      </w:hyperlink>
      <w:r w:rsidDel="00000000" w:rsidR="00000000" w:rsidRPr="00000000">
        <w:rPr>
          <w:rFonts w:ascii="Times New Roman" w:cs="Times New Roman" w:eastAsia="Times New Roman" w:hAnsi="Times New Roman"/>
          <w:sz w:val="28"/>
          <w:szCs w:val="28"/>
          <w:highlight w:val="white"/>
          <w:rtl w:val="0"/>
        </w:rPr>
        <w:t xml:space="preserve"> by Michael Grunwald.</w:t>
      </w:r>
      <w:r w:rsidDel="00000000" w:rsidR="00000000" w:rsidRPr="00000000">
        <w:rPr>
          <w:rFonts w:ascii="Times New Roman" w:cs="Times New Roman" w:eastAsia="Times New Roman" w:hAnsi="Times New Roman"/>
          <w:sz w:val="28"/>
          <w:szCs w:val="28"/>
          <w:rtl w:val="0"/>
        </w:rPr>
        <w:t xml:space="preserve"> Livestock </w:t>
      </w:r>
      <w:r w:rsidDel="00000000" w:rsidR="00000000" w:rsidRPr="00000000">
        <w:rPr>
          <w:rFonts w:ascii="Times New Roman" w:cs="Times New Roman" w:eastAsia="Times New Roman" w:hAnsi="Times New Roman"/>
          <w:sz w:val="28"/>
          <w:szCs w:val="28"/>
          <w:rtl w:val="0"/>
        </w:rPr>
        <w:t xml:space="preserve">uses nearly </w:t>
      </w:r>
      <w:hyperlink r:id="rId22">
        <w:r w:rsidDel="00000000" w:rsidR="00000000" w:rsidRPr="00000000">
          <w:rPr>
            <w:rFonts w:ascii="Times New Roman" w:cs="Times New Roman" w:eastAsia="Times New Roman" w:hAnsi="Times New Roman"/>
            <w:color w:val="1155cc"/>
            <w:sz w:val="28"/>
            <w:szCs w:val="28"/>
            <w:u w:val="single"/>
            <w:rtl w:val="0"/>
          </w:rPr>
          <w:t xml:space="preserve">80 percent of agricultural land</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yet </w:t>
      </w:r>
      <w:r w:rsidDel="00000000" w:rsidR="00000000" w:rsidRPr="00000000">
        <w:rPr>
          <w:rFonts w:ascii="Times New Roman" w:cs="Times New Roman" w:eastAsia="Times New Roman" w:hAnsi="Times New Roman"/>
          <w:sz w:val="28"/>
          <w:szCs w:val="28"/>
          <w:rtl w:val="0"/>
        </w:rPr>
        <w:t xml:space="preserve">provides less than 20 percent of global calories. They account for about </w:t>
      </w:r>
      <w:hyperlink r:id="rId23">
        <w:r w:rsidDel="00000000" w:rsidR="00000000" w:rsidRPr="00000000">
          <w:rPr>
            <w:rFonts w:ascii="Times New Roman" w:cs="Times New Roman" w:eastAsia="Times New Roman" w:hAnsi="Times New Roman"/>
            <w:color w:val="1155cc"/>
            <w:sz w:val="28"/>
            <w:szCs w:val="28"/>
            <w:u w:val="single"/>
            <w:rtl w:val="0"/>
          </w:rPr>
          <w:t xml:space="preserve">32 percent of global methane</w:t>
        </w:r>
      </w:hyperlink>
      <w:r w:rsidDel="00000000" w:rsidR="00000000" w:rsidRPr="00000000">
        <w:rPr>
          <w:rFonts w:ascii="Times New Roman" w:cs="Times New Roman" w:eastAsia="Times New Roman" w:hAnsi="Times New Roman"/>
          <w:sz w:val="28"/>
          <w:szCs w:val="28"/>
          <w:rtl w:val="0"/>
        </w:rPr>
        <w:t xml:space="preserve"> emissions, while </w:t>
      </w:r>
      <w:r w:rsidDel="00000000" w:rsidR="00000000" w:rsidRPr="00000000">
        <w:rPr>
          <w:rFonts w:ascii="Times New Roman" w:cs="Times New Roman" w:eastAsia="Times New Roman" w:hAnsi="Times New Roman"/>
          <w:sz w:val="28"/>
          <w:szCs w:val="28"/>
          <w:rtl w:val="0"/>
        </w:rPr>
        <w:t xml:space="preserve">beef production requires more than </w:t>
      </w:r>
      <w:hyperlink r:id="rId24">
        <w:r w:rsidDel="00000000" w:rsidR="00000000" w:rsidRPr="00000000">
          <w:rPr>
            <w:rFonts w:ascii="Times New Roman" w:cs="Times New Roman" w:eastAsia="Times New Roman" w:hAnsi="Times New Roman"/>
            <w:color w:val="1155cc"/>
            <w:sz w:val="28"/>
            <w:szCs w:val="28"/>
            <w:u w:val="single"/>
            <w:rtl w:val="0"/>
          </w:rPr>
          <w:t xml:space="preserve">15,000 liters of water per kilogram</w:t>
        </w:r>
      </w:hyperlink>
      <w:r w:rsidDel="00000000" w:rsidR="00000000" w:rsidRPr="00000000">
        <w:rPr>
          <w:rFonts w:ascii="Times New Roman" w:cs="Times New Roman" w:eastAsia="Times New Roman" w:hAnsi="Times New Roman"/>
          <w:sz w:val="28"/>
          <w:szCs w:val="28"/>
          <w:rtl w:val="0"/>
        </w:rPr>
        <w:t xml:space="preserve">. The environmental cost of meat is disproportionately high. Global demand is rising, and protein production urgently needs innovation.</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Intensifying floods, droughts, heat waves, collapsing fisheries, and accelerating species extinction are early signs of systemic stress. Agriculture is at the heart of this crisis. </w:t>
      </w:r>
      <w:r w:rsidDel="00000000" w:rsidR="00000000" w:rsidRPr="00000000">
        <w:rPr>
          <w:rFonts w:ascii="Times New Roman" w:cs="Times New Roman" w:eastAsia="Times New Roman" w:hAnsi="Times New Roman"/>
          <w:sz w:val="28"/>
          <w:szCs w:val="28"/>
          <w:rtl w:val="0"/>
        </w:rPr>
        <w:t xml:space="preserve">However, if approached differently, agriculture could also be a solution to the increasingly dire</w:t>
      </w:r>
      <w:r w:rsidDel="00000000" w:rsidR="00000000" w:rsidRPr="00000000">
        <w:rPr>
          <w:rFonts w:ascii="Times New Roman" w:cs="Times New Roman" w:eastAsia="Times New Roman" w:hAnsi="Times New Roman"/>
          <w:sz w:val="28"/>
          <w:szCs w:val="28"/>
          <w:rtl w:val="0"/>
        </w:rPr>
        <w:t xml:space="preserve"> threat of climate disaster. The choices made in the coming years will shape not only our food security but also the planet’s resilience for generations to come.</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Seven out of the nine planetary boundaries, as set by the Stockholm Resilience Center (SRC) in 2009, </w:t>
      </w:r>
      <w:r w:rsidDel="00000000" w:rsidR="00000000" w:rsidRPr="00000000">
        <w:rPr>
          <w:rFonts w:ascii="Times New Roman" w:cs="Times New Roman" w:eastAsia="Times New Roman" w:hAnsi="Times New Roman"/>
          <w:sz w:val="28"/>
          <w:szCs w:val="28"/>
          <w:rtl w:val="0"/>
        </w:rPr>
        <w:t xml:space="preserve">have now been </w:t>
      </w:r>
      <w:hyperlink r:id="rId25">
        <w:r w:rsidDel="00000000" w:rsidR="00000000" w:rsidRPr="00000000">
          <w:rPr>
            <w:rFonts w:ascii="Times New Roman" w:cs="Times New Roman" w:eastAsia="Times New Roman" w:hAnsi="Times New Roman"/>
            <w:color w:val="1155cc"/>
            <w:sz w:val="28"/>
            <w:szCs w:val="28"/>
            <w:u w:val="single"/>
            <w:rtl w:val="0"/>
          </w:rPr>
          <w:t xml:space="preserve">breached</w:t>
        </w:r>
      </w:hyperlink>
      <w:r w:rsidDel="00000000" w:rsidR="00000000" w:rsidRPr="00000000">
        <w:rPr>
          <w:rFonts w:ascii="Times New Roman" w:cs="Times New Roman" w:eastAsia="Times New Roman" w:hAnsi="Times New Roman"/>
          <w:sz w:val="28"/>
          <w:szCs w:val="28"/>
          <w:rtl w:val="0"/>
        </w:rPr>
        <w:t xml:space="preserve">. These boundaries were created to measure a “safe operating space for humanity.” The SRC states that, “Crossing boundaries increases the risk of generating large-scale abrupt or irreversible environmental changes.” Breaching these boundaries signals that humanity is pushing Earth’s life-support systems beyond safe limits. This is </w:t>
      </w:r>
      <w:r w:rsidDel="00000000" w:rsidR="00000000" w:rsidRPr="00000000">
        <w:rPr>
          <w:rFonts w:ascii="Times New Roman" w:cs="Times New Roman" w:eastAsia="Times New Roman" w:hAnsi="Times New Roman"/>
          <w:sz w:val="28"/>
          <w:szCs w:val="28"/>
          <w:rtl w:val="0"/>
        </w:rPr>
        <w:t xml:space="preserve">detrimental not only to all life on Earth but also to</w:t>
      </w:r>
      <w:r w:rsidDel="00000000" w:rsidR="00000000" w:rsidRPr="00000000">
        <w:rPr>
          <w:rFonts w:ascii="Times New Roman" w:cs="Times New Roman" w:eastAsia="Times New Roman" w:hAnsi="Times New Roman"/>
          <w:sz w:val="28"/>
          <w:szCs w:val="28"/>
          <w:rtl w:val="0"/>
        </w:rPr>
        <w:t xml:space="preserve"> business, as supply chains, global markets, and economic stability all depend on a healthy and nurturing environment.</w:t>
      </w:r>
    </w:p>
    <w:p w:rsidR="00000000" w:rsidDel="00000000" w:rsidP="00000000" w:rsidRDefault="00000000" w:rsidRPr="00000000" w14:paraId="00000011">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Proposed Transition of the Food System</w:t>
      </w:r>
      <w:r w:rsidDel="00000000" w:rsidR="00000000" w:rsidRPr="00000000">
        <w:rPr>
          <w:rtl w:val="0"/>
        </w:rPr>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part of the Paris Agreement, </w:t>
      </w:r>
      <w:r w:rsidDel="00000000" w:rsidR="00000000" w:rsidRPr="00000000">
        <w:rPr>
          <w:rFonts w:ascii="Times New Roman" w:cs="Times New Roman" w:eastAsia="Times New Roman" w:hAnsi="Times New Roman"/>
          <w:sz w:val="28"/>
          <w:szCs w:val="28"/>
          <w:rtl w:val="0"/>
        </w:rPr>
        <w:t xml:space="preserve">the</w:t>
      </w:r>
      <w:r w:rsidDel="00000000" w:rsidR="00000000" w:rsidRPr="00000000">
        <w:rPr>
          <w:rFonts w:ascii="Times New Roman" w:cs="Times New Roman" w:eastAsia="Times New Roman" w:hAnsi="Times New Roman"/>
          <w:sz w:val="28"/>
          <w:szCs w:val="28"/>
          <w:rtl w:val="0"/>
        </w:rPr>
        <w:t xml:space="preserve"> Food and Agriculture Organization of the United Nations launched </w:t>
      </w:r>
      <w:r w:rsidDel="00000000" w:rsidR="00000000" w:rsidRPr="00000000">
        <w:rPr>
          <w:rFonts w:ascii="Times New Roman" w:cs="Times New Roman" w:eastAsia="Times New Roman" w:hAnsi="Times New Roman"/>
          <w:sz w:val="28"/>
          <w:szCs w:val="28"/>
          <w:rtl w:val="0"/>
        </w:rPr>
        <w:t xml:space="preserve">the </w:t>
      </w:r>
      <w:hyperlink r:id="rId26">
        <w:r w:rsidDel="00000000" w:rsidR="00000000" w:rsidRPr="00000000">
          <w:rPr>
            <w:rFonts w:ascii="Times New Roman" w:cs="Times New Roman" w:eastAsia="Times New Roman" w:hAnsi="Times New Roman"/>
            <w:color w:val="1155cc"/>
            <w:sz w:val="28"/>
            <w:szCs w:val="28"/>
            <w:u w:val="single"/>
            <w:rtl w:val="0"/>
          </w:rPr>
          <w:t xml:space="preserve">Food Roadmap at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COP28</w:t>
        </w:r>
      </w:hyperlink>
      <w:r w:rsidDel="00000000" w:rsidR="00000000" w:rsidRPr="00000000">
        <w:rPr>
          <w:rFonts w:ascii="Times New Roman" w:cs="Times New Roman" w:eastAsia="Times New Roman" w:hAnsi="Times New Roman"/>
          <w:sz w:val="28"/>
          <w:szCs w:val="28"/>
          <w:rtl w:val="0"/>
        </w:rPr>
        <w:t xml:space="preserve">. This was the first time any climate convention put food and agriculture on its agenda—aligning agriculture with climate goals. The roadmap </w:t>
      </w:r>
      <w:r w:rsidDel="00000000" w:rsidR="00000000" w:rsidRPr="00000000">
        <w:rPr>
          <w:rFonts w:ascii="Times New Roman" w:cs="Times New Roman" w:eastAsia="Times New Roman" w:hAnsi="Times New Roman"/>
          <w:sz w:val="28"/>
          <w:szCs w:val="28"/>
          <w:rtl w:val="0"/>
        </w:rPr>
        <w:t xml:space="preserve">called for a substantial scale-up of investment to develop and deploy low-emission farming methods, alternative proteins, and technologies that enhance soil health, improve water efficiency, and protect biodiversity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28">
        <w:r w:rsidDel="00000000" w:rsidR="00000000" w:rsidRPr="00000000">
          <w:rPr>
            <w:rFonts w:ascii="Times New Roman" w:cs="Times New Roman" w:eastAsia="Times New Roman" w:hAnsi="Times New Roman"/>
            <w:color w:val="1155cc"/>
            <w:sz w:val="28"/>
            <w:szCs w:val="28"/>
            <w:u w:val="single"/>
            <w:rtl w:val="0"/>
          </w:rPr>
          <w:t xml:space="preserve">roadmap</w:t>
        </w:r>
      </w:hyperlink>
      <w:r w:rsidDel="00000000" w:rsidR="00000000" w:rsidRPr="00000000">
        <w:rPr>
          <w:rFonts w:ascii="Times New Roman" w:cs="Times New Roman" w:eastAsia="Times New Roman" w:hAnsi="Times New Roman"/>
          <w:sz w:val="28"/>
          <w:szCs w:val="28"/>
          <w:rtl w:val="0"/>
        </w:rPr>
        <w:t xml:space="preserve"> outlines 120 science-backed actions, clustered across 10 strategic domains, including soil and water, livestock, forests and wetlands, and healthy diets. The goal is to see food systems worldwide become carbon-neutral by 2035 and to achieve a net carbon sink by 2050. Livestock methane emissions would be reduced by 25 percent by 2030, and food waste would be halved.</w:t>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international community has been slow to react. However, by developing and implementing a widely accepted strategy and integrating meat-related levies into its climate initiative, Denmark has become a leading advocate in the </w:t>
      </w:r>
      <w:hyperlink r:id="rId29">
        <w:r w:rsidDel="00000000" w:rsidR="00000000" w:rsidRPr="00000000">
          <w:rPr>
            <w:rFonts w:ascii="Times New Roman" w:cs="Times New Roman" w:eastAsia="Times New Roman" w:hAnsi="Times New Roman"/>
            <w:color w:val="1155cc"/>
            <w:sz w:val="28"/>
            <w:szCs w:val="28"/>
            <w:u w:val="single"/>
            <w:rtl w:val="0"/>
          </w:rPr>
          <w:t xml:space="preserve">transition</w:t>
        </w:r>
      </w:hyperlink>
      <w:r w:rsidDel="00000000" w:rsidR="00000000" w:rsidRPr="00000000">
        <w:rPr>
          <w:rFonts w:ascii="Times New Roman" w:cs="Times New Roman" w:eastAsia="Times New Roman" w:hAnsi="Times New Roman"/>
          <w:sz w:val="28"/>
          <w:szCs w:val="28"/>
          <w:rtl w:val="0"/>
        </w:rPr>
        <w:t xml:space="preserve">. Its dual approach of plant-based incentives and emissions costs illustrates a progressive method for reducing meat dependency.</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Marie-Louise Boisen Lendal, chair of the </w:t>
      </w:r>
      <w:r w:rsidDel="00000000" w:rsidR="00000000" w:rsidRPr="00000000">
        <w:rPr>
          <w:rFonts w:ascii="Times New Roman" w:cs="Times New Roman" w:eastAsia="Times New Roman" w:hAnsi="Times New Roman"/>
          <w:sz w:val="28"/>
          <w:szCs w:val="28"/>
          <w:rtl w:val="0"/>
        </w:rPr>
        <w:t xml:space="preserve">Danish fund Plant Foundation, which is </w:t>
      </w:r>
      <w:r w:rsidDel="00000000" w:rsidR="00000000" w:rsidRPr="00000000">
        <w:rPr>
          <w:rFonts w:ascii="Times New Roman" w:cs="Times New Roman" w:eastAsia="Times New Roman" w:hAnsi="Times New Roman"/>
          <w:sz w:val="28"/>
          <w:szCs w:val="28"/>
          <w:rtl w:val="0"/>
        </w:rPr>
        <w:t xml:space="preserve">overseeing a public investment of around </w:t>
      </w:r>
      <w:hyperlink r:id="rId30">
        <w:r w:rsidDel="00000000" w:rsidR="00000000" w:rsidRPr="00000000">
          <w:rPr>
            <w:rFonts w:ascii="Times New Roman" w:cs="Times New Roman" w:eastAsia="Times New Roman" w:hAnsi="Times New Roman"/>
            <w:color w:val="1155cc"/>
            <w:sz w:val="28"/>
            <w:szCs w:val="28"/>
            <w:u w:val="single"/>
            <w:rtl w:val="0"/>
          </w:rPr>
          <w:t xml:space="preserve">$200 million</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in </w:t>
      </w:r>
      <w:r w:rsidDel="00000000" w:rsidR="00000000" w:rsidRPr="00000000">
        <w:rPr>
          <w:rFonts w:ascii="Times New Roman" w:cs="Times New Roman" w:eastAsia="Times New Roman" w:hAnsi="Times New Roman"/>
          <w:sz w:val="28"/>
          <w:szCs w:val="28"/>
          <w:rtl w:val="0"/>
        </w:rPr>
        <w:t xml:space="preserve">innovative solutions and the move toward plant-based foods, </w:t>
      </w:r>
      <w:r w:rsidDel="00000000" w:rsidR="00000000" w:rsidRPr="00000000">
        <w:rPr>
          <w:rFonts w:ascii="Times New Roman" w:cs="Times New Roman" w:eastAsia="Times New Roman" w:hAnsi="Times New Roman"/>
          <w:sz w:val="28"/>
          <w:szCs w:val="28"/>
          <w:rtl w:val="0"/>
        </w:rPr>
        <w:t xml:space="preserve">says, “Denmark is introducing the polluter pays principle because it is the most effective path to achieving the goals of the Paris Agreement.” She told me in a “</w:t>
      </w:r>
      <w:hyperlink r:id="rId31">
        <w:r w:rsidDel="00000000" w:rsidR="00000000" w:rsidRPr="00000000">
          <w:rPr>
            <w:rFonts w:ascii="Times New Roman" w:cs="Times New Roman" w:eastAsia="Times New Roman" w:hAnsi="Times New Roman"/>
            <w:color w:val="1155cc"/>
            <w:sz w:val="28"/>
            <w:szCs w:val="28"/>
            <w:u w:val="single"/>
            <w:rtl w:val="0"/>
          </w:rPr>
          <w:t xml:space="preserve">Future of Foods Interview</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podcast that Danish farmers are in favor of the idea. New Zealand and other countries, notably </w:t>
      </w:r>
      <w:r w:rsidDel="00000000" w:rsidR="00000000" w:rsidRPr="00000000">
        <w:rPr>
          <w:rFonts w:ascii="Times New Roman" w:cs="Times New Roman" w:eastAsia="Times New Roman" w:hAnsi="Times New Roman"/>
          <w:sz w:val="28"/>
          <w:szCs w:val="28"/>
          <w:rtl w:val="0"/>
        </w:rPr>
        <w:t xml:space="preserve">those in Scandinavia, exhibit</w:t>
      </w:r>
      <w:r w:rsidDel="00000000" w:rsidR="00000000" w:rsidRPr="00000000">
        <w:rPr>
          <w:rFonts w:ascii="Times New Roman" w:cs="Times New Roman" w:eastAsia="Times New Roman" w:hAnsi="Times New Roman"/>
          <w:sz w:val="28"/>
          <w:szCs w:val="28"/>
          <w:rtl w:val="0"/>
        </w:rPr>
        <w:t xml:space="preserve"> similar signs of movement. </w:t>
      </w:r>
      <w:r w:rsidDel="00000000" w:rsidR="00000000" w:rsidRPr="00000000">
        <w:rPr>
          <w:rFonts w:ascii="Times New Roman" w:cs="Times New Roman" w:eastAsia="Times New Roman" w:hAnsi="Times New Roman"/>
          <w:sz w:val="28"/>
          <w:szCs w:val="28"/>
          <w:rtl w:val="0"/>
        </w:rPr>
        <w:t xml:space="preserve">The United Kingdom mooted </w:t>
      </w:r>
      <w:r w:rsidDel="00000000" w:rsidR="00000000" w:rsidRPr="00000000">
        <w:rPr>
          <w:rFonts w:ascii="Times New Roman" w:cs="Times New Roman" w:eastAsia="Times New Roman" w:hAnsi="Times New Roman"/>
          <w:sz w:val="28"/>
          <w:szCs w:val="28"/>
          <w:rtl w:val="0"/>
        </w:rPr>
        <w:t xml:space="preserve">a meat tax in 2024 as part of the </w:t>
      </w:r>
      <w:hyperlink r:id="rId32">
        <w:r w:rsidDel="00000000" w:rsidR="00000000" w:rsidRPr="00000000">
          <w:rPr>
            <w:rFonts w:ascii="Times New Roman" w:cs="Times New Roman" w:eastAsia="Times New Roman" w:hAnsi="Times New Roman"/>
            <w:color w:val="1155cc"/>
            <w:sz w:val="28"/>
            <w:szCs w:val="28"/>
            <w:u w:val="single"/>
            <w:rtl w:val="0"/>
          </w:rPr>
          <w:t xml:space="preserve">National Food Strategy</w:t>
        </w:r>
      </w:hyperlink>
      <w:r w:rsidDel="00000000" w:rsidR="00000000" w:rsidRPr="00000000">
        <w:rPr>
          <w:rFonts w:ascii="Times New Roman" w:cs="Times New Roman" w:eastAsia="Times New Roman" w:hAnsi="Times New Roman"/>
          <w:sz w:val="28"/>
          <w:szCs w:val="28"/>
          <w:rtl w:val="0"/>
        </w:rPr>
        <w:t xml:space="preserve">, but ultimately decided against it</w:t>
      </w:r>
      <w:r w:rsidDel="00000000" w:rsidR="00000000" w:rsidRPr="00000000">
        <w:rPr>
          <w:rFonts w:ascii="Times New Roman" w:cs="Times New Roman" w:eastAsia="Times New Roman" w:hAnsi="Times New Roman"/>
          <w:sz w:val="28"/>
          <w:szCs w:val="28"/>
          <w:rtl w:val="0"/>
        </w:rPr>
        <w:t xml:space="preserve">, citing public pushback.</w:t>
      </w:r>
      <w:r w:rsidDel="00000000" w:rsidR="00000000" w:rsidRPr="00000000">
        <w:rPr>
          <w:rtl w:val="0"/>
        </w:rPr>
      </w:r>
    </w:p>
    <w:p w:rsidR="00000000" w:rsidDel="00000000" w:rsidP="00000000" w:rsidRDefault="00000000" w:rsidRPr="00000000" w14:paraId="00000016">
      <w:pPr>
        <w:spacing w:after="200" w:before="2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Regenerative Agriculture Versus Technology</w:t>
      </w:r>
      <w:r w:rsidDel="00000000" w:rsidR="00000000" w:rsidRPr="00000000">
        <w:rPr>
          <w:rtl w:val="0"/>
        </w:rPr>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focusing on rebuilding soil health, increasing biodiversity, and enhancing water cycles, regenerative practices aim to sequester carbon, restore degraded ecosystems, and make food systems more resilient. However, </w:t>
      </w:r>
      <w:r w:rsidDel="00000000" w:rsidR="00000000" w:rsidRPr="00000000">
        <w:rPr>
          <w:rFonts w:ascii="Times New Roman" w:cs="Times New Roman" w:eastAsia="Times New Roman" w:hAnsi="Times New Roman"/>
          <w:sz w:val="28"/>
          <w:szCs w:val="28"/>
          <w:rtl w:val="0"/>
        </w:rPr>
        <w:t xml:space="preserve">critics </w:t>
      </w:r>
      <w:hyperlink r:id="rId33">
        <w:r w:rsidDel="00000000" w:rsidR="00000000" w:rsidRPr="00000000">
          <w:rPr>
            <w:rFonts w:ascii="Times New Roman" w:cs="Times New Roman" w:eastAsia="Times New Roman" w:hAnsi="Times New Roman"/>
            <w:color w:val="1155cc"/>
            <w:sz w:val="28"/>
            <w:szCs w:val="28"/>
            <w:u w:val="single"/>
            <w:rtl w:val="0"/>
          </w:rPr>
          <w:t xml:space="preserve">argue</w:t>
        </w:r>
      </w:hyperlink>
      <w:r w:rsidDel="00000000" w:rsidR="00000000" w:rsidRPr="00000000">
        <w:rPr>
          <w:rFonts w:ascii="Times New Roman" w:cs="Times New Roman" w:eastAsia="Times New Roman" w:hAnsi="Times New Roman"/>
          <w:sz w:val="28"/>
          <w:szCs w:val="28"/>
          <w:rtl w:val="0"/>
        </w:rPr>
        <w:t xml:space="preserve"> that the impact of regenerative agriculture on carbon sequestration is overstated. Since these systems may yield less in the short term, more land is often required to produce the same amount of food, and the only available land to exploit is often forested.</w:t>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also warn that the term “regenerative” risks becoming a vague marketing expression susceptible to greenwashing. </w:t>
      </w:r>
      <w:hyperlink r:id="rId34">
        <w:r w:rsidDel="00000000" w:rsidR="00000000" w:rsidRPr="00000000">
          <w:rPr>
            <w:rFonts w:ascii="Times New Roman" w:cs="Times New Roman" w:eastAsia="Times New Roman" w:hAnsi="Times New Roman"/>
            <w:color w:val="1155cc"/>
            <w:sz w:val="28"/>
            <w:szCs w:val="28"/>
            <w:u w:val="single"/>
            <w:rtl w:val="0"/>
          </w:rPr>
          <w:t xml:space="preserve">Sajeev Mohankumar</w:t>
        </w:r>
      </w:hyperlink>
      <w:r w:rsidDel="00000000" w:rsidR="00000000" w:rsidRPr="00000000">
        <w:rPr>
          <w:rFonts w:ascii="Times New Roman" w:cs="Times New Roman" w:eastAsia="Times New Roman" w:hAnsi="Times New Roman"/>
          <w:sz w:val="28"/>
          <w:szCs w:val="28"/>
          <w:rtl w:val="0"/>
        </w:rPr>
        <w:t xml:space="preserve"> from the </w:t>
      </w:r>
      <w:hyperlink r:id="rId35">
        <w:r w:rsidDel="00000000" w:rsidR="00000000" w:rsidRPr="00000000">
          <w:rPr>
            <w:rFonts w:ascii="Times New Roman" w:cs="Times New Roman" w:eastAsia="Times New Roman" w:hAnsi="Times New Roman"/>
            <w:color w:val="1155cc"/>
            <w:sz w:val="28"/>
            <w:szCs w:val="28"/>
            <w:u w:val="single"/>
            <w:rtl w:val="0"/>
          </w:rPr>
          <w:t xml:space="preserve">FAIRR</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 Initiative</w:t>
        </w:r>
      </w:hyperlink>
      <w:r w:rsidDel="00000000" w:rsidR="00000000" w:rsidRPr="00000000">
        <w:rPr>
          <w:rFonts w:ascii="Times New Roman" w:cs="Times New Roman" w:eastAsia="Times New Roman" w:hAnsi="Times New Roman"/>
          <w:sz w:val="28"/>
          <w:szCs w:val="28"/>
          <w:rtl w:val="0"/>
        </w:rPr>
        <w:t xml:space="preserve">—a sustainability investment </w:t>
      </w:r>
      <w:r w:rsidDel="00000000" w:rsidR="00000000" w:rsidRPr="00000000">
        <w:rPr>
          <w:rFonts w:ascii="Times New Roman" w:cs="Times New Roman" w:eastAsia="Times New Roman" w:hAnsi="Times New Roman"/>
          <w:sz w:val="28"/>
          <w:szCs w:val="28"/>
          <w:rtl w:val="0"/>
        </w:rPr>
        <w:t xml:space="preserve">network </w:t>
      </w:r>
      <w:r w:rsidDel="00000000" w:rsidR="00000000" w:rsidRPr="00000000">
        <w:rPr>
          <w:rFonts w:ascii="Times New Roman" w:cs="Times New Roman" w:eastAsia="Times New Roman" w:hAnsi="Times New Roman"/>
          <w:sz w:val="28"/>
          <w:szCs w:val="28"/>
          <w:rtl w:val="0"/>
        </w:rPr>
        <w:t xml:space="preserve">managing $80 trillion in assets—confirms that although many investors are prioritizing regenerative agriculture, its implementation remains limited. Mohankumar told “</w:t>
      </w:r>
      <w:r w:rsidDel="00000000" w:rsidR="00000000" w:rsidRPr="00000000">
        <w:rPr>
          <w:rFonts w:ascii="Times New Roman" w:cs="Times New Roman" w:eastAsia="Times New Roman" w:hAnsi="Times New Roman"/>
          <w:sz w:val="28"/>
          <w:szCs w:val="28"/>
          <w:rtl w:val="0"/>
        </w:rPr>
        <w:t xml:space="preserve">Future of Foods”</w:t>
      </w:r>
      <w:r w:rsidDel="00000000" w:rsidR="00000000" w:rsidRPr="00000000">
        <w:rPr>
          <w:rFonts w:ascii="Times New Roman" w:cs="Times New Roman" w:eastAsia="Times New Roman" w:hAnsi="Times New Roman"/>
          <w:sz w:val="28"/>
          <w:szCs w:val="28"/>
          <w:rtl w:val="0"/>
        </w:rPr>
        <w:t xml:space="preserve"> that although 50 of 79 agri-food companies reference regenerative practices in their strategies, only four have provided financial incentives to farmers or producers.</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Meanwhile, new </w:t>
      </w:r>
      <w:hyperlink r:id="rId37">
        <w:r w:rsidDel="00000000" w:rsidR="00000000" w:rsidRPr="00000000">
          <w:rPr>
            <w:rFonts w:ascii="Times New Roman" w:cs="Times New Roman" w:eastAsia="Times New Roman" w:hAnsi="Times New Roman"/>
            <w:color w:val="1155cc"/>
            <w:sz w:val="28"/>
            <w:szCs w:val="28"/>
            <w:u w:val="single"/>
            <w:rtl w:val="0"/>
          </w:rPr>
          <w:t xml:space="preserve">agritech</w:t>
        </w:r>
      </w:hyperlink>
      <w:r w:rsidDel="00000000" w:rsidR="00000000" w:rsidRPr="00000000">
        <w:rPr>
          <w:rFonts w:ascii="Times New Roman" w:cs="Times New Roman" w:eastAsia="Times New Roman" w:hAnsi="Times New Roman"/>
          <w:sz w:val="28"/>
          <w:szCs w:val="28"/>
          <w:rtl w:val="0"/>
        </w:rPr>
        <w:t xml:space="preserve"> solutions are emerging as complementary approaches that could accelerate the transition when combined with regenerative techniques. Biofertilizers and biopesticides offer more </w:t>
      </w:r>
      <w:hyperlink r:id="rId38">
        <w:r w:rsidDel="00000000" w:rsidR="00000000" w:rsidRPr="00000000">
          <w:rPr>
            <w:rFonts w:ascii="Times New Roman" w:cs="Times New Roman" w:eastAsia="Times New Roman" w:hAnsi="Times New Roman"/>
            <w:color w:val="1155cc"/>
            <w:sz w:val="28"/>
            <w:szCs w:val="28"/>
            <w:u w:val="single"/>
            <w:rtl w:val="0"/>
          </w:rPr>
          <w:t xml:space="preserve">sustainable options</w:t>
        </w:r>
      </w:hyperlink>
      <w:r w:rsidDel="00000000" w:rsidR="00000000" w:rsidRPr="00000000">
        <w:rPr>
          <w:rFonts w:ascii="Times New Roman" w:cs="Times New Roman" w:eastAsia="Times New Roman" w:hAnsi="Times New Roman"/>
          <w:sz w:val="28"/>
          <w:szCs w:val="28"/>
          <w:rtl w:val="0"/>
        </w:rPr>
        <w:t xml:space="preserve"> for soil health and could eventually replace current chemical inputs, though their effectiveness remains under evaluation.</w:t>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 editing is already in use, producing crops that are resistant to disease, tolerant to drought, or enriched with nutrients—developments that could reduce reliance on pesticides despite political pushback. </w:t>
      </w:r>
      <w:hyperlink r:id="rId39">
        <w:r w:rsidDel="00000000" w:rsidR="00000000" w:rsidRPr="00000000">
          <w:rPr>
            <w:rFonts w:ascii="Times New Roman" w:cs="Times New Roman" w:eastAsia="Times New Roman" w:hAnsi="Times New Roman"/>
            <w:color w:val="1155cc"/>
            <w:sz w:val="28"/>
            <w:szCs w:val="28"/>
            <w:u w:val="single"/>
            <w:rtl w:val="0"/>
          </w:rPr>
          <w:t xml:space="preserve">Precision fermentation</w:t>
        </w:r>
      </w:hyperlink>
      <w:r w:rsidDel="00000000" w:rsidR="00000000" w:rsidRPr="00000000">
        <w:rPr>
          <w:rFonts w:ascii="Times New Roman" w:cs="Times New Roman" w:eastAsia="Times New Roman" w:hAnsi="Times New Roman"/>
          <w:sz w:val="28"/>
          <w:szCs w:val="28"/>
          <w:rtl w:val="0"/>
        </w:rPr>
        <w:t xml:space="preserve"> is also advancing; this process utilizes microbes to produce dairy proteins, egg whites, and fats without using animals. Several products manufactured using this </w:t>
      </w:r>
      <w:r w:rsidDel="00000000" w:rsidR="00000000" w:rsidRPr="00000000">
        <w:rPr>
          <w:rFonts w:ascii="Times New Roman" w:cs="Times New Roman" w:eastAsia="Times New Roman" w:hAnsi="Times New Roman"/>
          <w:sz w:val="28"/>
          <w:szCs w:val="28"/>
          <w:rtl w:val="0"/>
        </w:rPr>
        <w:t xml:space="preserve">process</w:t>
      </w:r>
      <w:r w:rsidDel="00000000" w:rsidR="00000000" w:rsidRPr="00000000">
        <w:rPr>
          <w:rFonts w:ascii="Times New Roman" w:cs="Times New Roman" w:eastAsia="Times New Roman" w:hAnsi="Times New Roman"/>
          <w:sz w:val="28"/>
          <w:szCs w:val="28"/>
          <w:rtl w:val="0"/>
        </w:rPr>
        <w:t xml:space="preserve"> have reached the market, though significant scaling up is needed to compete with conventional farming. Finally, cellular agriculture—also known as cultivated meat—continues to progress, with approvals already granted in </w:t>
      </w:r>
      <w:hyperlink r:id="rId40">
        <w:r w:rsidDel="00000000" w:rsidR="00000000" w:rsidRPr="00000000">
          <w:rPr>
            <w:rFonts w:ascii="Times New Roman" w:cs="Times New Roman" w:eastAsia="Times New Roman" w:hAnsi="Times New Roman"/>
            <w:color w:val="1155cc"/>
            <w:sz w:val="28"/>
            <w:szCs w:val="28"/>
            <w:u w:val="single"/>
            <w:rtl w:val="0"/>
          </w:rPr>
          <w:t xml:space="preserve">Singapore</w:t>
        </w:r>
      </w:hyperlink>
      <w:r w:rsidDel="00000000" w:rsidR="00000000" w:rsidRPr="00000000">
        <w:rPr>
          <w:rFonts w:ascii="Times New Roman" w:cs="Times New Roman" w:eastAsia="Times New Roman" w:hAnsi="Times New Roman"/>
          <w:sz w:val="28"/>
          <w:szCs w:val="28"/>
          <w:rtl w:val="0"/>
        </w:rPr>
        <w:t xml:space="preserve">, the </w:t>
      </w:r>
      <w:hyperlink r:id="rId41">
        <w:r w:rsidDel="00000000" w:rsidR="00000000" w:rsidRPr="00000000">
          <w:rPr>
            <w:rFonts w:ascii="Times New Roman" w:cs="Times New Roman" w:eastAsia="Times New Roman" w:hAnsi="Times New Roman"/>
            <w:color w:val="1155cc"/>
            <w:sz w:val="28"/>
            <w:szCs w:val="28"/>
            <w:u w:val="single"/>
            <w:rtl w:val="0"/>
          </w:rPr>
          <w:t xml:space="preserve">United States</w:t>
        </w:r>
      </w:hyperlink>
      <w:r w:rsidDel="00000000" w:rsidR="00000000" w:rsidRPr="00000000">
        <w:rPr>
          <w:rFonts w:ascii="Times New Roman" w:cs="Times New Roman" w:eastAsia="Times New Roman" w:hAnsi="Times New Roman"/>
          <w:sz w:val="28"/>
          <w:szCs w:val="28"/>
          <w:rtl w:val="0"/>
        </w:rPr>
        <w:t xml:space="preserve">, </w:t>
      </w:r>
      <w:hyperlink r:id="rId42">
        <w:r w:rsidDel="00000000" w:rsidR="00000000" w:rsidRPr="00000000">
          <w:rPr>
            <w:rFonts w:ascii="Times New Roman" w:cs="Times New Roman" w:eastAsia="Times New Roman" w:hAnsi="Times New Roman"/>
            <w:color w:val="1155cc"/>
            <w:sz w:val="28"/>
            <w:szCs w:val="28"/>
            <w:u w:val="single"/>
            <w:rtl w:val="0"/>
          </w:rPr>
          <w:t xml:space="preserve">Israel</w:t>
        </w:r>
      </w:hyperlink>
      <w:r w:rsidDel="00000000" w:rsidR="00000000" w:rsidRPr="00000000">
        <w:rPr>
          <w:rFonts w:ascii="Times New Roman" w:cs="Times New Roman" w:eastAsia="Times New Roman" w:hAnsi="Times New Roman"/>
          <w:sz w:val="28"/>
          <w:szCs w:val="28"/>
          <w:rtl w:val="0"/>
        </w:rPr>
        <w:t xml:space="preserve">, the </w:t>
      </w:r>
      <w:hyperlink r:id="rId43">
        <w:r w:rsidDel="00000000" w:rsidR="00000000" w:rsidRPr="00000000">
          <w:rPr>
            <w:rFonts w:ascii="Times New Roman" w:cs="Times New Roman" w:eastAsia="Times New Roman" w:hAnsi="Times New Roman"/>
            <w:color w:val="1155cc"/>
            <w:sz w:val="28"/>
            <w:szCs w:val="28"/>
            <w:u w:val="single"/>
            <w:rtl w:val="0"/>
          </w:rPr>
          <w:t xml:space="preserve">United Kingdom</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and </w:t>
      </w:r>
      <w:hyperlink r:id="rId44">
        <w:r w:rsidDel="00000000" w:rsidR="00000000" w:rsidRPr="00000000">
          <w:rPr>
            <w:rFonts w:ascii="Times New Roman" w:cs="Times New Roman" w:eastAsia="Times New Roman" w:hAnsi="Times New Roman"/>
            <w:color w:val="1155cc"/>
            <w:sz w:val="28"/>
            <w:szCs w:val="28"/>
            <w:u w:val="single"/>
            <w:rtl w:val="0"/>
          </w:rPr>
          <w:t xml:space="preserve">Australia</w:t>
        </w:r>
      </w:hyperlink>
      <w:r w:rsidDel="00000000" w:rsidR="00000000" w:rsidRPr="00000000">
        <w:rPr>
          <w:rFonts w:ascii="Times New Roman" w:cs="Times New Roman" w:eastAsia="Times New Roman" w:hAnsi="Times New Roman"/>
          <w:sz w:val="28"/>
          <w:szCs w:val="28"/>
          <w:rtl w:val="0"/>
        </w:rPr>
        <w:t xml:space="preserve">. Yet here, too, the challenge of scaling remains substantial.</w:t>
      </w:r>
    </w:p>
    <w:p w:rsidR="00000000" w:rsidDel="00000000" w:rsidP="00000000" w:rsidRDefault="00000000" w:rsidRPr="00000000" w14:paraId="0000001B">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Cost of a Food Transition</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Food System Economics Commission (</w:t>
      </w:r>
      <w:hyperlink r:id="rId45">
        <w:r w:rsidDel="00000000" w:rsidR="00000000" w:rsidRPr="00000000">
          <w:rPr>
            <w:rFonts w:ascii="Times New Roman" w:cs="Times New Roman" w:eastAsia="Times New Roman" w:hAnsi="Times New Roman"/>
            <w:color w:val="1155cc"/>
            <w:sz w:val="28"/>
            <w:szCs w:val="28"/>
            <w:u w:val="single"/>
            <w:rtl w:val="0"/>
          </w:rPr>
          <w:t xml:space="preserve">FSEC</w:t>
        </w:r>
      </w:hyperlink>
      <w:r w:rsidDel="00000000" w:rsidR="00000000" w:rsidRPr="00000000">
        <w:rPr>
          <w:rFonts w:ascii="Times New Roman" w:cs="Times New Roman" w:eastAsia="Times New Roman" w:hAnsi="Times New Roman"/>
          <w:sz w:val="28"/>
          <w:szCs w:val="28"/>
          <w:rtl w:val="0"/>
        </w:rPr>
        <w:t xml:space="preserve">) estimates that implementing a comprehensive </w:t>
      </w:r>
      <w:r w:rsidDel="00000000" w:rsidR="00000000" w:rsidRPr="00000000">
        <w:rPr>
          <w:rFonts w:ascii="Times New Roman" w:cs="Times New Roman" w:eastAsia="Times New Roman" w:hAnsi="Times New Roman"/>
          <w:sz w:val="28"/>
          <w:szCs w:val="28"/>
          <w:rtl w:val="0"/>
        </w:rPr>
        <w:t xml:space="preserve">transformation of the food system </w:t>
      </w:r>
      <w:r w:rsidDel="00000000" w:rsidR="00000000" w:rsidRPr="00000000">
        <w:rPr>
          <w:rFonts w:ascii="Times New Roman" w:cs="Times New Roman" w:eastAsia="Times New Roman" w:hAnsi="Times New Roman"/>
          <w:sz w:val="28"/>
          <w:szCs w:val="28"/>
          <w:rtl w:val="0"/>
        </w:rPr>
        <w:t xml:space="preserve">would require annual investments of approximately $500 billion. In a Future of Foods Interview from October 2025, a representative from </w:t>
      </w:r>
      <w:r w:rsidDel="00000000" w:rsidR="00000000" w:rsidRPr="00000000">
        <w:rPr>
          <w:rFonts w:ascii="Times New Roman" w:cs="Times New Roman" w:eastAsia="Times New Roman" w:hAnsi="Times New Roman"/>
          <w:sz w:val="28"/>
          <w:szCs w:val="28"/>
          <w:rtl w:val="0"/>
        </w:rPr>
        <w:t xml:space="preserve">Cargill confirmed to me that they now invest around 10 percent of their annual profits </w:t>
      </w:r>
      <w:r w:rsidDel="00000000" w:rsidR="00000000" w:rsidRPr="00000000">
        <w:rPr>
          <w:rFonts w:ascii="Times New Roman" w:cs="Times New Roman" w:eastAsia="Times New Roman" w:hAnsi="Times New Roman"/>
          <w:sz w:val="28"/>
          <w:szCs w:val="28"/>
          <w:rtl w:val="0"/>
        </w:rPr>
        <w:t xml:space="preserve">into scaling</w:t>
      </w:r>
      <w:r w:rsidDel="00000000" w:rsidR="00000000" w:rsidRPr="00000000">
        <w:rPr>
          <w:rFonts w:ascii="Times New Roman" w:cs="Times New Roman" w:eastAsia="Times New Roman" w:hAnsi="Times New Roman"/>
          <w:sz w:val="28"/>
          <w:szCs w:val="28"/>
          <w:rtl w:val="0"/>
        </w:rPr>
        <w:t xml:space="preserve"> alternative proteins</w:t>
      </w:r>
      <w:r w:rsidDel="00000000" w:rsidR="00000000" w:rsidRPr="00000000">
        <w:rPr>
          <w:rFonts w:ascii="Times New Roman" w:cs="Times New Roman" w:eastAsia="Times New Roman" w:hAnsi="Times New Roman"/>
          <w:sz w:val="28"/>
          <w:szCs w:val="28"/>
          <w:rtl w:val="0"/>
        </w:rPr>
        <w:t xml:space="preserve">. Conversations suggest that </w:t>
      </w:r>
      <w:r w:rsidDel="00000000" w:rsidR="00000000" w:rsidRPr="00000000">
        <w:rPr>
          <w:rFonts w:ascii="Times New Roman" w:cs="Times New Roman" w:eastAsia="Times New Roman" w:hAnsi="Times New Roman"/>
          <w:sz w:val="28"/>
          <w:szCs w:val="28"/>
          <w:rtl w:val="0"/>
        </w:rPr>
        <w:t xml:space="preserve">Nestlé</w:t>
      </w:r>
      <w:r w:rsidDel="00000000" w:rsidR="00000000" w:rsidRPr="00000000">
        <w:rPr>
          <w:rFonts w:ascii="Times New Roman" w:cs="Times New Roman" w:eastAsia="Times New Roman" w:hAnsi="Times New Roman"/>
          <w:sz w:val="28"/>
          <w:szCs w:val="28"/>
          <w:rtl w:val="0"/>
        </w:rPr>
        <w:t xml:space="preserve"> invests a similar amount.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Major food companies—including Nestlé, Cargill, Unilever, Tyson Foods, Danone, Kraft Heinz, PepsiCo, JBS, and Mars—are increasingly investing in or partnering with alternative protein ventures as part of their innovation and sustainability strategies, contributing to the broader sector’s </w:t>
      </w:r>
      <w:hyperlink r:id="rId46">
        <w:r w:rsidDel="00000000" w:rsidR="00000000" w:rsidRPr="00000000">
          <w:rPr>
            <w:rFonts w:ascii="Times New Roman" w:cs="Times New Roman" w:eastAsia="Times New Roman" w:hAnsi="Times New Roman"/>
            <w:color w:val="1155cc"/>
            <w:sz w:val="28"/>
            <w:szCs w:val="28"/>
            <w:u w:val="single"/>
            <w:rtl w:val="0"/>
          </w:rPr>
          <w:t xml:space="preserve">multi‑billion‑dollar investment landscape</w:t>
        </w:r>
      </w:hyperlink>
      <w:r w:rsidDel="00000000" w:rsidR="00000000" w:rsidRPr="00000000">
        <w:rPr>
          <w:rFonts w:ascii="Times New Roman" w:cs="Times New Roman" w:eastAsia="Times New Roman" w:hAnsi="Times New Roman"/>
          <w:sz w:val="28"/>
          <w:szCs w:val="28"/>
          <w:rtl w:val="0"/>
        </w:rPr>
        <w:t xml:space="preserve"> in plant‑based, cultivated, and fermentation‑derived proteins.</w:t>
      </w:r>
    </w:p>
    <w:p w:rsidR="00000000" w:rsidDel="00000000" w:rsidP="00000000" w:rsidRDefault="00000000" w:rsidRPr="00000000" w14:paraId="0000001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UN and </w:t>
      </w:r>
      <w:r w:rsidDel="00000000" w:rsidR="00000000" w:rsidRPr="00000000">
        <w:rPr>
          <w:rFonts w:ascii="Times New Roman" w:cs="Times New Roman" w:eastAsia="Times New Roman" w:hAnsi="Times New Roman"/>
          <w:sz w:val="28"/>
          <w:szCs w:val="28"/>
          <w:rtl w:val="0"/>
        </w:rPr>
        <w:t xml:space="preserve">the philanthropic sector pledged </w:t>
      </w:r>
      <w:r w:rsidDel="00000000" w:rsidR="00000000" w:rsidRPr="00000000">
        <w:rPr>
          <w:rFonts w:ascii="Times New Roman" w:cs="Times New Roman" w:eastAsia="Times New Roman" w:hAnsi="Times New Roman"/>
          <w:sz w:val="28"/>
          <w:szCs w:val="28"/>
          <w:rtl w:val="0"/>
        </w:rPr>
        <w:t xml:space="preserve">more than </w:t>
      </w:r>
      <w:hyperlink r:id="rId47">
        <w:r w:rsidDel="00000000" w:rsidR="00000000" w:rsidRPr="00000000">
          <w:rPr>
            <w:rFonts w:ascii="Times New Roman" w:cs="Times New Roman" w:eastAsia="Times New Roman" w:hAnsi="Times New Roman"/>
            <w:color w:val="1155cc"/>
            <w:sz w:val="28"/>
            <w:szCs w:val="28"/>
            <w:u w:val="single"/>
            <w:rtl w:val="0"/>
          </w:rPr>
          <w:t xml:space="preserve">$7 billion</w:t>
        </w:r>
      </w:hyperlink>
      <w:r w:rsidDel="00000000" w:rsidR="00000000" w:rsidRPr="00000000">
        <w:rPr>
          <w:rFonts w:ascii="Times New Roman" w:cs="Times New Roman" w:eastAsia="Times New Roman" w:hAnsi="Times New Roman"/>
          <w:sz w:val="28"/>
          <w:szCs w:val="28"/>
          <w:rtl w:val="0"/>
        </w:rPr>
        <w:t xml:space="preserve"> for food and agriculture during</w:t>
      </w:r>
      <w:r w:rsidDel="00000000" w:rsidR="00000000" w:rsidRPr="00000000">
        <w:rPr>
          <w:rFonts w:ascii="Times New Roman" w:cs="Times New Roman" w:eastAsia="Times New Roman" w:hAnsi="Times New Roman"/>
          <w:sz w:val="28"/>
          <w:szCs w:val="28"/>
          <w:rtl w:val="0"/>
        </w:rPr>
        <w:t xml:space="preserve"> </w:t>
      </w:r>
      <w:hyperlink r:id="rId48">
        <w:r w:rsidDel="00000000" w:rsidR="00000000" w:rsidRPr="00000000">
          <w:rPr>
            <w:rFonts w:ascii="Times New Roman" w:cs="Times New Roman" w:eastAsia="Times New Roman" w:hAnsi="Times New Roman"/>
            <w:color w:val="1155cc"/>
            <w:sz w:val="28"/>
            <w:szCs w:val="28"/>
            <w:u w:val="single"/>
            <w:rtl w:val="0"/>
          </w:rPr>
          <w:t xml:space="preserve">COP28</w:t>
        </w:r>
      </w:hyperlink>
      <w:r w:rsidDel="00000000" w:rsidR="00000000" w:rsidRPr="00000000">
        <w:rPr>
          <w:rFonts w:ascii="Times New Roman" w:cs="Times New Roman" w:eastAsia="Times New Roman" w:hAnsi="Times New Roman"/>
          <w:sz w:val="28"/>
          <w:szCs w:val="28"/>
          <w:rtl w:val="0"/>
        </w:rPr>
        <w:t xml:space="preserve">—including $200 million from the Gates-UAE initiative </w:t>
      </w:r>
      <w:r w:rsidDel="00000000" w:rsidR="00000000" w:rsidRPr="00000000">
        <w:rPr>
          <w:rFonts w:ascii="Times New Roman" w:cs="Times New Roman" w:eastAsia="Times New Roman" w:hAnsi="Times New Roman"/>
          <w:sz w:val="28"/>
          <w:szCs w:val="28"/>
          <w:rtl w:val="0"/>
        </w:rPr>
        <w:t xml:space="preserve">for innovation and $57 million from the Bezos Earth Fund for climate-smart agriculture. Additionally, a public-private </w:t>
      </w:r>
      <w:hyperlink r:id="rId49">
        <w:r w:rsidDel="00000000" w:rsidR="00000000" w:rsidRPr="00000000">
          <w:rPr>
            <w:rFonts w:ascii="Times New Roman" w:cs="Times New Roman" w:eastAsia="Times New Roman" w:hAnsi="Times New Roman"/>
            <w:color w:val="1155cc"/>
            <w:sz w:val="28"/>
            <w:szCs w:val="28"/>
            <w:u w:val="single"/>
            <w:rtl w:val="0"/>
          </w:rPr>
          <w:t xml:space="preserve">SAFE Initiative</w:t>
        </w:r>
      </w:hyperlink>
      <w:r w:rsidDel="00000000" w:rsidR="00000000" w:rsidRPr="00000000">
        <w:rPr>
          <w:rFonts w:ascii="Times New Roman" w:cs="Times New Roman" w:eastAsia="Times New Roman" w:hAnsi="Times New Roman"/>
          <w:sz w:val="28"/>
          <w:szCs w:val="28"/>
          <w:rtl w:val="0"/>
        </w:rPr>
        <w:t xml:space="preserve"> in Africa and the Middle East has mobilized $10 billion. Global agricultural </w:t>
      </w:r>
      <w:hyperlink r:id="rId50">
        <w:r w:rsidDel="00000000" w:rsidR="00000000" w:rsidRPr="00000000">
          <w:rPr>
            <w:rFonts w:ascii="Times New Roman" w:cs="Times New Roman" w:eastAsia="Times New Roman" w:hAnsi="Times New Roman"/>
            <w:color w:val="1155cc"/>
            <w:sz w:val="28"/>
            <w:szCs w:val="28"/>
            <w:u w:val="single"/>
            <w:rtl w:val="0"/>
          </w:rPr>
          <w:t xml:space="preserve">subsidies</w:t>
        </w:r>
      </w:hyperlink>
      <w:r w:rsidDel="00000000" w:rsidR="00000000" w:rsidRPr="00000000">
        <w:rPr>
          <w:rFonts w:ascii="Times New Roman" w:cs="Times New Roman" w:eastAsia="Times New Roman" w:hAnsi="Times New Roman"/>
          <w:sz w:val="28"/>
          <w:szCs w:val="28"/>
          <w:rtl w:val="0"/>
        </w:rPr>
        <w:t xml:space="preserve"> are estimated </w:t>
      </w:r>
      <w:r w:rsidDel="00000000" w:rsidR="00000000" w:rsidRPr="00000000">
        <w:rPr>
          <w:rFonts w:ascii="Times New Roman" w:cs="Times New Roman" w:eastAsia="Times New Roman" w:hAnsi="Times New Roman"/>
          <w:sz w:val="28"/>
          <w:szCs w:val="28"/>
          <w:rtl w:val="0"/>
        </w:rPr>
        <w:t xml:space="preserve">to be around </w:t>
      </w:r>
      <w:r w:rsidDel="00000000" w:rsidR="00000000" w:rsidRPr="00000000">
        <w:rPr>
          <w:rFonts w:ascii="Times New Roman" w:cs="Times New Roman" w:eastAsia="Times New Roman" w:hAnsi="Times New Roman"/>
          <w:sz w:val="28"/>
          <w:szCs w:val="28"/>
          <w:rtl w:val="0"/>
        </w:rPr>
        <w:t xml:space="preserve">$700 billion per</w:t>
      </w:r>
      <w:r w:rsidDel="00000000" w:rsidR="00000000" w:rsidRPr="00000000">
        <w:rPr>
          <w:rFonts w:ascii="Times New Roman" w:cs="Times New Roman" w:eastAsia="Times New Roman" w:hAnsi="Times New Roman"/>
          <w:sz w:val="28"/>
          <w:szCs w:val="28"/>
          <w:rtl w:val="0"/>
        </w:rPr>
        <w:t xml:space="preserve"> year.</w:t>
      </w:r>
      <w:r w:rsidDel="00000000" w:rsidR="00000000" w:rsidRPr="00000000">
        <w:rPr>
          <w:rFonts w:ascii="Times New Roman" w:cs="Times New Roman" w:eastAsia="Times New Roman" w:hAnsi="Times New Roman"/>
          <w:sz w:val="28"/>
          <w:szCs w:val="28"/>
          <w:rtl w:val="0"/>
        </w:rPr>
        <w:t xml:space="preserve"> The vast majority of this funding goes toward supporting the status quo, including intense and industrialized agriculture, which is often destined for animal feed or processed foods. Current government incentives </w:t>
      </w:r>
      <w:r w:rsidDel="00000000" w:rsidR="00000000" w:rsidRPr="00000000">
        <w:rPr>
          <w:rFonts w:ascii="Times New Roman" w:cs="Times New Roman" w:eastAsia="Times New Roman" w:hAnsi="Times New Roman"/>
          <w:sz w:val="28"/>
          <w:szCs w:val="28"/>
          <w:rtl w:val="0"/>
        </w:rPr>
        <w:t xml:space="preserve">primarily promote monocultures, industrial livestock production, and a </w:t>
      </w:r>
      <w:r w:rsidDel="00000000" w:rsidR="00000000" w:rsidRPr="00000000">
        <w:rPr>
          <w:rFonts w:ascii="Times New Roman" w:cs="Times New Roman" w:eastAsia="Times New Roman" w:hAnsi="Times New Roman"/>
          <w:sz w:val="28"/>
          <w:szCs w:val="28"/>
          <w:rtl w:val="0"/>
        </w:rPr>
        <w:t xml:space="preserve">heavy reliance on synthetic fertilizers and pesticides.</w:t>
      </w:r>
    </w:p>
    <w:p w:rsidR="00000000" w:rsidDel="00000000" w:rsidP="00000000" w:rsidRDefault="00000000" w:rsidRPr="00000000" w14:paraId="0000001E">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Media and Public Perception</w:t>
      </w:r>
    </w:p>
    <w:p w:rsidR="00000000" w:rsidDel="00000000" w:rsidP="00000000" w:rsidRDefault="00000000" w:rsidRPr="00000000" w14:paraId="0000001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Few issues cut as close to home as food. Calls to curb meat consumption are growing louder, yet meat intake is climbing with rising incomes in </w:t>
      </w:r>
      <w:hyperlink r:id="rId51">
        <w:r w:rsidDel="00000000" w:rsidR="00000000" w:rsidRPr="00000000">
          <w:rPr>
            <w:rFonts w:ascii="Times New Roman" w:cs="Times New Roman" w:eastAsia="Times New Roman" w:hAnsi="Times New Roman"/>
            <w:color w:val="1155cc"/>
            <w:sz w:val="28"/>
            <w:szCs w:val="28"/>
            <w:u w:val="single"/>
            <w:rtl w:val="0"/>
          </w:rPr>
          <w:t xml:space="preserve">emerging economies</w:t>
        </w:r>
      </w:hyperlink>
      <w:r w:rsidDel="00000000" w:rsidR="00000000" w:rsidRPr="00000000">
        <w:rPr>
          <w:rFonts w:ascii="Times New Roman" w:cs="Times New Roman" w:eastAsia="Times New Roman" w:hAnsi="Times New Roman"/>
          <w:sz w:val="28"/>
          <w:szCs w:val="28"/>
          <w:rtl w:val="0"/>
        </w:rPr>
        <w:t xml:space="preserve">, coupled with entrenched habits in wealthier nations, pushing consumption higher. Resistance to </w:t>
      </w:r>
      <w:r w:rsidDel="00000000" w:rsidR="00000000" w:rsidRPr="00000000">
        <w:rPr>
          <w:rFonts w:ascii="Times New Roman" w:cs="Times New Roman" w:eastAsia="Times New Roman" w:hAnsi="Times New Roman"/>
          <w:sz w:val="28"/>
          <w:szCs w:val="28"/>
          <w:rtl w:val="0"/>
        </w:rPr>
        <w:t xml:space="preserve">reducing</w:t>
      </w:r>
      <w:r w:rsidDel="00000000" w:rsidR="00000000" w:rsidRPr="00000000">
        <w:rPr>
          <w:rFonts w:ascii="Times New Roman" w:cs="Times New Roman" w:eastAsia="Times New Roman" w:hAnsi="Times New Roman"/>
          <w:sz w:val="28"/>
          <w:szCs w:val="28"/>
          <w:rtl w:val="0"/>
        </w:rPr>
        <w:t xml:space="preserve"> meat consumption runs deep. It isn’t just a meal—</w:t>
      </w:r>
      <w:r w:rsidDel="00000000" w:rsidR="00000000" w:rsidRPr="00000000">
        <w:rPr>
          <w:rFonts w:ascii="Times New Roman" w:cs="Times New Roman" w:eastAsia="Times New Roman" w:hAnsi="Times New Roman"/>
          <w:sz w:val="28"/>
          <w:szCs w:val="28"/>
          <w:rtl w:val="0"/>
        </w:rPr>
        <w:t xml:space="preserve">it’s</w:t>
      </w:r>
      <w:r w:rsidDel="00000000" w:rsidR="00000000" w:rsidRPr="00000000">
        <w:rPr>
          <w:rFonts w:ascii="Times New Roman" w:cs="Times New Roman" w:eastAsia="Times New Roman" w:hAnsi="Times New Roman"/>
          <w:sz w:val="28"/>
          <w:szCs w:val="28"/>
          <w:rtl w:val="0"/>
        </w:rPr>
        <w:t xml:space="preserve"> culture. From Sunday roasts to steakhouse dinners and festive feasts worldwide, animal protein is tied to tradition and identity.</w:t>
      </w:r>
    </w:p>
    <w:p w:rsidR="00000000" w:rsidDel="00000000" w:rsidP="00000000" w:rsidRDefault="00000000" w:rsidRPr="00000000" w14:paraId="0000002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Plant-based alternatives can appear less satisfying and are often viewed with some suspicion. Confusion </w:t>
      </w:r>
      <w:r w:rsidDel="00000000" w:rsidR="00000000" w:rsidRPr="00000000">
        <w:rPr>
          <w:rFonts w:ascii="Times New Roman" w:cs="Times New Roman" w:eastAsia="Times New Roman" w:hAnsi="Times New Roman"/>
          <w:sz w:val="28"/>
          <w:szCs w:val="28"/>
          <w:rtl w:val="0"/>
        </w:rPr>
        <w:t xml:space="preserve">surrounding nutrition, combined with targeted disinformation campaigns, exacerbates this issue</w:t>
      </w:r>
      <w:r w:rsidDel="00000000" w:rsidR="00000000" w:rsidRPr="00000000">
        <w:rPr>
          <w:rFonts w:ascii="Times New Roman" w:cs="Times New Roman" w:eastAsia="Times New Roman" w:hAnsi="Times New Roman"/>
          <w:sz w:val="28"/>
          <w:szCs w:val="28"/>
          <w:rtl w:val="0"/>
        </w:rPr>
        <w:t xml:space="preserve">. In the UK, </w:t>
      </w:r>
      <w:r w:rsidDel="00000000" w:rsidR="00000000" w:rsidRPr="00000000">
        <w:rPr>
          <w:rFonts w:ascii="Times New Roman" w:cs="Times New Roman" w:eastAsia="Times New Roman" w:hAnsi="Times New Roman"/>
          <w:sz w:val="28"/>
          <w:szCs w:val="28"/>
          <w:rtl w:val="0"/>
        </w:rPr>
        <w:t xml:space="preserve">headlines in October 2024 in the Telegraph, such as “</w:t>
      </w:r>
      <w:hyperlink r:id="rId52">
        <w:r w:rsidDel="00000000" w:rsidR="00000000" w:rsidRPr="00000000">
          <w:rPr>
            <w:rFonts w:ascii="Times New Roman" w:cs="Times New Roman" w:eastAsia="Times New Roman" w:hAnsi="Times New Roman"/>
            <w:color w:val="1155cc"/>
            <w:sz w:val="28"/>
            <w:szCs w:val="28"/>
            <w:u w:val="single"/>
            <w:rtl w:val="0"/>
          </w:rPr>
          <w:t xml:space="preserve">Lab-Grown Meat Is Proving to Be a Grotesque Misadventure</w:t>
        </w:r>
      </w:hyperlink>
      <w:r w:rsidDel="00000000" w:rsidR="00000000" w:rsidRPr="00000000">
        <w:rPr>
          <w:rFonts w:ascii="Times New Roman" w:cs="Times New Roman" w:eastAsia="Times New Roman" w:hAnsi="Times New Roman"/>
          <w:sz w:val="28"/>
          <w:szCs w:val="28"/>
          <w:rtl w:val="0"/>
        </w:rPr>
        <w:t xml:space="preserve">,” </w:t>
      </w:r>
      <w:hyperlink r:id="rId53">
        <w:r w:rsidDel="00000000" w:rsidR="00000000" w:rsidRPr="00000000">
          <w:rPr>
            <w:rFonts w:ascii="Times New Roman" w:cs="Times New Roman" w:eastAsia="Times New Roman" w:hAnsi="Times New Roman"/>
            <w:color w:val="1155cc"/>
            <w:sz w:val="28"/>
            <w:szCs w:val="28"/>
            <w:u w:val="single"/>
            <w:rtl w:val="0"/>
          </w:rPr>
          <w:t xml:space="preserve">captured skepticism</w:t>
        </w:r>
      </w:hyperlink>
      <w:r w:rsidDel="00000000" w:rsidR="00000000" w:rsidRPr="00000000">
        <w:rPr>
          <w:rFonts w:ascii="Times New Roman" w:cs="Times New Roman" w:eastAsia="Times New Roman" w:hAnsi="Times New Roman"/>
          <w:sz w:val="28"/>
          <w:szCs w:val="28"/>
          <w:rtl w:val="0"/>
        </w:rPr>
        <w:t xml:space="preserve"> toward the entire sector, citing high costs, technological hurdles, and public unease with labels like “</w:t>
      </w:r>
      <w:hyperlink r:id="rId54">
        <w:r w:rsidDel="00000000" w:rsidR="00000000" w:rsidRPr="00000000">
          <w:rPr>
            <w:rFonts w:ascii="Times New Roman" w:cs="Times New Roman" w:eastAsia="Times New Roman" w:hAnsi="Times New Roman"/>
            <w:color w:val="1155cc"/>
            <w:sz w:val="28"/>
            <w:szCs w:val="28"/>
            <w:u w:val="single"/>
            <w:rtl w:val="0"/>
          </w:rPr>
          <w:t xml:space="preserve">Frankenmeat</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Washington Post </w:t>
      </w:r>
      <w:hyperlink r:id="rId55">
        <w:r w:rsidDel="00000000" w:rsidR="00000000" w:rsidRPr="00000000">
          <w:rPr>
            <w:rFonts w:ascii="Times New Roman" w:cs="Times New Roman" w:eastAsia="Times New Roman" w:hAnsi="Times New Roman"/>
            <w:color w:val="1155cc"/>
            <w:sz w:val="28"/>
            <w:szCs w:val="28"/>
            <w:u w:val="single"/>
            <w:rtl w:val="0"/>
          </w:rPr>
          <w:t xml:space="preserve">reported</w:t>
        </w:r>
      </w:hyperlink>
      <w:r w:rsidDel="00000000" w:rsidR="00000000" w:rsidRPr="00000000">
        <w:rPr>
          <w:rFonts w:ascii="Times New Roman" w:cs="Times New Roman" w:eastAsia="Times New Roman" w:hAnsi="Times New Roman"/>
          <w:sz w:val="28"/>
          <w:szCs w:val="28"/>
          <w:rtl w:val="0"/>
        </w:rPr>
        <w:t xml:space="preserve"> on health warnings tied to plant-based alternatives, highlighting scientific studies that grouped meat substitutes with other ultra-processed foods linked to heart disease, glossing over methodological nuances. For example, healthy </w:t>
      </w:r>
      <w:r w:rsidDel="00000000" w:rsidR="00000000" w:rsidRPr="00000000">
        <w:rPr>
          <w:rFonts w:ascii="Times New Roman" w:cs="Times New Roman" w:eastAsia="Times New Roman" w:hAnsi="Times New Roman"/>
          <w:sz w:val="28"/>
          <w:szCs w:val="28"/>
          <w:rtl w:val="0"/>
        </w:rPr>
        <w:t xml:space="preserve">plant-based</w:t>
      </w:r>
      <w:r w:rsidDel="00000000" w:rsidR="00000000" w:rsidRPr="00000000">
        <w:rPr>
          <w:rFonts w:ascii="Times New Roman" w:cs="Times New Roman" w:eastAsia="Times New Roman" w:hAnsi="Times New Roman"/>
          <w:sz w:val="28"/>
          <w:szCs w:val="28"/>
          <w:rtl w:val="0"/>
        </w:rPr>
        <w:t xml:space="preserve"> foods should not be compared with a box of donuts.</w:t>
      </w:r>
      <w:r w:rsidDel="00000000" w:rsidR="00000000" w:rsidRPr="00000000">
        <w:rPr>
          <w:rtl w:val="0"/>
        </w:rPr>
      </w:r>
    </w:p>
    <w:p w:rsidR="00000000" w:rsidDel="00000000" w:rsidP="00000000" w:rsidRDefault="00000000" w:rsidRPr="00000000" w14:paraId="0000002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nonprofit </w:t>
      </w:r>
      <w:hyperlink r:id="rId56">
        <w:r w:rsidDel="00000000" w:rsidR="00000000" w:rsidRPr="00000000">
          <w:rPr>
            <w:rFonts w:ascii="Times New Roman" w:cs="Times New Roman" w:eastAsia="Times New Roman" w:hAnsi="Times New Roman"/>
            <w:color w:val="1155cc"/>
            <w:sz w:val="28"/>
            <w:szCs w:val="28"/>
            <w:u w:val="single"/>
            <w:rtl w:val="0"/>
          </w:rPr>
          <w:t xml:space="preserve">Center for Consumer Freedom</w:t>
        </w:r>
      </w:hyperlink>
      <w:r w:rsidDel="00000000" w:rsidR="00000000" w:rsidRPr="00000000">
        <w:rPr>
          <w:rFonts w:ascii="Times New Roman" w:cs="Times New Roman" w:eastAsia="Times New Roman" w:hAnsi="Times New Roman"/>
          <w:sz w:val="28"/>
          <w:szCs w:val="28"/>
          <w:rtl w:val="0"/>
        </w:rPr>
        <w:t xml:space="preserve">, funded by interests in the meat industry, </w:t>
      </w:r>
      <w:hyperlink r:id="rId57">
        <w:r w:rsidDel="00000000" w:rsidR="00000000" w:rsidRPr="00000000">
          <w:rPr>
            <w:rFonts w:ascii="Times New Roman" w:cs="Times New Roman" w:eastAsia="Times New Roman" w:hAnsi="Times New Roman"/>
            <w:color w:val="1155cc"/>
            <w:sz w:val="28"/>
            <w:szCs w:val="28"/>
            <w:u w:val="single"/>
            <w:rtl w:val="0"/>
          </w:rPr>
          <w:t xml:space="preserve">launched full-page newspaper ads in 2020</w:t>
        </w:r>
      </w:hyperlink>
      <w:r w:rsidDel="00000000" w:rsidR="00000000" w:rsidRPr="00000000">
        <w:rPr>
          <w:rFonts w:ascii="Times New Roman" w:cs="Times New Roman" w:eastAsia="Times New Roman" w:hAnsi="Times New Roman"/>
          <w:sz w:val="28"/>
          <w:szCs w:val="28"/>
          <w:rtl w:val="0"/>
        </w:rPr>
        <w:t xml:space="preserve"> that portrayed plant-based burgers as “ultra-processed imitations” or likened them to dog food. A similar campaign by the think tank, </w:t>
      </w:r>
      <w:hyperlink r:id="rId58">
        <w:r w:rsidDel="00000000" w:rsidR="00000000" w:rsidRPr="00000000">
          <w:rPr>
            <w:rFonts w:ascii="Times New Roman" w:cs="Times New Roman" w:eastAsia="Times New Roman" w:hAnsi="Times New Roman"/>
            <w:color w:val="1155cc"/>
            <w:sz w:val="28"/>
            <w:szCs w:val="28"/>
            <w:u w:val="single"/>
            <w:rtl w:val="0"/>
          </w:rPr>
          <w:t xml:space="preserve">Center for the Environment and Welfare</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59">
        <w:r w:rsidDel="00000000" w:rsidR="00000000" w:rsidRPr="00000000">
          <w:rPr>
            <w:rFonts w:ascii="Times New Roman" w:cs="Times New Roman" w:eastAsia="Times New Roman" w:hAnsi="Times New Roman"/>
            <w:color w:val="1155cc"/>
            <w:sz w:val="28"/>
            <w:szCs w:val="28"/>
            <w:u w:val="single"/>
            <w:rtl w:val="0"/>
          </w:rPr>
          <w:t xml:space="preserve">compared</w:t>
        </w:r>
      </w:hyperlink>
      <w:r w:rsidDel="00000000" w:rsidR="00000000" w:rsidRPr="00000000">
        <w:rPr>
          <w:rFonts w:ascii="Times New Roman" w:cs="Times New Roman" w:eastAsia="Times New Roman" w:hAnsi="Times New Roman"/>
          <w:sz w:val="28"/>
          <w:szCs w:val="28"/>
          <w:rtl w:val="0"/>
        </w:rPr>
        <w:t xml:space="preserve"> cultured meat cells with “tumor” cells.</w:t>
      </w:r>
    </w:p>
    <w:p w:rsidR="00000000" w:rsidDel="00000000" w:rsidP="00000000" w:rsidRDefault="00000000" w:rsidRPr="00000000" w14:paraId="0000002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Proposals for meat taxes, climate-driven dietary shifts, or calls to reduce livestock farming are often framed by conservatives as attacks on tradition, national identity, and personal freedom. In Germany, farmers and political critics </w:t>
      </w:r>
      <w:hyperlink r:id="rId60">
        <w:r w:rsidDel="00000000" w:rsidR="00000000" w:rsidRPr="00000000">
          <w:rPr>
            <w:rFonts w:ascii="Times New Roman" w:cs="Times New Roman" w:eastAsia="Times New Roman" w:hAnsi="Times New Roman"/>
            <w:color w:val="1155cc"/>
            <w:sz w:val="28"/>
            <w:szCs w:val="28"/>
            <w:u w:val="single"/>
            <w:rtl w:val="0"/>
          </w:rPr>
          <w:t xml:space="preserve">pushed back against proposed increases to meat taxes</w:t>
        </w:r>
      </w:hyperlink>
      <w:r w:rsidDel="00000000" w:rsidR="00000000" w:rsidRPr="00000000">
        <w:rPr>
          <w:rFonts w:ascii="Times New Roman" w:cs="Times New Roman" w:eastAsia="Times New Roman" w:hAnsi="Times New Roman"/>
          <w:sz w:val="28"/>
          <w:szCs w:val="28"/>
          <w:rtl w:val="0"/>
        </w:rPr>
        <w:t xml:space="preserve"> or VAT on meat, arguing such levies would burden consumers and harm livelihoods.</w:t>
      </w:r>
      <w:r w:rsidDel="00000000" w:rsidR="00000000" w:rsidRPr="00000000">
        <w:rPr>
          <w:rFonts w:ascii="Times New Roman" w:cs="Times New Roman" w:eastAsia="Times New Roman" w:hAnsi="Times New Roman"/>
          <w:sz w:val="28"/>
          <w:szCs w:val="28"/>
          <w:rtl w:val="0"/>
        </w:rPr>
        <w:t xml:space="preserve"> In the Netherlands, discussions about a potential meat tax </w:t>
      </w:r>
      <w:hyperlink r:id="rId61">
        <w:r w:rsidDel="00000000" w:rsidR="00000000" w:rsidRPr="00000000">
          <w:rPr>
            <w:rFonts w:ascii="Times New Roman" w:cs="Times New Roman" w:eastAsia="Times New Roman" w:hAnsi="Times New Roman"/>
            <w:color w:val="1155cc"/>
            <w:sz w:val="28"/>
            <w:szCs w:val="28"/>
            <w:u w:val="single"/>
            <w:rtl w:val="0"/>
          </w:rPr>
          <w:t xml:space="preserve">prompted political pushback</w:t>
        </w:r>
      </w:hyperlink>
      <w:r w:rsidDel="00000000" w:rsidR="00000000" w:rsidRPr="00000000">
        <w:rPr>
          <w:rFonts w:ascii="Times New Roman" w:cs="Times New Roman" w:eastAsia="Times New Roman" w:hAnsi="Times New Roman"/>
          <w:sz w:val="28"/>
          <w:szCs w:val="28"/>
          <w:rtl w:val="0"/>
        </w:rPr>
        <w:t xml:space="preserve">, with government coalition parties and meat industry associations arguing that a levy could make grocery bills less affordable for ordinary consumers. In France, politicians have </w:t>
      </w:r>
      <w:hyperlink r:id="rId62">
        <w:r w:rsidDel="00000000" w:rsidR="00000000" w:rsidRPr="00000000">
          <w:rPr>
            <w:rFonts w:ascii="Times New Roman" w:cs="Times New Roman" w:eastAsia="Times New Roman" w:hAnsi="Times New Roman"/>
            <w:color w:val="1155cc"/>
            <w:sz w:val="28"/>
            <w:szCs w:val="28"/>
            <w:u w:val="single"/>
            <w:rtl w:val="0"/>
          </w:rPr>
          <w:t xml:space="preserve">positioned</w:t>
        </w:r>
      </w:hyperlink>
      <w:r w:rsidDel="00000000" w:rsidR="00000000" w:rsidRPr="00000000">
        <w:rPr>
          <w:rFonts w:ascii="Times New Roman" w:cs="Times New Roman" w:eastAsia="Times New Roman" w:hAnsi="Times New Roman"/>
          <w:sz w:val="28"/>
          <w:szCs w:val="28"/>
          <w:rtl w:val="0"/>
        </w:rPr>
        <w:t xml:space="preserve"> steak and charcuterie as part of the cultural heritage, pushing back against calls for plant-based school meals. In the UK, media outlets such as the Telegraph have described proposals to reduce red meat consumption as an </w:t>
      </w:r>
      <w:hyperlink r:id="rId63">
        <w:r w:rsidDel="00000000" w:rsidR="00000000" w:rsidRPr="00000000">
          <w:rPr>
            <w:rFonts w:ascii="Times New Roman" w:cs="Times New Roman" w:eastAsia="Times New Roman" w:hAnsi="Times New Roman"/>
            <w:color w:val="1155cc"/>
            <w:sz w:val="28"/>
            <w:szCs w:val="28"/>
            <w:u w:val="single"/>
            <w:rtl w:val="0"/>
          </w:rPr>
          <w:t xml:space="preserve">attack on the Sunday roast</w:t>
        </w:r>
      </w:hyperlink>
      <w:r w:rsidDel="00000000" w:rsidR="00000000" w:rsidRPr="00000000">
        <w:rPr>
          <w:rFonts w:ascii="Times New Roman" w:cs="Times New Roman" w:eastAsia="Times New Roman" w:hAnsi="Times New Roman"/>
          <w:sz w:val="28"/>
          <w:szCs w:val="28"/>
          <w:rtl w:val="0"/>
        </w:rPr>
        <w:t xml:space="preserve">, tapping into working-class anxieties.</w:t>
      </w:r>
      <w:r w:rsidDel="00000000" w:rsidR="00000000" w:rsidRPr="00000000">
        <w:rPr>
          <w:rtl w:val="0"/>
        </w:rPr>
      </w:r>
    </w:p>
    <w:p w:rsidR="00000000" w:rsidDel="00000000" w:rsidP="00000000" w:rsidRDefault="00000000" w:rsidRPr="00000000" w14:paraId="0000002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People still </w:t>
      </w:r>
      <w:hyperlink r:id="rId64">
        <w:r w:rsidDel="00000000" w:rsidR="00000000" w:rsidRPr="00000000">
          <w:rPr>
            <w:rFonts w:ascii="Times New Roman" w:cs="Times New Roman" w:eastAsia="Times New Roman" w:hAnsi="Times New Roman"/>
            <w:color w:val="1155cc"/>
            <w:sz w:val="28"/>
            <w:szCs w:val="28"/>
            <w:u w:val="single"/>
            <w:rtl w:val="0"/>
          </w:rPr>
          <w:t xml:space="preserve">perceive</w:t>
        </w:r>
      </w:hyperlink>
      <w:r w:rsidDel="00000000" w:rsidR="00000000" w:rsidRPr="00000000">
        <w:rPr>
          <w:rFonts w:ascii="Times New Roman" w:cs="Times New Roman" w:eastAsia="Times New Roman" w:hAnsi="Times New Roman"/>
          <w:sz w:val="28"/>
          <w:szCs w:val="28"/>
          <w:rtl w:val="0"/>
        </w:rPr>
        <w:t xml:space="preserve"> meat as tastier, more convenient, and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more dependable source of protein than the alternatives available. Until substitutes can rival meat on these terms, the trend will likely continue upward.</w:t>
      </w:r>
    </w:p>
    <w:p w:rsidR="00000000" w:rsidDel="00000000" w:rsidP="00000000" w:rsidRDefault="00000000" w:rsidRPr="00000000" w14:paraId="00000024">
      <w:pPr>
        <w:spacing w:after="200" w:before="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Necessary Change</w:t>
      </w:r>
    </w:p>
    <w:p w:rsidR="00000000" w:rsidDel="00000000" w:rsidP="00000000" w:rsidRDefault="00000000" w:rsidRPr="00000000" w14:paraId="0000002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65">
        <w:r w:rsidDel="00000000" w:rsidR="00000000" w:rsidRPr="00000000">
          <w:rPr>
            <w:rFonts w:ascii="Times New Roman" w:cs="Times New Roman" w:eastAsia="Times New Roman" w:hAnsi="Times New Roman"/>
            <w:color w:val="1155cc"/>
            <w:sz w:val="28"/>
            <w:szCs w:val="28"/>
            <w:u w:val="single"/>
            <w:rtl w:val="0"/>
          </w:rPr>
          <w:t xml:space="preserve">polluter pays principle</w:t>
        </w:r>
      </w:hyperlink>
      <w:r w:rsidDel="00000000" w:rsidR="00000000" w:rsidRPr="00000000">
        <w:rPr>
          <w:rFonts w:ascii="Times New Roman" w:cs="Times New Roman" w:eastAsia="Times New Roman" w:hAnsi="Times New Roman"/>
          <w:sz w:val="28"/>
          <w:szCs w:val="28"/>
          <w:rtl w:val="0"/>
        </w:rPr>
        <w:t xml:space="preserve"> is not a tax on </w:t>
      </w:r>
      <w:r w:rsidDel="00000000" w:rsidR="00000000" w:rsidRPr="00000000">
        <w:rPr>
          <w:rFonts w:ascii="Times New Roman" w:cs="Times New Roman" w:eastAsia="Times New Roman" w:hAnsi="Times New Roman"/>
          <w:sz w:val="28"/>
          <w:szCs w:val="28"/>
          <w:rtl w:val="0"/>
        </w:rPr>
        <w:t xml:space="preserve">consumers—it’s a tax on environmental damage, unnecessary harm to animals, and widespread deforestation</w:t>
      </w:r>
      <w:r w:rsidDel="00000000" w:rsidR="00000000" w:rsidRPr="00000000">
        <w:rPr>
          <w:rFonts w:ascii="Times New Roman" w:cs="Times New Roman" w:eastAsia="Times New Roman" w:hAnsi="Times New Roman"/>
          <w:sz w:val="28"/>
          <w:szCs w:val="28"/>
          <w:rtl w:val="0"/>
        </w:rPr>
        <w:t xml:space="preserve">. It’s a tax on </w:t>
      </w:r>
      <w:r w:rsidDel="00000000" w:rsidR="00000000" w:rsidRPr="00000000">
        <w:rPr>
          <w:rFonts w:ascii="Times New Roman" w:cs="Times New Roman" w:eastAsia="Times New Roman" w:hAnsi="Times New Roman"/>
          <w:sz w:val="28"/>
          <w:szCs w:val="28"/>
          <w:rtl w:val="0"/>
        </w:rPr>
        <w:t xml:space="preserve">corporations</w:t>
      </w:r>
      <w:r w:rsidDel="00000000" w:rsidR="00000000" w:rsidRPr="00000000">
        <w:rPr>
          <w:rFonts w:ascii="Times New Roman" w:cs="Times New Roman" w:eastAsia="Times New Roman" w:hAnsi="Times New Roman"/>
          <w:sz w:val="28"/>
          <w:szCs w:val="28"/>
          <w:rtl w:val="0"/>
        </w:rPr>
        <w:t xml:space="preserve"> and manufacturers who have profited from the environment, earning billions.</w:t>
      </w:r>
    </w:p>
    <w:p w:rsidR="00000000" w:rsidDel="00000000" w:rsidP="00000000" w:rsidRDefault="00000000" w:rsidRPr="00000000" w14:paraId="0000002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Food systems </w:t>
      </w:r>
      <w:r w:rsidDel="00000000" w:rsidR="00000000" w:rsidRPr="00000000">
        <w:rPr>
          <w:rFonts w:ascii="Times New Roman" w:cs="Times New Roman" w:eastAsia="Times New Roman" w:hAnsi="Times New Roman"/>
          <w:sz w:val="28"/>
          <w:szCs w:val="28"/>
          <w:rtl w:val="0"/>
        </w:rPr>
        <w:t xml:space="preserve">should </w:t>
      </w:r>
      <w:r w:rsidDel="00000000" w:rsidR="00000000" w:rsidRPr="00000000">
        <w:rPr>
          <w:rFonts w:ascii="Times New Roman" w:cs="Times New Roman" w:eastAsia="Times New Roman" w:hAnsi="Times New Roman"/>
          <w:sz w:val="28"/>
          <w:szCs w:val="28"/>
          <w:rtl w:val="0"/>
        </w:rPr>
        <w:t xml:space="preserve">pay their actual ecological costs, as the era of subsidized industrial meat is winding down. By integrating this sector into the polluter-pays economy, we move from lip service to climate action, from compensation to transformation. Clean energy isn’t enough; clean food is next. “Much like the fossil fuel lobbyists who argue that the world can’t afford to do away with oil and gas if we want energy security, Big Ag lobbyists defend a current status quo that’s actively heating up the planet in the name of food security,” </w:t>
      </w:r>
      <w:hyperlink r:id="rId66">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a 2023 Guardian article.</w:t>
      </w:r>
    </w:p>
    <w:p w:rsidR="00000000" w:rsidDel="00000000" w:rsidP="00000000" w:rsidRDefault="00000000" w:rsidRPr="00000000" w14:paraId="0000002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Political and populist pushbacks are a problem, but perhaps the bigger test is whether companies can </w:t>
      </w:r>
      <w:r w:rsidDel="00000000" w:rsidR="00000000" w:rsidRPr="00000000">
        <w:rPr>
          <w:rFonts w:ascii="Times New Roman" w:cs="Times New Roman" w:eastAsia="Times New Roman" w:hAnsi="Times New Roman"/>
          <w:sz w:val="28"/>
          <w:szCs w:val="28"/>
          <w:rtl w:val="0"/>
        </w:rPr>
        <w:t xml:space="preserve">create meat alternatives </w:t>
      </w:r>
      <w:r w:rsidDel="00000000" w:rsidR="00000000" w:rsidRPr="00000000">
        <w:rPr>
          <w:rFonts w:ascii="Times New Roman" w:cs="Times New Roman" w:eastAsia="Times New Roman" w:hAnsi="Times New Roman"/>
          <w:sz w:val="28"/>
          <w:szCs w:val="28"/>
          <w:rtl w:val="0"/>
        </w:rPr>
        <w:t xml:space="preserve">that </w:t>
      </w:r>
      <w:r w:rsidDel="00000000" w:rsidR="00000000" w:rsidRPr="00000000">
        <w:rPr>
          <w:rFonts w:ascii="Times New Roman" w:cs="Times New Roman" w:eastAsia="Times New Roman" w:hAnsi="Times New Roman"/>
          <w:sz w:val="28"/>
          <w:szCs w:val="28"/>
          <w:rtl w:val="0"/>
        </w:rPr>
        <w:t xml:space="preserve">appeal to consumers and serve as an exciting replacement for</w:t>
      </w:r>
      <w:r w:rsidDel="00000000" w:rsidR="00000000" w:rsidRPr="00000000">
        <w:rPr>
          <w:rFonts w:ascii="Times New Roman" w:cs="Times New Roman" w:eastAsia="Times New Roman" w:hAnsi="Times New Roman"/>
          <w:sz w:val="28"/>
          <w:szCs w:val="28"/>
          <w:rtl w:val="0"/>
        </w:rPr>
        <w:t xml:space="preserve"> what people are used to. The math is daunting. But the cost of inaction is climate breakdown, biodiversity loss, and food insecurity. The smartest investment humanity has left to make is to mobilize t</w:t>
      </w:r>
      <w:r w:rsidDel="00000000" w:rsidR="00000000" w:rsidRPr="00000000">
        <w:rPr>
          <w:rFonts w:ascii="Times New Roman" w:cs="Times New Roman" w:eastAsia="Times New Roman" w:hAnsi="Times New Roman"/>
          <w:sz w:val="28"/>
          <w:szCs w:val="28"/>
          <w:rtl w:val="0"/>
        </w:rPr>
        <w:t xml:space="preserve">he </w:t>
      </w:r>
      <w:hyperlink r:id="rId67">
        <w:r w:rsidDel="00000000" w:rsidR="00000000" w:rsidRPr="00000000">
          <w:rPr>
            <w:rFonts w:ascii="Times New Roman" w:cs="Times New Roman" w:eastAsia="Times New Roman" w:hAnsi="Times New Roman"/>
            <w:color w:val="1155cc"/>
            <w:sz w:val="28"/>
            <w:szCs w:val="28"/>
            <w:u w:val="single"/>
            <w:rtl w:val="0"/>
          </w:rPr>
          <w:t xml:space="preserve">half-trillion dollars</w:t>
        </w:r>
      </w:hyperlink>
      <w:r w:rsidDel="00000000" w:rsidR="00000000" w:rsidRPr="00000000">
        <w:rPr>
          <w:rFonts w:ascii="Times New Roman" w:cs="Times New Roman" w:eastAsia="Times New Roman" w:hAnsi="Times New Roman"/>
          <w:sz w:val="28"/>
          <w:szCs w:val="28"/>
          <w:rtl w:val="0"/>
        </w:rPr>
        <w:t xml:space="preserve"> per year needed for a just food transition through 2050.</w:t>
      </w:r>
      <w:r w:rsidDel="00000000" w:rsidR="00000000" w:rsidRPr="00000000">
        <w:rPr>
          <w:rtl w:val="0"/>
        </w:rPr>
      </w:r>
    </w:p>
    <w:sectPr>
      <w:headerReference r:id="rId68" w:type="default"/>
      <w:headerReference r:id="rId69" w:type="first"/>
      <w:footerReference r:id="rId7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nbc.com/2020/12/01/singapore-issues-first-regulatory-approval-for-lab-grown-meat-to-eat-just.html" TargetMode="External"/><Relationship Id="rId42" Type="http://schemas.openxmlformats.org/officeDocument/2006/relationships/hyperlink" Target="https://www.foodstandards.gov.au/sites/default/files/2025-04/A1269%20Approval%20report.pdf" TargetMode="External"/><Relationship Id="rId41" Type="http://schemas.openxmlformats.org/officeDocument/2006/relationships/hyperlink" Target="https://www.fooddive.com/news/us-approves-cultivated-meat-eat-just-upside-foods/653509/" TargetMode="External"/><Relationship Id="rId44" Type="http://schemas.openxmlformats.org/officeDocument/2006/relationships/hyperlink" Target="https://www.cultivatedknowledge.org/regulations/" TargetMode="External"/><Relationship Id="rId43" Type="http://schemas.openxmlformats.org/officeDocument/2006/relationships/hyperlink" Target="https://www.foodnavigator.com/Article/2025/12/09/uk-cultivated-meat-guidance-4-takeaways/" TargetMode="External"/><Relationship Id="rId46" Type="http://schemas.openxmlformats.org/officeDocument/2006/relationships/hyperlink" Target="https://www.fooddive.com/news/alternative-proteins-report-government-investment-good-food-institute/647352/" TargetMode="External"/><Relationship Id="rId45" Type="http://schemas.openxmlformats.org/officeDocument/2006/relationships/hyperlink" Target="https://foodsystemeconomic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nc-sa/4.0/deed.en" TargetMode="External"/><Relationship Id="rId48" Type="http://schemas.openxmlformats.org/officeDocument/2006/relationships/hyperlink" Target="https://unfccc.int/news/cop28-agreement-signals-beginning-of-the-end-of-the-fossil-fuel-era" TargetMode="External"/><Relationship Id="rId47" Type="http://schemas.openxmlformats.org/officeDocument/2006/relationships/hyperlink" Target="https://unfccc.int/sites/default/files/resource/CRFS%20Alliance%20Bulletin%20COP28.pdf" TargetMode="External"/><Relationship Id="rId49" Type="http://schemas.openxmlformats.org/officeDocument/2006/relationships/hyperlink" Target="https://gggi.org/wp-content/uploads/2023/12/Africa-Middle-SAFE-Initiative_Technical-Proposition-Dec.2023.pdf" TargetMode="External"/><Relationship Id="rId5" Type="http://schemas.openxmlformats.org/officeDocument/2006/relationships/styles" Target="styles.xml"/><Relationship Id="rId6" Type="http://schemas.openxmlformats.org/officeDocument/2006/relationships/hyperlink" Target="https://www.linkedin.com/in/alexcrisp/" TargetMode="External"/><Relationship Id="rId7" Type="http://schemas.openxmlformats.org/officeDocument/2006/relationships/hyperlink" Target="https://alexcrisp.substack.com/" TargetMode="External"/><Relationship Id="rId8" Type="http://schemas.openxmlformats.org/officeDocument/2006/relationships/hyperlink" Target="https://independentmediainstitute.org/earth-food-life/" TargetMode="External"/><Relationship Id="rId31" Type="http://schemas.openxmlformats.org/officeDocument/2006/relationships/hyperlink" Target="https://futureoffoodsinterviews.substack.com/" TargetMode="External"/><Relationship Id="rId30" Type="http://schemas.openxmlformats.org/officeDocument/2006/relationships/hyperlink" Target="https://www.forbes.com/sites/danieladelorenzo/2023/09/10/denmarks-195-millions-plant-based-fund-receives-overwhelming-number-of-applicants/" TargetMode="External"/><Relationship Id="rId33" Type="http://schemas.openxmlformats.org/officeDocument/2006/relationships/hyperlink" Target="https://www.npr.org/2024/09/10/g-s1-17179/regenerative-agriculture-climate-change-soil-carbon" TargetMode="External"/><Relationship Id="rId32" Type="http://schemas.openxmlformats.org/officeDocument/2006/relationships/hyperlink" Target="https://assets.publishing.service.gov.uk/government/uploads/system/uploads/attachment_data/file/1025825/national-food-strategy-the-plan.pdf" TargetMode="External"/><Relationship Id="rId35" Type="http://schemas.openxmlformats.org/officeDocument/2006/relationships/hyperlink" Target="https://www.fairr.org/" TargetMode="External"/><Relationship Id="rId34" Type="http://schemas.openxmlformats.org/officeDocument/2006/relationships/hyperlink" Target="https://www.fairr.org/about/our-team/sajeev-mohankumar" TargetMode="External"/><Relationship Id="rId70" Type="http://schemas.openxmlformats.org/officeDocument/2006/relationships/footer" Target="footer1.xml"/><Relationship Id="rId37" Type="http://schemas.openxmlformats.org/officeDocument/2006/relationships/hyperlink" Target="https://www.weforum.org/publications/agritech-shaping-agriculture-in-emerging-economies-today-and-tomorrow/" TargetMode="External"/><Relationship Id="rId36" Type="http://schemas.openxmlformats.org/officeDocument/2006/relationships/hyperlink" Target="https://www.fairr.org/" TargetMode="External"/><Relationship Id="rId39" Type="http://schemas.openxmlformats.org/officeDocument/2006/relationships/hyperlink" Target="https://www.sciencedirect.com/science/article/pii/S2666833525002096" TargetMode="External"/><Relationship Id="rId38" Type="http://schemas.openxmlformats.org/officeDocument/2006/relationships/hyperlink" Target="https://www.sciencedirect.com/science/article/pii/S0147651324010212" TargetMode="External"/><Relationship Id="rId62" Type="http://schemas.openxmlformats.org/officeDocument/2006/relationships/hyperlink" Target="https://www.dw.com/en/vegetarian-school-lunches-spark-row-in-france/a-56645068" TargetMode="External"/><Relationship Id="rId61" Type="http://schemas.openxmlformats.org/officeDocument/2006/relationships/hyperlink" Target="https://nltimes.nl/2022/03/30/meat-tax-consideration-netherlands" TargetMode="External"/><Relationship Id="rId20" Type="http://schemas.openxmlformats.org/officeDocument/2006/relationships/hyperlink" Target="https://www.prospectmagazine.co.uk/culture/71228/we-are-eating-the-earth-interview-with-michael-grunwald-agriculture-environment" TargetMode="External"/><Relationship Id="rId64" Type="http://schemas.openxmlformats.org/officeDocument/2006/relationships/hyperlink" Target="https://www.sciencedirect.com/science/article/pii/S1878450X25000034" TargetMode="External"/><Relationship Id="rId63" Type="http://schemas.openxmlformats.org/officeDocument/2006/relationships/hyperlink" Target="https://www.telegraph.co.uk/money/tax/labour-tax-onslaught-coming-your-sunday-lunch/" TargetMode="External"/><Relationship Id="rId22" Type="http://schemas.openxmlformats.org/officeDocument/2006/relationships/hyperlink" Target="https://ourworldindata.org/agricultural-land-by-global-diets" TargetMode="External"/><Relationship Id="rId66" Type="http://schemas.openxmlformats.org/officeDocument/2006/relationships/hyperlink" Target="https://www.theguardian.com/environment/2023/dec/17/cop28-sustainable-agriculture-food-greenhouse-gases" TargetMode="External"/><Relationship Id="rId21" Type="http://schemas.openxmlformats.org/officeDocument/2006/relationships/hyperlink" Target="https://www.simonandschuster.com/books/We-Are-Eating-the-Earth/Michael-Grunwald/9781982160074" TargetMode="External"/><Relationship Id="rId65" Type="http://schemas.openxmlformats.org/officeDocument/2006/relationships/hyperlink" Target="https://www.lse.ac.uk/granthaminstitute/explainers/what-is-the-polluter-pays-principle/" TargetMode="External"/><Relationship Id="rId24" Type="http://schemas.openxmlformats.org/officeDocument/2006/relationships/hyperlink" Target="https://waterfootprint.org/en/resources/interactive-tools/product-gallery/" TargetMode="External"/><Relationship Id="rId68" Type="http://schemas.openxmlformats.org/officeDocument/2006/relationships/header" Target="header1.xml"/><Relationship Id="rId23" Type="http://schemas.openxmlformats.org/officeDocument/2006/relationships/hyperlink" Target="https://www.ipcc.ch/report/ar6/wg3/" TargetMode="External"/><Relationship Id="rId67" Type="http://schemas.openxmlformats.org/officeDocument/2006/relationships/hyperlink" Target="https://foodsystemeconomics.org/wp-content/uploads/FSEC-GlobalPolicyReport-February2024.pdf" TargetMode="External"/><Relationship Id="rId60" Type="http://schemas.openxmlformats.org/officeDocument/2006/relationships/hyperlink" Target="https://v4na.com/en/germany-to-punish-farmers-and-meat-consumers-in-the-name-of-green-policies-128174/" TargetMode="External"/><Relationship Id="rId26" Type="http://schemas.openxmlformats.org/officeDocument/2006/relationships/hyperlink" Target="https://ipes-food.org/fao-roadmap-on-hunger-and-climate-launched-at-cop28/" TargetMode="External"/><Relationship Id="rId25" Type="http://schemas.openxmlformats.org/officeDocument/2006/relationships/hyperlink" Target="https://www.stockholmresilience.org/research/planetary-boundaries.html" TargetMode="External"/><Relationship Id="rId69" Type="http://schemas.openxmlformats.org/officeDocument/2006/relationships/header" Target="header2.xml"/><Relationship Id="rId28" Type="http://schemas.openxmlformats.org/officeDocument/2006/relationships/hyperlink" Target="https://www.fao.org/newsroom/detail/cop28-fao-launches-global-roadmap-process-to-eradicate-hunger/en" TargetMode="External"/><Relationship Id="rId27" Type="http://schemas.openxmlformats.org/officeDocument/2006/relationships/hyperlink" Target="https://ipes-food.org/fao-roadmap-on-hunger-and-climate-launched-at-cop28/" TargetMode="External"/><Relationship Id="rId29" Type="http://schemas.openxmlformats.org/officeDocument/2006/relationships/hyperlink" Target="https://www.wri.org/insights/denmark-agriculture-climate-policy" TargetMode="External"/><Relationship Id="rId51" Type="http://schemas.openxmlformats.org/officeDocument/2006/relationships/hyperlink" Target="https://www.carbonbrief.org/guest-post-are-low-and-middle-income-countries-bound-to-eat-more-meat/" TargetMode="External"/><Relationship Id="rId50" Type="http://schemas.openxmlformats.org/officeDocument/2006/relationships/hyperlink" Target="https://www.fao.org/3/cb7654en/cb7654en.pdf" TargetMode="External"/><Relationship Id="rId53" Type="http://schemas.openxmlformats.org/officeDocument/2006/relationships/hyperlink" Target="https://farmersforum.com/food-consultant-lab-grown-meat-is-grotesque-misadventure-failure/" TargetMode="External"/><Relationship Id="rId52" Type="http://schemas.openxmlformats.org/officeDocument/2006/relationships/hyperlink" Target="https://www.telegraph.co.uk/business/2024/10/14/lab-grown-meat-is-proving-to-be-a-grotesque-misadventure/" TargetMode="External"/><Relationship Id="rId11" Type="http://schemas.openxmlformats.org/officeDocument/2006/relationships/hyperlink" Target="https://climate.ec.europa.eu/eu-action/carbon-markets/eu-emissions-trading-system-eu-ets/auctioning-allowances_en?utm_source=chatgpt.com" TargetMode="External"/><Relationship Id="rId55" Type="http://schemas.openxmlformats.org/officeDocument/2006/relationships/hyperlink" Target="https://www.washingtonpost.com/wellness/2024/06/10/ultra-processed-plant-foods-health-risks/" TargetMode="External"/><Relationship Id="rId10" Type="http://schemas.openxmlformats.org/officeDocument/2006/relationships/hyperlink" Target="https://commons.wikimedia.org/wiki/File:Amazon_rainforest_(Satellite_picture).jpg" TargetMode="External"/><Relationship Id="rId54" Type="http://schemas.openxmlformats.org/officeDocument/2006/relationships/hyperlink" Target="https://www.thecut.com/2018/11/what-should-we-call-lab-grown-meat.html" TargetMode="External"/><Relationship Id="rId13" Type="http://schemas.openxmlformats.org/officeDocument/2006/relationships/hyperlink" Target="https://www.oecd.org/env/tools-evaluation/48892085.pdf" TargetMode="External"/><Relationship Id="rId57" Type="http://schemas.openxmlformats.org/officeDocument/2006/relationships/hyperlink" Target="https://www.foodnavigator-usa.com/Article/2019/10/29/Impossible-Whopper-a-huge-hit-says-Burger-King-as-brand-hits-back-at-ads-attacking-ultra-processed-plant-based-meat/" TargetMode="External"/><Relationship Id="rId12" Type="http://schemas.openxmlformats.org/officeDocument/2006/relationships/hyperlink" Target="https://www.epa.gov/archive/epa/aboutepa/guardian-epas-formative-years-1970-1973.html" TargetMode="External"/><Relationship Id="rId56" Type="http://schemas.openxmlformats.org/officeDocument/2006/relationships/hyperlink" Target="https://consumerfreedom.com/" TargetMode="External"/><Relationship Id="rId15" Type="http://schemas.openxmlformats.org/officeDocument/2006/relationships/hyperlink" Target="https://ourworldindata.org/global-land-for-agriculture" TargetMode="External"/><Relationship Id="rId59" Type="http://schemas.openxmlformats.org/officeDocument/2006/relationships/hyperlink" Target="https://geneticliteracyproject.org/2024/01/26/cell-based-meat-grows-like-a-tumor-a-new-ad-campaign-targeting-the-cultivated-meat-industry-criticized-as-deceptive-and-unscientific/" TargetMode="External"/><Relationship Id="rId14" Type="http://schemas.openxmlformats.org/officeDocument/2006/relationships/hyperlink" Target="https://www.fao.org/3/cb7654en/cb7654en.pdf" TargetMode="External"/><Relationship Id="rId58" Type="http://schemas.openxmlformats.org/officeDocument/2006/relationships/hyperlink" Target="https://environmentandwelfare.com/" TargetMode="External"/><Relationship Id="rId17" Type="http://schemas.openxmlformats.org/officeDocument/2006/relationships/hyperlink" Target="https://www.fao.org/3/i6583e/i6583e.pdf" TargetMode="External"/><Relationship Id="rId16" Type="http://schemas.openxmlformats.org/officeDocument/2006/relationships/hyperlink" Target="https://www.ipcc.ch/report/ar6/wg3/" TargetMode="External"/><Relationship Id="rId19" Type="http://schemas.openxmlformats.org/officeDocument/2006/relationships/hyperlink" Target="https://news.un.org/en/story/2022/07/1123462" TargetMode="External"/><Relationship Id="rId18" Type="http://schemas.openxmlformats.org/officeDocument/2006/relationships/hyperlink" Target="https://philiplymbery.com/60harvestsle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