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Headline:</w:t>
      </w:r>
      <w:r>
        <w:rPr>
          <w:rFonts w:ascii="Times New Roman" w:eastAsia="Times New Roman" w:hAnsi="Times New Roman" w:cs="Times New Roman"/>
          <w:sz w:val="28"/>
          <w:szCs w:val="28"/>
          <w:highlight w:val="white"/>
        </w:rPr>
        <w:t xml:space="preserve"> How the Charter School Industry’s Newest Scheme Could Be ‘the Death of Public Schools’</w:t>
      </w:r>
    </w:p>
    <w:p w14:paraId="00000002"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Teaser:</w:t>
      </w:r>
      <w:r>
        <w:rPr>
          <w:rFonts w:ascii="Times New Roman" w:eastAsia="Times New Roman" w:hAnsi="Times New Roman" w:cs="Times New Roman"/>
          <w:sz w:val="28"/>
          <w:szCs w:val="28"/>
          <w:highlight w:val="white"/>
        </w:rPr>
        <w:t xml:space="preserve"> A charter school “shitstorm” in Florida shows how the industry intends to take over public education.</w:t>
      </w:r>
    </w:p>
    <w:p w14:paraId="00000003"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By Jeff Bryant</w:t>
      </w:r>
    </w:p>
    <w:p w14:paraId="00000004" w14:textId="77777777" w:rsidR="00F31050" w:rsidRDefault="00000000">
      <w:pPr>
        <w:widowControl w:val="0"/>
        <w:spacing w:before="200" w:after="200"/>
        <w:rPr>
          <w:rFonts w:ascii="Times New Roman" w:eastAsia="Times New Roman" w:hAnsi="Times New Roman" w:cs="Times New Roman"/>
          <w:color w:val="222222"/>
          <w:sz w:val="28"/>
          <w:szCs w:val="28"/>
        </w:rPr>
      </w:pPr>
      <w:r>
        <w:rPr>
          <w:rFonts w:ascii="Times New Roman" w:eastAsia="Times New Roman" w:hAnsi="Times New Roman" w:cs="Times New Roman"/>
          <w:b/>
          <w:bCs/>
          <w:sz w:val="28"/>
          <w:szCs w:val="28"/>
          <w:highlight w:val="white"/>
        </w:rPr>
        <w:t>Author Bio:</w:t>
      </w:r>
      <w:r>
        <w:rPr>
          <w:rFonts w:ascii="Times New Roman" w:eastAsia="Times New Roman" w:hAnsi="Times New Roman" w:cs="Times New Roman"/>
          <w:sz w:val="28"/>
          <w:szCs w:val="28"/>
          <w:highlight w:val="white"/>
        </w:rPr>
        <w:t xml:space="preserve"> This article was produced by </w:t>
      </w:r>
      <w:hyperlink r:id="rId4">
        <w:r>
          <w:rPr>
            <w:rFonts w:ascii="Times New Roman" w:eastAsia="Times New Roman" w:hAnsi="Times New Roman" w:cs="Times New Roman"/>
            <w:color w:val="1155CC"/>
            <w:sz w:val="28"/>
            <w:szCs w:val="28"/>
            <w:u w:val="single"/>
          </w:rPr>
          <w:t>Our Schools</w:t>
        </w:r>
      </w:hyperlink>
      <w:r>
        <w:rPr>
          <w:rFonts w:ascii="Times New Roman" w:eastAsia="Times New Roman" w:hAnsi="Times New Roman" w:cs="Times New Roman"/>
          <w:sz w:val="28"/>
          <w:szCs w:val="28"/>
        </w:rPr>
        <w:t>. Jeff Bryant is a writing fellow and chief correspondent for Our Schools. He is a communications consultant, freelance writer, advocacy journalist, and director of the Education Opportunity Network, a strategy and messaging center for progressive education policy. His award-winning commentary and reporting routinely appear in prominent online news outlets, and he speaks frequently at national events about public education policy. Follow him on Bluesky</w:t>
      </w:r>
      <w:hyperlink r:id="rId5">
        <w:r>
          <w:rPr>
            <w:rFonts w:ascii="Times New Roman" w:eastAsia="Times New Roman" w:hAnsi="Times New Roman" w:cs="Times New Roman"/>
            <w:sz w:val="28"/>
            <w:szCs w:val="28"/>
          </w:rPr>
          <w:t xml:space="preserve"> </w:t>
        </w:r>
      </w:hyperlink>
      <w:hyperlink r:id="rId6">
        <w:r>
          <w:rPr>
            <w:rFonts w:ascii="Times New Roman" w:eastAsia="Times New Roman" w:hAnsi="Times New Roman" w:cs="Times New Roman"/>
            <w:color w:val="1155CC"/>
            <w:sz w:val="28"/>
            <w:szCs w:val="28"/>
            <w:u w:val="single"/>
          </w:rPr>
          <w:t>@jeffbinnc</w:t>
        </w:r>
      </w:hyperlink>
      <w:r>
        <w:rPr>
          <w:rFonts w:ascii="Times New Roman" w:eastAsia="Times New Roman" w:hAnsi="Times New Roman" w:cs="Times New Roman"/>
          <w:sz w:val="28"/>
          <w:szCs w:val="28"/>
        </w:rPr>
        <w:t>.</w:t>
      </w:r>
    </w:p>
    <w:p w14:paraId="00000005" w14:textId="77777777" w:rsidR="00F31050" w:rsidRDefault="00000000">
      <w:pPr>
        <w:widowControl w:val="0"/>
        <w:spacing w:before="200" w:after="200"/>
        <w:rPr>
          <w:rFonts w:ascii="Times New Roman" w:eastAsia="Times New Roman" w:hAnsi="Times New Roman" w:cs="Times New Roman"/>
          <w:b/>
          <w:bCs/>
          <w:i/>
          <w:iCs/>
          <w:sz w:val="28"/>
          <w:szCs w:val="28"/>
          <w:highlight w:val="white"/>
        </w:rPr>
      </w:pPr>
      <w:r>
        <w:rPr>
          <w:rFonts w:ascii="Times New Roman" w:eastAsia="Times New Roman" w:hAnsi="Times New Roman" w:cs="Times New Roman"/>
          <w:b/>
          <w:bCs/>
          <w:sz w:val="28"/>
          <w:szCs w:val="28"/>
          <w:highlight w:val="white"/>
        </w:rPr>
        <w:t>Source:</w:t>
      </w:r>
      <w:r>
        <w:rPr>
          <w:rFonts w:ascii="Times New Roman" w:eastAsia="Times New Roman" w:hAnsi="Times New Roman" w:cs="Times New Roman"/>
          <w:sz w:val="28"/>
          <w:szCs w:val="28"/>
          <w:highlight w:val="white"/>
        </w:rPr>
        <w:t xml:space="preserve"> Our Schools</w:t>
      </w:r>
    </w:p>
    <w:p w14:paraId="00000006"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Tags:</w:t>
      </w:r>
      <w:r>
        <w:rPr>
          <w:rFonts w:ascii="Times New Roman" w:eastAsia="Times New Roman" w:hAnsi="Times New Roman" w:cs="Times New Roman"/>
          <w:sz w:val="28"/>
          <w:szCs w:val="28"/>
          <w:highlight w:val="white"/>
        </w:rPr>
        <w:t xml:space="preserve"> Education. Charter Schools, Politics, GOP/Right Wing, Activism, Social Justice, North America/United States of America, Opinion</w:t>
      </w:r>
    </w:p>
    <w:p w14:paraId="00000007" w14:textId="77777777" w:rsidR="00F31050" w:rsidRDefault="00F31050">
      <w:pPr>
        <w:widowControl w:val="0"/>
        <w:spacing w:before="200" w:after="200"/>
        <w:rPr>
          <w:rFonts w:ascii="Times New Roman" w:eastAsia="Times New Roman" w:hAnsi="Times New Roman" w:cs="Times New Roman"/>
          <w:b/>
          <w:bCs/>
          <w:sz w:val="28"/>
          <w:szCs w:val="28"/>
          <w:highlight w:val="white"/>
        </w:rPr>
      </w:pPr>
    </w:p>
    <w:p w14:paraId="00000008"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[Article Body:]</w:t>
      </w:r>
    </w:p>
    <w:p w14:paraId="00000009"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The letters started coming in October 2025. In the first wave, </w:t>
      </w:r>
      <w:hyperlink r:id="rId7">
        <w:r>
          <w:rPr>
            <w:rFonts w:ascii="Times New Roman" w:eastAsia="Times New Roman" w:hAnsi="Times New Roman" w:cs="Times New Roman"/>
            <w:color w:val="1155CC"/>
            <w:sz w:val="28"/>
            <w:szCs w:val="28"/>
            <w:highlight w:val="white"/>
            <w:u w:val="single"/>
          </w:rPr>
          <w:t>according to the Florida Policy Institute (FPI)</w:t>
        </w:r>
      </w:hyperlink>
      <w:r>
        <w:rPr>
          <w:rFonts w:ascii="Times New Roman" w:eastAsia="Times New Roman" w:hAnsi="Times New Roman" w:cs="Times New Roman"/>
          <w:sz w:val="28"/>
          <w:szCs w:val="28"/>
          <w:highlight w:val="white"/>
        </w:rPr>
        <w:t>, “at least 22 school districts in Florida” got letters alerting them that charter school operators, including a for-profit charter school management company based in Miami, intended to use a state law recently enacted to open new charter schools on the campuses of existing public schools beginning August 2027.</w:t>
      </w:r>
    </w:p>
    <w:p w14:paraId="0000000A"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In Broward County, a South Florida district that includes Fort Lauderdale, the Mater Academy charter school chain, operated by </w:t>
      </w:r>
      <w:hyperlink r:id="rId8">
        <w:r>
          <w:rPr>
            <w:rFonts w:ascii="Times New Roman" w:eastAsia="Times New Roman" w:hAnsi="Times New Roman" w:cs="Times New Roman"/>
            <w:color w:val="1155CC"/>
            <w:sz w:val="28"/>
            <w:szCs w:val="28"/>
            <w:highlight w:val="white"/>
            <w:u w:val="single"/>
          </w:rPr>
          <w:t>for-profit</w:t>
        </w:r>
      </w:hyperlink>
      <w:r>
        <w:rPr>
          <w:rFonts w:ascii="Times New Roman" w:eastAsia="Times New Roman" w:hAnsi="Times New Roman" w:cs="Times New Roman"/>
          <w:sz w:val="28"/>
          <w:szCs w:val="28"/>
          <w:highlight w:val="white"/>
        </w:rPr>
        <w:t xml:space="preserve"> charter management company </w:t>
      </w:r>
      <w:hyperlink r:id="rId9">
        <w:r>
          <w:rPr>
            <w:rFonts w:ascii="Times New Roman" w:eastAsia="Times New Roman" w:hAnsi="Times New Roman" w:cs="Times New Roman"/>
            <w:color w:val="1155CC"/>
            <w:sz w:val="28"/>
            <w:szCs w:val="28"/>
            <w:highlight w:val="white"/>
            <w:u w:val="single"/>
          </w:rPr>
          <w:t>Academica</w:t>
        </w:r>
      </w:hyperlink>
      <w:r>
        <w:rPr>
          <w:rFonts w:ascii="Times New Roman" w:eastAsia="Times New Roman" w:hAnsi="Times New Roman" w:cs="Times New Roman"/>
          <w:sz w:val="28"/>
          <w:szCs w:val="28"/>
          <w:highlight w:val="white"/>
        </w:rPr>
        <w:t xml:space="preserve">, </w:t>
      </w:r>
      <w:hyperlink r:id="rId10">
        <w:r>
          <w:rPr>
            <w:rFonts w:ascii="Times New Roman" w:eastAsia="Times New Roman" w:hAnsi="Times New Roman" w:cs="Times New Roman"/>
            <w:color w:val="1155CC"/>
            <w:sz w:val="28"/>
            <w:szCs w:val="28"/>
            <w:highlight w:val="white"/>
            <w:u w:val="single"/>
          </w:rPr>
          <w:t>claimed space in 27 public schools</w:t>
        </w:r>
      </w:hyperlink>
      <w:r>
        <w:rPr>
          <w:rFonts w:ascii="Times New Roman" w:eastAsia="Times New Roman" w:hAnsi="Times New Roman" w:cs="Times New Roman"/>
          <w:sz w:val="28"/>
          <w:szCs w:val="28"/>
          <w:highlight w:val="white"/>
        </w:rPr>
        <w:t xml:space="preserve">. Mater Academy claimed space in nearly 30 schools in Hillsborough County, home to Tampa Bay, “along with more than a dozen [schools] in Pinellas [County] and six in Pasco [County],” Tampa Bay Times </w:t>
      </w:r>
      <w:hyperlink r:id="rId11">
        <w:r>
          <w:rPr>
            <w:rFonts w:ascii="Times New Roman" w:eastAsia="Times New Roman" w:hAnsi="Times New Roman" w:cs="Times New Roman"/>
            <w:color w:val="1155CC"/>
            <w:sz w:val="28"/>
            <w:szCs w:val="28"/>
            <w:highlight w:val="white"/>
            <w:u w:val="single"/>
          </w:rPr>
          <w:t>reported</w:t>
        </w:r>
      </w:hyperlink>
      <w:r>
        <w:rPr>
          <w:rFonts w:ascii="Times New Roman" w:eastAsia="Times New Roman" w:hAnsi="Times New Roman" w:cs="Times New Roman"/>
          <w:sz w:val="28"/>
          <w:szCs w:val="28"/>
          <w:highlight w:val="white"/>
        </w:rPr>
        <w:t xml:space="preserve">. In Sarasota County, Mater </w:t>
      </w:r>
      <w:hyperlink r:id="rId12">
        <w:r>
          <w:rPr>
            <w:rFonts w:ascii="Times New Roman" w:eastAsia="Times New Roman" w:hAnsi="Times New Roman" w:cs="Times New Roman"/>
            <w:color w:val="1155CC"/>
            <w:sz w:val="28"/>
            <w:szCs w:val="28"/>
            <w:highlight w:val="white"/>
            <w:u w:val="single"/>
          </w:rPr>
          <w:t>claimed space</w:t>
        </w:r>
      </w:hyperlink>
      <w:r>
        <w:rPr>
          <w:rFonts w:ascii="Times New Roman" w:eastAsia="Times New Roman" w:hAnsi="Times New Roman" w:cs="Times New Roman"/>
          <w:sz w:val="28"/>
          <w:szCs w:val="28"/>
          <w:highlight w:val="white"/>
        </w:rPr>
        <w:t xml:space="preserve"> in three </w:t>
      </w:r>
      <w:r>
        <w:rPr>
          <w:rFonts w:ascii="Times New Roman" w:eastAsia="Times New Roman" w:hAnsi="Times New Roman" w:cs="Times New Roman"/>
          <w:sz w:val="28"/>
          <w:szCs w:val="28"/>
          <w:highlight w:val="white"/>
        </w:rPr>
        <w:lastRenderedPageBreak/>
        <w:t>public school campuses.</w:t>
      </w:r>
    </w:p>
    <w:p w14:paraId="0000000B"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At least two more charter chains—New York-based </w:t>
      </w:r>
      <w:hyperlink r:id="rId13">
        <w:r>
          <w:rPr>
            <w:rFonts w:ascii="Times New Roman" w:eastAsia="Times New Roman" w:hAnsi="Times New Roman" w:cs="Times New Roman"/>
            <w:color w:val="1155CC"/>
            <w:sz w:val="28"/>
            <w:szCs w:val="28"/>
            <w:highlight w:val="white"/>
            <w:u w:val="single"/>
          </w:rPr>
          <w:t>Success Academy</w:t>
        </w:r>
      </w:hyperlink>
      <w:r>
        <w:rPr>
          <w:rFonts w:ascii="Times New Roman" w:eastAsia="Times New Roman" w:hAnsi="Times New Roman" w:cs="Times New Roman"/>
          <w:sz w:val="28"/>
          <w:szCs w:val="28"/>
          <w:highlight w:val="white"/>
        </w:rPr>
        <w:t xml:space="preserve"> and New Jersey-based </w:t>
      </w:r>
      <w:hyperlink r:id="rId14">
        <w:r>
          <w:rPr>
            <w:rFonts w:ascii="Times New Roman" w:eastAsia="Times New Roman" w:hAnsi="Times New Roman" w:cs="Times New Roman"/>
            <w:color w:val="1155CC"/>
            <w:sz w:val="28"/>
            <w:szCs w:val="28"/>
            <w:highlight w:val="white"/>
            <w:u w:val="single"/>
          </w:rPr>
          <w:t>KIPP NJ</w:t>
        </w:r>
      </w:hyperlink>
      <w:r>
        <w:rPr>
          <w:rFonts w:ascii="Times New Roman" w:eastAsia="Times New Roman" w:hAnsi="Times New Roman" w:cs="Times New Roman"/>
          <w:sz w:val="28"/>
          <w:szCs w:val="28"/>
          <w:highlight w:val="white"/>
        </w:rPr>
        <w:t>—</w:t>
      </w:r>
      <w:hyperlink r:id="rId15">
        <w:r>
          <w:rPr>
            <w:rFonts w:ascii="Times New Roman" w:eastAsia="Times New Roman" w:hAnsi="Times New Roman" w:cs="Times New Roman"/>
            <w:color w:val="1155CC"/>
            <w:sz w:val="28"/>
            <w:szCs w:val="28"/>
            <w:highlight w:val="white"/>
            <w:u w:val="single"/>
          </w:rPr>
          <w:t>have joined</w:t>
        </w:r>
      </w:hyperlink>
      <w:r>
        <w:rPr>
          <w:rFonts w:ascii="Times New Roman" w:eastAsia="Times New Roman" w:hAnsi="Times New Roman" w:cs="Times New Roman"/>
          <w:sz w:val="28"/>
          <w:szCs w:val="28"/>
          <w:highlight w:val="white"/>
        </w:rPr>
        <w:t xml:space="preserve"> in the campaign.</w:t>
      </w:r>
    </w:p>
    <w:p w14:paraId="0000000C"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“So far, 480 schools in 22 counties have received 690 ‘letters of intent’ from charter school organizations expressing their intent to occupy space in public school buildings,” FPI’s </w:t>
      </w:r>
      <w:hyperlink r:id="rId16">
        <w:r>
          <w:rPr>
            <w:rFonts w:ascii="Times New Roman" w:eastAsia="Times New Roman" w:hAnsi="Times New Roman" w:cs="Times New Roman"/>
            <w:color w:val="1155CC"/>
            <w:sz w:val="28"/>
            <w:szCs w:val="28"/>
            <w:highlight w:val="white"/>
            <w:u w:val="single"/>
          </w:rPr>
          <w:t>Norin Dollard</w:t>
        </w:r>
      </w:hyperlink>
      <w:r>
        <w:rPr>
          <w:rFonts w:ascii="Times New Roman" w:eastAsia="Times New Roman" w:hAnsi="Times New Roman" w:cs="Times New Roman"/>
          <w:sz w:val="28"/>
          <w:szCs w:val="28"/>
          <w:highlight w:val="white"/>
        </w:rPr>
        <w:t xml:space="preserve"> told Our Schools in late November. When schools receive letters from multiple charter organizations, </w:t>
      </w:r>
      <w:proofErr w:type="gramStart"/>
      <w:r>
        <w:rPr>
          <w:rFonts w:ascii="Times New Roman" w:eastAsia="Times New Roman" w:hAnsi="Times New Roman" w:cs="Times New Roman"/>
          <w:sz w:val="28"/>
          <w:szCs w:val="28"/>
          <w:highlight w:val="white"/>
        </w:rPr>
        <w:t>it’s</w:t>
      </w:r>
      <w:proofErr w:type="gramEnd"/>
      <w:r>
        <w:rPr>
          <w:rFonts w:ascii="Times New Roman" w:eastAsia="Times New Roman" w:hAnsi="Times New Roman" w:cs="Times New Roman"/>
          <w:sz w:val="28"/>
          <w:szCs w:val="28"/>
          <w:highlight w:val="white"/>
        </w:rPr>
        <w:t xml:space="preserve"> first come, first served, she explained, and the timeline for schools to respond is incredibly short—just 20 days.</w:t>
      </w:r>
    </w:p>
    <w:p w14:paraId="0000000D"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Once the charter occupies part of the public school, Dollard explained, it operates rent free, and the public school district becomes responsible for much of the charter’s costs, including those for services charters don’t customarily provide, such as bus transportation and food service, as well as costs for school support services like janitorial, security, library, nursing, and counseling. Even any construction costs the charters might incur have to </w:t>
      </w:r>
      <w:proofErr w:type="gramStart"/>
      <w:r>
        <w:rPr>
          <w:rFonts w:ascii="Times New Roman" w:eastAsia="Times New Roman" w:hAnsi="Times New Roman" w:cs="Times New Roman"/>
          <w:sz w:val="28"/>
          <w:szCs w:val="28"/>
          <w:highlight w:val="white"/>
        </w:rPr>
        <w:t>be covered</w:t>
      </w:r>
      <w:proofErr w:type="gramEnd"/>
      <w:r>
        <w:rPr>
          <w:rFonts w:ascii="Times New Roman" w:eastAsia="Times New Roman" w:hAnsi="Times New Roman" w:cs="Times New Roman"/>
          <w:sz w:val="28"/>
          <w:szCs w:val="28"/>
          <w:highlight w:val="white"/>
        </w:rPr>
        <w:t xml:space="preserve"> by the public school.</w:t>
      </w:r>
    </w:p>
    <w:p w14:paraId="0000000E"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This new law will force </w:t>
      </w:r>
      <w:proofErr w:type="gramStart"/>
      <w:r>
        <w:rPr>
          <w:rFonts w:ascii="Times New Roman" w:eastAsia="Times New Roman" w:hAnsi="Times New Roman" w:cs="Times New Roman"/>
          <w:sz w:val="28"/>
          <w:szCs w:val="28"/>
          <w:highlight w:val="white"/>
        </w:rPr>
        <w:t>some</w:t>
      </w:r>
      <w:proofErr w:type="gramEnd"/>
      <w:r>
        <w:rPr>
          <w:rFonts w:ascii="Times New Roman" w:eastAsia="Times New Roman" w:hAnsi="Times New Roman" w:cs="Times New Roman"/>
          <w:sz w:val="28"/>
          <w:szCs w:val="28"/>
          <w:highlight w:val="white"/>
        </w:rPr>
        <w:t xml:space="preserve"> public schools to convert to charter schools, said Damaris Allen, “and that’s intentional.” Allen is the executive director of </w:t>
      </w:r>
      <w:hyperlink r:id="rId17">
        <w:r>
          <w:rPr>
            <w:rFonts w:ascii="Times New Roman" w:eastAsia="Times New Roman" w:hAnsi="Times New Roman" w:cs="Times New Roman"/>
            <w:color w:val="1155CC"/>
            <w:sz w:val="28"/>
            <w:szCs w:val="28"/>
            <w:highlight w:val="white"/>
            <w:u w:val="single"/>
          </w:rPr>
          <w:t>Families for Strong Public Schools</w:t>
        </w:r>
      </w:hyperlink>
      <w:r>
        <w:rPr>
          <w:rFonts w:ascii="Times New Roman" w:eastAsia="Times New Roman" w:hAnsi="Times New Roman" w:cs="Times New Roman"/>
          <w:sz w:val="28"/>
          <w:szCs w:val="28"/>
          <w:highlight w:val="white"/>
        </w:rPr>
        <w:t>, a public schools advocacy organization that is rallying opposition to the law.</w:t>
      </w:r>
    </w:p>
    <w:p w14:paraId="0000000F"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The letters have caught the attention of national news outlets, including the Washington Post, which </w:t>
      </w:r>
      <w:hyperlink r:id="rId18">
        <w:r>
          <w:rPr>
            <w:rFonts w:ascii="Times New Roman" w:eastAsia="Times New Roman" w:hAnsi="Times New Roman" w:cs="Times New Roman"/>
            <w:color w:val="1155CC"/>
            <w:sz w:val="28"/>
            <w:szCs w:val="28"/>
            <w:highlight w:val="white"/>
            <w:u w:val="single"/>
          </w:rPr>
          <w:t>reported</w:t>
        </w:r>
      </w:hyperlink>
      <w:r>
        <w:rPr>
          <w:rFonts w:ascii="Times New Roman" w:eastAsia="Times New Roman" w:hAnsi="Times New Roman" w:cs="Times New Roman"/>
          <w:sz w:val="28"/>
          <w:szCs w:val="28"/>
          <w:highlight w:val="white"/>
        </w:rPr>
        <w:t xml:space="preserve">, “The Florida law is an expansion of a state program called ‘Schools of Hope,’ which was set up to allow certain charters to operate in areas with low-performing local public schools. The new law allows ‘Schools of Hope’ operators to take over space at any public school </w:t>
      </w:r>
      <w:proofErr w:type="gramStart"/>
      <w:r>
        <w:rPr>
          <w:rFonts w:ascii="Times New Roman" w:eastAsia="Times New Roman" w:hAnsi="Times New Roman" w:cs="Times New Roman"/>
          <w:sz w:val="28"/>
          <w:szCs w:val="28"/>
          <w:highlight w:val="white"/>
        </w:rPr>
        <w:t>that’s</w:t>
      </w:r>
      <w:proofErr w:type="gramEnd"/>
      <w:r>
        <w:rPr>
          <w:rFonts w:ascii="Times New Roman" w:eastAsia="Times New Roman" w:hAnsi="Times New Roman" w:cs="Times New Roman"/>
          <w:sz w:val="28"/>
          <w:szCs w:val="28"/>
          <w:highlight w:val="white"/>
        </w:rPr>
        <w:t xml:space="preserve"> under capacity, regardless of whether it is high- or low-performing.”</w:t>
      </w:r>
    </w:p>
    <w:p w14:paraId="00000010"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“The expansion of the Schools of Hope idea has been on a slippery slope,” Dollard explained, “much like school vouchers have been in the state.” Originally, in 2017, schools identified for Schools of Hope transition from public governance to charter management </w:t>
      </w:r>
      <w:proofErr w:type="gramStart"/>
      <w:r>
        <w:rPr>
          <w:rFonts w:ascii="Times New Roman" w:eastAsia="Times New Roman" w:hAnsi="Times New Roman" w:cs="Times New Roman"/>
          <w:sz w:val="28"/>
          <w:szCs w:val="28"/>
          <w:highlight w:val="white"/>
        </w:rPr>
        <w:t>were very narrowly defined</w:t>
      </w:r>
      <w:proofErr w:type="gramEnd"/>
      <w:r>
        <w:rPr>
          <w:rFonts w:ascii="Times New Roman" w:eastAsia="Times New Roman" w:hAnsi="Times New Roman" w:cs="Times New Roman"/>
          <w:sz w:val="28"/>
          <w:szCs w:val="28"/>
          <w:highlight w:val="white"/>
        </w:rPr>
        <w:t xml:space="preserve"> as persistently underperforming schools. That </w:t>
      </w:r>
      <w:hyperlink r:id="rId19">
        <w:r>
          <w:rPr>
            <w:rFonts w:ascii="Times New Roman" w:eastAsia="Times New Roman" w:hAnsi="Times New Roman" w:cs="Times New Roman"/>
            <w:color w:val="1155CC"/>
            <w:sz w:val="28"/>
            <w:szCs w:val="28"/>
            <w:highlight w:val="white"/>
            <w:u w:val="single"/>
          </w:rPr>
          <w:t>changed in 2019</w:t>
        </w:r>
      </w:hyperlink>
      <w:r>
        <w:rPr>
          <w:rFonts w:ascii="Times New Roman" w:eastAsia="Times New Roman" w:hAnsi="Times New Roman" w:cs="Times New Roman"/>
          <w:sz w:val="28"/>
          <w:szCs w:val="28"/>
          <w:highlight w:val="white"/>
        </w:rPr>
        <w:t xml:space="preserve"> when the legislature </w:t>
      </w:r>
      <w:hyperlink r:id="rId20">
        <w:r>
          <w:rPr>
            <w:rFonts w:ascii="Times New Roman" w:eastAsia="Times New Roman" w:hAnsi="Times New Roman" w:cs="Times New Roman"/>
            <w:color w:val="1155CC"/>
            <w:sz w:val="28"/>
            <w:szCs w:val="28"/>
            <w:highlight w:val="white"/>
            <w:u w:val="single"/>
          </w:rPr>
          <w:t>altered the definition</w:t>
        </w:r>
      </w:hyperlink>
      <w:r>
        <w:rPr>
          <w:rFonts w:ascii="Times New Roman" w:eastAsia="Times New Roman" w:hAnsi="Times New Roman" w:cs="Times New Roman"/>
          <w:sz w:val="28"/>
          <w:szCs w:val="28"/>
          <w:highlight w:val="white"/>
        </w:rPr>
        <w:t xml:space="preserve"> of low-performing to target more schools and added schools in so-called opportunity zones—</w:t>
      </w:r>
      <w:r>
        <w:rPr>
          <w:rFonts w:ascii="Times New Roman" w:eastAsia="Times New Roman" w:hAnsi="Times New Roman" w:cs="Times New Roman"/>
          <w:sz w:val="28"/>
          <w:szCs w:val="28"/>
          <w:highlight w:val="white"/>
        </w:rPr>
        <w:lastRenderedPageBreak/>
        <w:t>government-designated areas selected for economic development—as open territory for charters. Now, the new law allows charter schools to take over “</w:t>
      </w:r>
      <w:hyperlink r:id="rId21">
        <w:r>
          <w:rPr>
            <w:rFonts w:ascii="Times New Roman" w:eastAsia="Times New Roman" w:hAnsi="Times New Roman" w:cs="Times New Roman"/>
            <w:color w:val="1155CC"/>
            <w:sz w:val="28"/>
            <w:szCs w:val="28"/>
            <w:highlight w:val="white"/>
            <w:u w:val="single"/>
          </w:rPr>
          <w:t>underused, vacant, or surplus</w:t>
        </w:r>
      </w:hyperlink>
      <w:r>
        <w:rPr>
          <w:rFonts w:ascii="Times New Roman" w:eastAsia="Times New Roman" w:hAnsi="Times New Roman" w:cs="Times New Roman"/>
          <w:sz w:val="28"/>
          <w:szCs w:val="28"/>
          <w:highlight w:val="white"/>
        </w:rPr>
        <w:t>” space in traditional public schools and operate free of charge.</w:t>
      </w:r>
    </w:p>
    <w:p w14:paraId="00000011"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As the reach of the Schools of Hope idea morphed, so did its rationale. According to a 2025 </w:t>
      </w:r>
      <w:hyperlink r:id="rId22" w:anchor="storylink=cpy">
        <w:r>
          <w:rPr>
            <w:rFonts w:ascii="Times New Roman" w:eastAsia="Times New Roman" w:hAnsi="Times New Roman" w:cs="Times New Roman"/>
            <w:color w:val="1155CC"/>
            <w:sz w:val="28"/>
            <w:szCs w:val="28"/>
            <w:highlight w:val="white"/>
            <w:u w:val="single"/>
          </w:rPr>
          <w:t>op-ed by former Florida Governor Jeb Bush</w:t>
        </w:r>
      </w:hyperlink>
      <w:r>
        <w:rPr>
          <w:rFonts w:ascii="Times New Roman" w:eastAsia="Times New Roman" w:hAnsi="Times New Roman" w:cs="Times New Roman"/>
          <w:sz w:val="28"/>
          <w:szCs w:val="28"/>
          <w:highlight w:val="white"/>
        </w:rPr>
        <w:t>, the program was originally conceived as an “initiative that incentivizes high-quality charter operators to open schools for students trapped in failing ones.” The aim now, according to Bush, is to solve the “problem” of underutilized space in existing public schools.</w:t>
      </w:r>
    </w:p>
    <w:p w14:paraId="00000012"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With school </w:t>
      </w:r>
      <w:hyperlink r:id="rId23">
        <w:r>
          <w:rPr>
            <w:rFonts w:ascii="Times New Roman" w:eastAsia="Times New Roman" w:hAnsi="Times New Roman" w:cs="Times New Roman"/>
            <w:color w:val="1155CC"/>
            <w:sz w:val="28"/>
            <w:szCs w:val="28"/>
            <w:highlight w:val="white"/>
            <w:u w:val="single"/>
          </w:rPr>
          <w:t>enrollments in steep decline</w:t>
        </w:r>
      </w:hyperlink>
      <w:r>
        <w:rPr>
          <w:rFonts w:ascii="Times New Roman" w:eastAsia="Times New Roman" w:hAnsi="Times New Roman" w:cs="Times New Roman"/>
          <w:sz w:val="28"/>
          <w:szCs w:val="28"/>
          <w:highlight w:val="white"/>
        </w:rPr>
        <w:t xml:space="preserve"> in nearly every district in the state, </w:t>
      </w:r>
      <w:hyperlink r:id="rId24">
        <w:r>
          <w:rPr>
            <w:rFonts w:ascii="Times New Roman" w:eastAsia="Times New Roman" w:hAnsi="Times New Roman" w:cs="Times New Roman"/>
            <w:color w:val="1155CC"/>
            <w:sz w:val="28"/>
            <w:szCs w:val="28"/>
            <w:highlight w:val="white"/>
            <w:u w:val="single"/>
          </w:rPr>
          <w:t>fear</w:t>
        </w:r>
      </w:hyperlink>
      <w:r>
        <w:rPr>
          <w:rFonts w:ascii="Times New Roman" w:eastAsia="Times New Roman" w:hAnsi="Times New Roman" w:cs="Times New Roman"/>
          <w:sz w:val="28"/>
          <w:szCs w:val="28"/>
          <w:highlight w:val="white"/>
        </w:rPr>
        <w:t xml:space="preserve"> of a potential mass charter school industry takeover of public school spaces—along with the costs local districts will incur—looms over district leaders across the state and strikes them as a clear existential threat.</w:t>
      </w:r>
    </w:p>
    <w:p w14:paraId="00000013"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Other consequences of </w:t>
      </w:r>
      <w:proofErr w:type="spellStart"/>
      <w:proofErr w:type="gramStart"/>
      <w:r>
        <w:rPr>
          <w:rFonts w:ascii="Times New Roman" w:eastAsia="Times New Roman" w:hAnsi="Times New Roman" w:cs="Times New Roman"/>
          <w:sz w:val="28"/>
          <w:szCs w:val="28"/>
          <w:highlight w:val="white"/>
        </w:rPr>
        <w:t>colocating</w:t>
      </w:r>
      <w:proofErr w:type="spellEnd"/>
      <w:proofErr w:type="gramEnd"/>
      <w:r>
        <w:rPr>
          <w:rFonts w:ascii="Times New Roman" w:eastAsia="Times New Roman" w:hAnsi="Times New Roman" w:cs="Times New Roman"/>
          <w:sz w:val="28"/>
          <w:szCs w:val="28"/>
          <w:highlight w:val="white"/>
        </w:rPr>
        <w:t xml:space="preserve"> more charters in public schools have not been well-thought-out, according to Allen. For instance, on the issue of school safety, public schools have undertaken </w:t>
      </w:r>
      <w:proofErr w:type="gramStart"/>
      <w:r>
        <w:rPr>
          <w:rFonts w:ascii="Times New Roman" w:eastAsia="Times New Roman" w:hAnsi="Times New Roman" w:cs="Times New Roman"/>
          <w:sz w:val="28"/>
          <w:szCs w:val="28"/>
          <w:highlight w:val="white"/>
        </w:rPr>
        <w:t>a number of</w:t>
      </w:r>
      <w:proofErr w:type="gramEnd"/>
      <w:r>
        <w:rPr>
          <w:rFonts w:ascii="Times New Roman" w:eastAsia="Times New Roman" w:hAnsi="Times New Roman" w:cs="Times New Roman"/>
          <w:sz w:val="28"/>
          <w:szCs w:val="28"/>
          <w:highlight w:val="white"/>
        </w:rPr>
        <w:t xml:space="preserve"> measures to protect against school shootings, such as converting buildings to single-point entry. Charter schools </w:t>
      </w:r>
      <w:proofErr w:type="gramStart"/>
      <w:r>
        <w:rPr>
          <w:rFonts w:ascii="Times New Roman" w:eastAsia="Times New Roman" w:hAnsi="Times New Roman" w:cs="Times New Roman"/>
          <w:sz w:val="28"/>
          <w:szCs w:val="28"/>
          <w:highlight w:val="white"/>
        </w:rPr>
        <w:t>don’t</w:t>
      </w:r>
      <w:proofErr w:type="gramEnd"/>
      <w:r>
        <w:rPr>
          <w:rFonts w:ascii="Times New Roman" w:eastAsia="Times New Roman" w:hAnsi="Times New Roman" w:cs="Times New Roman"/>
          <w:sz w:val="28"/>
          <w:szCs w:val="28"/>
          <w:highlight w:val="white"/>
        </w:rPr>
        <w:t xml:space="preserve"> have to do that. </w:t>
      </w:r>
      <w:proofErr w:type="gramStart"/>
      <w:r>
        <w:rPr>
          <w:rFonts w:ascii="Times New Roman" w:eastAsia="Times New Roman" w:hAnsi="Times New Roman" w:cs="Times New Roman"/>
          <w:sz w:val="28"/>
          <w:szCs w:val="28"/>
          <w:highlight w:val="white"/>
        </w:rPr>
        <w:t>So</w:t>
      </w:r>
      <w:proofErr w:type="gramEnd"/>
      <w:r>
        <w:rPr>
          <w:rFonts w:ascii="Times New Roman" w:eastAsia="Times New Roman" w:hAnsi="Times New Roman" w:cs="Times New Roman"/>
          <w:sz w:val="28"/>
          <w:szCs w:val="28"/>
          <w:highlight w:val="white"/>
        </w:rPr>
        <w:t xml:space="preserve"> what happens when a charter operation moves into a building and </w:t>
      </w:r>
      <w:proofErr w:type="gramStart"/>
      <w:r>
        <w:rPr>
          <w:rFonts w:ascii="Times New Roman" w:eastAsia="Times New Roman" w:hAnsi="Times New Roman" w:cs="Times New Roman"/>
          <w:sz w:val="28"/>
          <w:szCs w:val="28"/>
          <w:highlight w:val="white"/>
        </w:rPr>
        <w:t>doesn’t</w:t>
      </w:r>
      <w:proofErr w:type="gramEnd"/>
      <w:r>
        <w:rPr>
          <w:rFonts w:ascii="Times New Roman" w:eastAsia="Times New Roman" w:hAnsi="Times New Roman" w:cs="Times New Roman"/>
          <w:sz w:val="28"/>
          <w:szCs w:val="28"/>
          <w:highlight w:val="white"/>
        </w:rPr>
        <w:t xml:space="preserve"> comply with the single-point entry? Also, the state legislature created </w:t>
      </w:r>
      <w:hyperlink r:id="rId25">
        <w:r>
          <w:rPr>
            <w:rFonts w:ascii="Times New Roman" w:eastAsia="Times New Roman" w:hAnsi="Times New Roman" w:cs="Times New Roman"/>
            <w:color w:val="1155CC"/>
            <w:sz w:val="28"/>
            <w:szCs w:val="28"/>
            <w:highlight w:val="white"/>
            <w:u w:val="single"/>
          </w:rPr>
          <w:t>new rules</w:t>
        </w:r>
      </w:hyperlink>
      <w:r>
        <w:rPr>
          <w:rFonts w:ascii="Times New Roman" w:eastAsia="Times New Roman" w:hAnsi="Times New Roman" w:cs="Times New Roman"/>
          <w:sz w:val="28"/>
          <w:szCs w:val="28"/>
          <w:highlight w:val="white"/>
        </w:rPr>
        <w:t xml:space="preserve"> for public school libraries in 2022. Charters </w:t>
      </w:r>
      <w:proofErr w:type="gramStart"/>
      <w:r>
        <w:rPr>
          <w:rFonts w:ascii="Times New Roman" w:eastAsia="Times New Roman" w:hAnsi="Times New Roman" w:cs="Times New Roman"/>
          <w:sz w:val="28"/>
          <w:szCs w:val="28"/>
          <w:highlight w:val="white"/>
        </w:rPr>
        <w:t>don’t</w:t>
      </w:r>
      <w:proofErr w:type="gramEnd"/>
      <w:r>
        <w:rPr>
          <w:rFonts w:ascii="Times New Roman" w:eastAsia="Times New Roman" w:hAnsi="Times New Roman" w:cs="Times New Roman"/>
          <w:sz w:val="28"/>
          <w:szCs w:val="28"/>
          <w:highlight w:val="white"/>
        </w:rPr>
        <w:t xml:space="preserve"> have to follow those rules. How is that going to work in a </w:t>
      </w:r>
      <w:proofErr w:type="gramStart"/>
      <w:r>
        <w:rPr>
          <w:rFonts w:ascii="Times New Roman" w:eastAsia="Times New Roman" w:hAnsi="Times New Roman" w:cs="Times New Roman"/>
          <w:sz w:val="28"/>
          <w:szCs w:val="28"/>
          <w:highlight w:val="white"/>
        </w:rPr>
        <w:t>colocation</w:t>
      </w:r>
      <w:proofErr w:type="gramEnd"/>
      <w:r>
        <w:rPr>
          <w:rFonts w:ascii="Times New Roman" w:eastAsia="Times New Roman" w:hAnsi="Times New Roman" w:cs="Times New Roman"/>
          <w:sz w:val="28"/>
          <w:szCs w:val="28"/>
          <w:highlight w:val="white"/>
        </w:rPr>
        <w:t>?</w:t>
      </w:r>
    </w:p>
    <w:p w14:paraId="00000014"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Allen fears the daunting challenges of charter </w:t>
      </w:r>
      <w:proofErr w:type="gramStart"/>
      <w:r>
        <w:rPr>
          <w:rFonts w:ascii="Times New Roman" w:eastAsia="Times New Roman" w:hAnsi="Times New Roman" w:cs="Times New Roman"/>
          <w:sz w:val="28"/>
          <w:szCs w:val="28"/>
          <w:highlight w:val="white"/>
        </w:rPr>
        <w:t>colocations</w:t>
      </w:r>
      <w:proofErr w:type="gramEnd"/>
      <w:r>
        <w:rPr>
          <w:rFonts w:ascii="Times New Roman" w:eastAsia="Times New Roman" w:hAnsi="Times New Roman" w:cs="Times New Roman"/>
          <w:sz w:val="28"/>
          <w:szCs w:val="28"/>
          <w:highlight w:val="white"/>
        </w:rPr>
        <w:t xml:space="preserve"> will cause </w:t>
      </w:r>
      <w:proofErr w:type="gramStart"/>
      <w:r>
        <w:rPr>
          <w:rFonts w:ascii="Times New Roman" w:eastAsia="Times New Roman" w:hAnsi="Times New Roman" w:cs="Times New Roman"/>
          <w:sz w:val="28"/>
          <w:szCs w:val="28"/>
          <w:highlight w:val="white"/>
        </w:rPr>
        <w:t>some</w:t>
      </w:r>
      <w:proofErr w:type="gramEnd"/>
      <w:r>
        <w:rPr>
          <w:rFonts w:ascii="Times New Roman" w:eastAsia="Times New Roman" w:hAnsi="Times New Roman" w:cs="Times New Roman"/>
          <w:sz w:val="28"/>
          <w:szCs w:val="28"/>
          <w:highlight w:val="white"/>
        </w:rPr>
        <w:t xml:space="preserve"> school boards and communities to sell school buildings or convert them to district-operated charters rather than give in to charter schools run by outside, for-profit companies.</w:t>
      </w:r>
    </w:p>
    <w:p w14:paraId="00000015"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And while proponents of Florida’s Schools of Hope program see it as </w:t>
      </w:r>
      <w:hyperlink r:id="rId26">
        <w:r>
          <w:rPr>
            <w:rFonts w:ascii="Times New Roman" w:eastAsia="Times New Roman" w:hAnsi="Times New Roman" w:cs="Times New Roman"/>
            <w:color w:val="1155CC"/>
            <w:sz w:val="28"/>
            <w:szCs w:val="28"/>
            <w:highlight w:val="white"/>
            <w:u w:val="single"/>
          </w:rPr>
          <w:t>a way to expand education options</w:t>
        </w:r>
      </w:hyperlink>
      <w:r>
        <w:rPr>
          <w:rFonts w:ascii="Times New Roman" w:eastAsia="Times New Roman" w:hAnsi="Times New Roman" w:cs="Times New Roman"/>
          <w:sz w:val="28"/>
          <w:szCs w:val="28"/>
          <w:highlight w:val="white"/>
        </w:rPr>
        <w:t xml:space="preserve"> for students and families, critics point to evidence that Florida charter schools, which one expert called “a shitstorm,” need stricter oversight rather than a free rein. And, regardless of the outcomes, they warn that the idea is sure to </w:t>
      </w:r>
      <w:proofErr w:type="gramStart"/>
      <w:r>
        <w:rPr>
          <w:rFonts w:ascii="Times New Roman" w:eastAsia="Times New Roman" w:hAnsi="Times New Roman" w:cs="Times New Roman"/>
          <w:sz w:val="28"/>
          <w:szCs w:val="28"/>
          <w:highlight w:val="white"/>
        </w:rPr>
        <w:t>get promoted</w:t>
      </w:r>
      <w:proofErr w:type="gramEnd"/>
      <w:r>
        <w:rPr>
          <w:rFonts w:ascii="Times New Roman" w:eastAsia="Times New Roman" w:hAnsi="Times New Roman" w:cs="Times New Roman"/>
          <w:sz w:val="28"/>
          <w:szCs w:val="28"/>
          <w:highlight w:val="white"/>
        </w:rPr>
        <w:t xml:space="preserve"> as an “education innovation” that other Republican-dominated states will </w:t>
      </w:r>
      <w:proofErr w:type="gramStart"/>
      <w:r>
        <w:rPr>
          <w:rFonts w:ascii="Times New Roman" w:eastAsia="Times New Roman" w:hAnsi="Times New Roman" w:cs="Times New Roman"/>
          <w:sz w:val="28"/>
          <w:szCs w:val="28"/>
          <w:highlight w:val="white"/>
        </w:rPr>
        <w:t>likely adopt</w:t>
      </w:r>
      <w:proofErr w:type="gramEnd"/>
      <w:r>
        <w:rPr>
          <w:rFonts w:ascii="Times New Roman" w:eastAsia="Times New Roman" w:hAnsi="Times New Roman" w:cs="Times New Roman"/>
          <w:sz w:val="28"/>
          <w:szCs w:val="28"/>
          <w:highlight w:val="white"/>
        </w:rPr>
        <w:t>.</w:t>
      </w:r>
    </w:p>
    <w:p w14:paraId="00000016"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lastRenderedPageBreak/>
        <w:t xml:space="preserve">A Warning Sign, </w:t>
      </w:r>
      <w:proofErr w:type="gramStart"/>
      <w:r>
        <w:rPr>
          <w:rFonts w:ascii="Times New Roman" w:eastAsia="Times New Roman" w:hAnsi="Times New Roman" w:cs="Times New Roman"/>
          <w:b/>
          <w:bCs/>
          <w:sz w:val="28"/>
          <w:szCs w:val="28"/>
          <w:highlight w:val="white"/>
        </w:rPr>
        <w:t>Not</w:t>
      </w:r>
      <w:proofErr w:type="gramEnd"/>
      <w:r>
        <w:rPr>
          <w:rFonts w:ascii="Times New Roman" w:eastAsia="Times New Roman" w:hAnsi="Times New Roman" w:cs="Times New Roman"/>
          <w:b/>
          <w:bCs/>
          <w:sz w:val="28"/>
          <w:szCs w:val="28"/>
          <w:highlight w:val="white"/>
        </w:rPr>
        <w:t xml:space="preserve"> a Model</w:t>
      </w:r>
    </w:p>
    <w:p w14:paraId="00000017"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When Nancy Lawther, a retired college professor of French, got involved in public </w:t>
      </w:r>
      <w:proofErr w:type="gramStart"/>
      <w:r>
        <w:rPr>
          <w:rFonts w:ascii="Times New Roman" w:eastAsia="Times New Roman" w:hAnsi="Times New Roman" w:cs="Times New Roman"/>
          <w:sz w:val="28"/>
          <w:szCs w:val="28"/>
          <w:highlight w:val="white"/>
        </w:rPr>
        <w:t>schools</w:t>
      </w:r>
      <w:proofErr w:type="gramEnd"/>
      <w:r>
        <w:rPr>
          <w:rFonts w:ascii="Times New Roman" w:eastAsia="Times New Roman" w:hAnsi="Times New Roman" w:cs="Times New Roman"/>
          <w:sz w:val="28"/>
          <w:szCs w:val="28"/>
          <w:highlight w:val="white"/>
        </w:rPr>
        <w:t xml:space="preserve"> advocacy, she became very skeptical about the oft-told narrative about the need for more education options because “too many poor children are trapped in failing public schools.” After all, in Dade County, Miami, where she lives, the public system has an </w:t>
      </w:r>
      <w:hyperlink r:id="rId27">
        <w:r>
          <w:rPr>
            <w:rFonts w:ascii="Times New Roman" w:eastAsia="Times New Roman" w:hAnsi="Times New Roman" w:cs="Times New Roman"/>
            <w:color w:val="1155CC"/>
            <w:sz w:val="28"/>
            <w:szCs w:val="28"/>
            <w:highlight w:val="white"/>
            <w:u w:val="single"/>
          </w:rPr>
          <w:t>A rating</w:t>
        </w:r>
      </w:hyperlink>
      <w:r>
        <w:rPr>
          <w:rFonts w:ascii="Times New Roman" w:eastAsia="Times New Roman" w:hAnsi="Times New Roman" w:cs="Times New Roman"/>
          <w:sz w:val="28"/>
          <w:szCs w:val="28"/>
          <w:highlight w:val="white"/>
        </w:rPr>
        <w:t xml:space="preserve"> by the state despite having a </w:t>
      </w:r>
      <w:hyperlink r:id="rId28">
        <w:r>
          <w:rPr>
            <w:rFonts w:ascii="Times New Roman" w:eastAsia="Times New Roman" w:hAnsi="Times New Roman" w:cs="Times New Roman"/>
            <w:color w:val="1155CC"/>
            <w:sz w:val="28"/>
            <w:szCs w:val="28"/>
            <w:highlight w:val="white"/>
            <w:u w:val="single"/>
          </w:rPr>
          <w:t>challenging student population</w:t>
        </w:r>
      </w:hyperlink>
      <w:r>
        <w:rPr>
          <w:rFonts w:ascii="Times New Roman" w:eastAsia="Times New Roman" w:hAnsi="Times New Roman" w:cs="Times New Roman"/>
          <w:sz w:val="28"/>
          <w:szCs w:val="28"/>
          <w:highlight w:val="white"/>
        </w:rPr>
        <w:t xml:space="preserve"> that is overwhelmingly Hispanic, with many living in households earning less than the state’s median income.</w:t>
      </w:r>
    </w:p>
    <w:p w14:paraId="00000018"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Her skepticism only increased when she first heard about expanding the Schools of Hope program to more schools, especially when she saw the results from the first schools taken over.</w:t>
      </w:r>
    </w:p>
    <w:p w14:paraId="00000019"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The original “Schools of Hope” </w:t>
      </w:r>
      <w:proofErr w:type="gramStart"/>
      <w:r>
        <w:rPr>
          <w:rFonts w:ascii="Times New Roman" w:eastAsia="Times New Roman" w:hAnsi="Times New Roman" w:cs="Times New Roman"/>
          <w:sz w:val="28"/>
          <w:szCs w:val="28"/>
          <w:highlight w:val="white"/>
        </w:rPr>
        <w:t>weren’t</w:t>
      </w:r>
      <w:proofErr w:type="gramEnd"/>
      <w:r>
        <w:rPr>
          <w:rFonts w:ascii="Times New Roman" w:eastAsia="Times New Roman" w:hAnsi="Times New Roman" w:cs="Times New Roman"/>
          <w:sz w:val="28"/>
          <w:szCs w:val="28"/>
          <w:highlight w:val="white"/>
        </w:rPr>
        <w:t xml:space="preserve"> individual schools; it was a whole district. In 2017, the Jefferson County school board </w:t>
      </w:r>
      <w:hyperlink r:id="rId29">
        <w:r>
          <w:rPr>
            <w:rFonts w:ascii="Times New Roman" w:eastAsia="Times New Roman" w:hAnsi="Times New Roman" w:cs="Times New Roman"/>
            <w:color w:val="1155CC"/>
            <w:sz w:val="28"/>
            <w:szCs w:val="28"/>
            <w:highlight w:val="white"/>
            <w:u w:val="single"/>
          </w:rPr>
          <w:t>voted in favor</w:t>
        </w:r>
      </w:hyperlink>
      <w:r>
        <w:rPr>
          <w:rFonts w:ascii="Times New Roman" w:eastAsia="Times New Roman" w:hAnsi="Times New Roman" w:cs="Times New Roman"/>
          <w:sz w:val="28"/>
          <w:szCs w:val="28"/>
          <w:highlight w:val="white"/>
        </w:rPr>
        <w:t xml:space="preserve"> of participating in a pilot project for the new Schools of Hope initiative. The board’s approval to join the pilot meant that the district was required to turn over the management of their schools to a “high-performing” charter management company, which, in this case, happened to be </w:t>
      </w:r>
      <w:hyperlink r:id="rId30">
        <w:r>
          <w:rPr>
            <w:rFonts w:ascii="Times New Roman" w:eastAsia="Times New Roman" w:hAnsi="Times New Roman" w:cs="Times New Roman"/>
            <w:color w:val="1155CC"/>
            <w:sz w:val="28"/>
            <w:szCs w:val="28"/>
            <w:highlight w:val="white"/>
            <w:u w:val="single"/>
          </w:rPr>
          <w:t>Somerset Academy</w:t>
        </w:r>
      </w:hyperlink>
      <w:r>
        <w:rPr>
          <w:rFonts w:ascii="Times New Roman" w:eastAsia="Times New Roman" w:hAnsi="Times New Roman" w:cs="Times New Roman"/>
          <w:sz w:val="28"/>
          <w:szCs w:val="28"/>
          <w:highlight w:val="white"/>
        </w:rPr>
        <w:t>, another charter chain managed by the for-profit Academica management company.</w:t>
      </w:r>
    </w:p>
    <w:p w14:paraId="0000001A"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But the results of the pilot would be a warning sign about the abilities of charter management firms to improve the education outcomes of public schools. As a 2025 op-ed for the Orlando Sentinel </w:t>
      </w:r>
      <w:hyperlink r:id="rId31">
        <w:r>
          <w:rPr>
            <w:rFonts w:ascii="Times New Roman" w:eastAsia="Times New Roman" w:hAnsi="Times New Roman" w:cs="Times New Roman"/>
            <w:color w:val="1155CC"/>
            <w:sz w:val="28"/>
            <w:szCs w:val="28"/>
            <w:highlight w:val="white"/>
            <w:u w:val="single"/>
          </w:rPr>
          <w:t>recounted</w:t>
        </w:r>
      </w:hyperlink>
      <w:r>
        <w:rPr>
          <w:rFonts w:ascii="Times New Roman" w:eastAsia="Times New Roman" w:hAnsi="Times New Roman" w:cs="Times New Roman"/>
          <w:sz w:val="28"/>
          <w:szCs w:val="28"/>
          <w:highlight w:val="white"/>
        </w:rPr>
        <w:t>, “[T]</w:t>
      </w:r>
      <w:proofErr w:type="spellStart"/>
      <w:r>
        <w:rPr>
          <w:rFonts w:ascii="Times New Roman" w:eastAsia="Times New Roman" w:hAnsi="Times New Roman" w:cs="Times New Roman"/>
          <w:sz w:val="28"/>
          <w:szCs w:val="28"/>
          <w:highlight w:val="white"/>
        </w:rPr>
        <w:t>axpayers</w:t>
      </w:r>
      <w:proofErr w:type="spellEnd"/>
      <w:r>
        <w:rPr>
          <w:rFonts w:ascii="Times New Roman" w:eastAsia="Times New Roman" w:hAnsi="Times New Roman" w:cs="Times New Roman"/>
          <w:sz w:val="28"/>
          <w:szCs w:val="28"/>
          <w:highlight w:val="white"/>
        </w:rPr>
        <w:t xml:space="preserve"> saw higher costs, stagnant results, and constant staff churn. By 2022, the takeover collapsed. Local leaders called it ‘an absolute disaster.’ The state had to step in with a $5 million bailout just to get the district running </w:t>
      </w:r>
      <w:proofErr w:type="gramStart"/>
      <w:r>
        <w:rPr>
          <w:rFonts w:ascii="Times New Roman" w:eastAsia="Times New Roman" w:hAnsi="Times New Roman" w:cs="Times New Roman"/>
          <w:sz w:val="28"/>
          <w:szCs w:val="28"/>
          <w:highlight w:val="white"/>
        </w:rPr>
        <w:t>again.”</w:t>
      </w:r>
      <w:proofErr w:type="gramEnd"/>
    </w:p>
    <w:p w14:paraId="0000001B"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 2024 account of the pilot in the Tallahassee Democrat </w:t>
      </w:r>
      <w:hyperlink r:id="rId32">
        <w:r>
          <w:rPr>
            <w:rFonts w:ascii="Times New Roman" w:eastAsia="Times New Roman" w:hAnsi="Times New Roman" w:cs="Times New Roman"/>
            <w:color w:val="1155CC"/>
            <w:sz w:val="28"/>
            <w:szCs w:val="28"/>
            <w:highlight w:val="white"/>
            <w:u w:val="single"/>
          </w:rPr>
          <w:t>reported</w:t>
        </w:r>
      </w:hyperlink>
      <w:r>
        <w:rPr>
          <w:rFonts w:ascii="Times New Roman" w:eastAsia="Times New Roman" w:hAnsi="Times New Roman" w:cs="Times New Roman"/>
          <w:sz w:val="28"/>
          <w:szCs w:val="28"/>
          <w:highlight w:val="white"/>
        </w:rPr>
        <w:t>, “[F]</w:t>
      </w:r>
      <w:proofErr w:type="spellStart"/>
      <w:r>
        <w:rPr>
          <w:rFonts w:ascii="Times New Roman" w:eastAsia="Times New Roman" w:hAnsi="Times New Roman" w:cs="Times New Roman"/>
          <w:sz w:val="28"/>
          <w:szCs w:val="28"/>
          <w:highlight w:val="white"/>
        </w:rPr>
        <w:t>rom</w:t>
      </w:r>
      <w:proofErr w:type="spellEnd"/>
      <w:r>
        <w:rPr>
          <w:rFonts w:ascii="Times New Roman" w:eastAsia="Times New Roman" w:hAnsi="Times New Roman" w:cs="Times New Roman"/>
          <w:sz w:val="28"/>
          <w:szCs w:val="28"/>
          <w:highlight w:val="white"/>
        </w:rPr>
        <w:t xml:space="preserve"> 2017 to 2022,… [Jefferson County] remained troubled by students’ lagging academic performance and mounting </w:t>
      </w:r>
      <w:hyperlink r:id="rId33">
        <w:r>
          <w:rPr>
            <w:rFonts w:ascii="Times New Roman" w:eastAsia="Times New Roman" w:hAnsi="Times New Roman" w:cs="Times New Roman"/>
            <w:color w:val="1155CC"/>
            <w:sz w:val="28"/>
            <w:szCs w:val="28"/>
            <w:highlight w:val="white"/>
            <w:u w:val="single"/>
          </w:rPr>
          <w:t>disciplinary issues, like fighting</w:t>
        </w:r>
      </w:hyperlink>
      <w:r>
        <w:rPr>
          <w:rFonts w:ascii="Times New Roman" w:eastAsia="Times New Roman" w:hAnsi="Times New Roman" w:cs="Times New Roman"/>
          <w:sz w:val="28"/>
          <w:szCs w:val="28"/>
          <w:highlight w:val="white"/>
        </w:rPr>
        <w:t xml:space="preserve"> that in one case led to the arrest of 15 students. … [And] the school district was still getting a D grade” from the state.</w:t>
      </w:r>
    </w:p>
    <w:p w14:paraId="0000001C"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Nevertheless, after Florida lawmakers expanded the Schools of Hope program in 2019, which has cost more than $300 million as of 2025, “There are only about a </w:t>
      </w:r>
      <w:r>
        <w:rPr>
          <w:rFonts w:ascii="Times New Roman" w:eastAsia="Times New Roman" w:hAnsi="Times New Roman" w:cs="Times New Roman"/>
          <w:sz w:val="28"/>
          <w:szCs w:val="28"/>
          <w:highlight w:val="white"/>
        </w:rPr>
        <w:lastRenderedPageBreak/>
        <w:t xml:space="preserve">dozen Schools of Hope in Florida. In 2024, eight of them got C or D grades,” </w:t>
      </w:r>
      <w:hyperlink r:id="rId34">
        <w:r>
          <w:rPr>
            <w:rFonts w:ascii="Times New Roman" w:eastAsia="Times New Roman" w:hAnsi="Times New Roman" w:cs="Times New Roman"/>
            <w:color w:val="1155CC"/>
            <w:sz w:val="28"/>
            <w:szCs w:val="28"/>
            <w:highlight w:val="white"/>
            <w:u w:val="single"/>
          </w:rPr>
          <w:t>pointed out</w:t>
        </w:r>
      </w:hyperlink>
      <w:r>
        <w:rPr>
          <w:rFonts w:ascii="Times New Roman" w:eastAsia="Times New Roman" w:hAnsi="Times New Roman" w:cs="Times New Roman"/>
          <w:sz w:val="28"/>
          <w:szCs w:val="28"/>
          <w:highlight w:val="white"/>
        </w:rPr>
        <w:t xml:space="preserve"> the Bradenton Times.”</w:t>
      </w:r>
    </w:p>
    <w:p w14:paraId="0000001D"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‘All About Market Share’</w:t>
      </w:r>
    </w:p>
    <w:p w14:paraId="0000001E"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Given its </w:t>
      </w:r>
      <w:proofErr w:type="gramStart"/>
      <w:r>
        <w:rPr>
          <w:rFonts w:ascii="Times New Roman" w:eastAsia="Times New Roman" w:hAnsi="Times New Roman" w:cs="Times New Roman"/>
          <w:sz w:val="28"/>
          <w:szCs w:val="28"/>
          <w:highlight w:val="white"/>
        </w:rPr>
        <w:t>track record</w:t>
      </w:r>
      <w:proofErr w:type="gramEnd"/>
      <w:r>
        <w:rPr>
          <w:rFonts w:ascii="Times New Roman" w:eastAsia="Times New Roman" w:hAnsi="Times New Roman" w:cs="Times New Roman"/>
          <w:sz w:val="28"/>
          <w:szCs w:val="28"/>
          <w:highlight w:val="white"/>
        </w:rPr>
        <w:t xml:space="preserve"> of failure, Lawther suspects that expanding Schools of Hope has nothing to do with improving education outcomes or making better use of publicly funded school buildings.</w:t>
      </w:r>
    </w:p>
    <w:p w14:paraId="0000001F"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Indeed, Sarasota County, one of the districts targeted for charter colocations, has been an A-rated system since the state created the grading system in 2004, according to the </w:t>
      </w:r>
      <w:hyperlink r:id="rId35">
        <w:r>
          <w:rPr>
            <w:rFonts w:ascii="Times New Roman" w:eastAsia="Times New Roman" w:hAnsi="Times New Roman" w:cs="Times New Roman"/>
            <w:color w:val="1155CC"/>
            <w:sz w:val="28"/>
            <w:szCs w:val="28"/>
            <w:highlight w:val="white"/>
            <w:u w:val="single"/>
          </w:rPr>
          <w:t>district website</w:t>
        </w:r>
      </w:hyperlink>
      <w:r>
        <w:rPr>
          <w:rFonts w:ascii="Times New Roman" w:eastAsia="Times New Roman" w:hAnsi="Times New Roman" w:cs="Times New Roman"/>
          <w:sz w:val="28"/>
          <w:szCs w:val="28"/>
          <w:highlight w:val="white"/>
        </w:rPr>
        <w:t>.</w:t>
      </w:r>
    </w:p>
    <w:p w14:paraId="00000020"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Also, in districts where there are enrollment slides, there are few signs that demand for charters will soak up excess building capacity. According to a 2025 analysis of Sarasota County by Suncoast Searchlight, “The number of charter schools has grown in recent years, but the share of students at charters has not shifted much.” And building utilization rates of the different sectors are nearly identical—82 percent for public schools and 84 percent for charters, WUSF </w:t>
      </w:r>
      <w:hyperlink r:id="rId36">
        <w:r>
          <w:rPr>
            <w:rFonts w:ascii="Times New Roman" w:eastAsia="Times New Roman" w:hAnsi="Times New Roman" w:cs="Times New Roman"/>
            <w:color w:val="1155CC"/>
            <w:sz w:val="28"/>
            <w:szCs w:val="28"/>
            <w:highlight w:val="white"/>
            <w:u w:val="single"/>
          </w:rPr>
          <w:t>stated</w:t>
        </w:r>
      </w:hyperlink>
      <w:r>
        <w:rPr>
          <w:rFonts w:ascii="Times New Roman" w:eastAsia="Times New Roman" w:hAnsi="Times New Roman" w:cs="Times New Roman"/>
          <w:sz w:val="28"/>
          <w:szCs w:val="28"/>
          <w:highlight w:val="white"/>
        </w:rPr>
        <w:t>. “Some of the lowest-performing charters are barely a third full.”</w:t>
      </w:r>
    </w:p>
    <w:p w14:paraId="00000021"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Mater Academy, the charter operator using the Schools of Hope law to claim space in Sarasota public schools, does not currently operate a school in the district.</w:t>
      </w:r>
    </w:p>
    <w:p w14:paraId="00000022"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“This is all about market share,” Lawther said. “It’s about getting an advantage over charter operators that are not Schools of Hope providers, and independent charters that can’t compete in a market geared to the large chains,” like those operated by Academica.</w:t>
      </w:r>
    </w:p>
    <w:p w14:paraId="00000023"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Further, while enrollments in Florida charter schools continued to grow, it has shown signs of slowing down—from </w:t>
      </w:r>
      <w:hyperlink r:id="rId37">
        <w:r>
          <w:rPr>
            <w:rFonts w:ascii="Times New Roman" w:eastAsia="Times New Roman" w:hAnsi="Times New Roman" w:cs="Times New Roman"/>
            <w:color w:val="1155CC"/>
            <w:sz w:val="28"/>
            <w:szCs w:val="28"/>
            <w:highlight w:val="white"/>
            <w:u w:val="single"/>
          </w:rPr>
          <w:t>3.7 percent</w:t>
        </w:r>
      </w:hyperlink>
      <w:r>
        <w:rPr>
          <w:rFonts w:ascii="Times New Roman" w:eastAsia="Times New Roman" w:hAnsi="Times New Roman" w:cs="Times New Roman"/>
          <w:sz w:val="28"/>
          <w:szCs w:val="28"/>
          <w:highlight w:val="white"/>
        </w:rPr>
        <w:t xml:space="preserve"> in 2024 to </w:t>
      </w:r>
      <w:hyperlink r:id="rId38">
        <w:r>
          <w:rPr>
            <w:rFonts w:ascii="Times New Roman" w:eastAsia="Times New Roman" w:hAnsi="Times New Roman" w:cs="Times New Roman"/>
            <w:color w:val="1155CC"/>
            <w:sz w:val="28"/>
            <w:szCs w:val="28"/>
            <w:highlight w:val="white"/>
            <w:u w:val="single"/>
          </w:rPr>
          <w:t>2.6 percent</w:t>
        </w:r>
      </w:hyperlink>
      <w:r>
        <w:rPr>
          <w:rFonts w:ascii="Times New Roman" w:eastAsia="Times New Roman" w:hAnsi="Times New Roman" w:cs="Times New Roman"/>
          <w:sz w:val="28"/>
          <w:szCs w:val="28"/>
          <w:highlight w:val="white"/>
        </w:rPr>
        <w:t xml:space="preserve"> in 2025—and the number of charter schools </w:t>
      </w:r>
      <w:hyperlink r:id="rId39">
        <w:r>
          <w:rPr>
            <w:rFonts w:ascii="Times New Roman" w:eastAsia="Times New Roman" w:hAnsi="Times New Roman" w:cs="Times New Roman"/>
            <w:color w:val="1155CC"/>
            <w:sz w:val="28"/>
            <w:szCs w:val="28"/>
            <w:highlight w:val="white"/>
            <w:u w:val="single"/>
          </w:rPr>
          <w:t>decreased</w:t>
        </w:r>
      </w:hyperlink>
      <w:r>
        <w:rPr>
          <w:rFonts w:ascii="Times New Roman" w:eastAsia="Times New Roman" w:hAnsi="Times New Roman" w:cs="Times New Roman"/>
          <w:sz w:val="28"/>
          <w:szCs w:val="28"/>
          <w:highlight w:val="white"/>
        </w:rPr>
        <w:t>, from 739 in 2023-2024 to 732 in 2024-2025.</w:t>
      </w:r>
    </w:p>
    <w:p w14:paraId="00000024"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Also, the charter industry in the state faces </w:t>
      </w:r>
      <w:proofErr w:type="gramStart"/>
      <w:r>
        <w:rPr>
          <w:rFonts w:ascii="Times New Roman" w:eastAsia="Times New Roman" w:hAnsi="Times New Roman" w:cs="Times New Roman"/>
          <w:sz w:val="28"/>
          <w:szCs w:val="28"/>
          <w:highlight w:val="white"/>
        </w:rPr>
        <w:t>many</w:t>
      </w:r>
      <w:proofErr w:type="gramEnd"/>
      <w:r>
        <w:rPr>
          <w:rFonts w:ascii="Times New Roman" w:eastAsia="Times New Roman" w:hAnsi="Times New Roman" w:cs="Times New Roman"/>
          <w:sz w:val="28"/>
          <w:szCs w:val="28"/>
          <w:highlight w:val="white"/>
        </w:rPr>
        <w:t xml:space="preserve"> more privately-operated competitors. “Expansions of voucher programs are creating a more competitive market for charter schools,” Lawther noted, “and private schools, microschools, and homeschooling are growing forms of school choice.”</w:t>
      </w:r>
    </w:p>
    <w:p w14:paraId="00000025"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Indeed, charter schools no longer appear to be the fastest-growing form of school choice in the state.</w:t>
      </w:r>
    </w:p>
    <w:p w14:paraId="00000026"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After the Republican-led Florida legislature passed a </w:t>
      </w:r>
      <w:hyperlink r:id="rId40">
        <w:r>
          <w:rPr>
            <w:rFonts w:ascii="Times New Roman" w:eastAsia="Times New Roman" w:hAnsi="Times New Roman" w:cs="Times New Roman"/>
            <w:color w:val="1155CC"/>
            <w:sz w:val="28"/>
            <w:szCs w:val="28"/>
            <w:highlight w:val="white"/>
            <w:u w:val="single"/>
          </w:rPr>
          <w:t>bill</w:t>
        </w:r>
      </w:hyperlink>
      <w:r>
        <w:rPr>
          <w:rFonts w:ascii="Times New Roman" w:eastAsia="Times New Roman" w:hAnsi="Times New Roman" w:cs="Times New Roman"/>
          <w:sz w:val="28"/>
          <w:szCs w:val="28"/>
          <w:highlight w:val="white"/>
        </w:rPr>
        <w:t xml:space="preserve"> in 2023 that did away with income requirements for families to receive state-sponsored school vouchers, the share of state funding diverted from the public system—which, technically, includes charters—to private schools and homeschooling doubled from 12 percent in 2021 to 24 percent in 2025, WUSF </w:t>
      </w:r>
      <w:hyperlink r:id="rId41">
        <w:r>
          <w:rPr>
            <w:rFonts w:ascii="Times New Roman" w:eastAsia="Times New Roman" w:hAnsi="Times New Roman" w:cs="Times New Roman"/>
            <w:color w:val="1155CC"/>
            <w:sz w:val="28"/>
            <w:szCs w:val="28"/>
            <w:highlight w:val="white"/>
            <w:u w:val="single"/>
          </w:rPr>
          <w:t>reported</w:t>
        </w:r>
      </w:hyperlink>
      <w:r>
        <w:rPr>
          <w:rFonts w:ascii="Times New Roman" w:eastAsia="Times New Roman" w:hAnsi="Times New Roman" w:cs="Times New Roman"/>
          <w:sz w:val="28"/>
          <w:szCs w:val="28"/>
          <w:highlight w:val="white"/>
        </w:rPr>
        <w:t xml:space="preserve">. In the school year 2023-2024, the number of vouchers, often called “scholarships,” given out to help families pay for private school tuition and homeschooling increased by approximately 142,000 students, according to </w:t>
      </w:r>
      <w:hyperlink r:id="rId42">
        <w:r>
          <w:rPr>
            <w:rFonts w:ascii="Times New Roman" w:eastAsia="Times New Roman" w:hAnsi="Times New Roman" w:cs="Times New Roman"/>
            <w:color w:val="1155CC"/>
            <w:sz w:val="28"/>
            <w:szCs w:val="28"/>
            <w:highlight w:val="white"/>
            <w:u w:val="single"/>
          </w:rPr>
          <w:t>Next Steps</w:t>
        </w:r>
      </w:hyperlink>
      <w:r>
        <w:rPr>
          <w:rFonts w:ascii="Times New Roman" w:eastAsia="Times New Roman" w:hAnsi="Times New Roman" w:cs="Times New Roman"/>
          <w:sz w:val="28"/>
          <w:szCs w:val="28"/>
          <w:highlight w:val="white"/>
        </w:rPr>
        <w:t>, a school choice advocacy group.</w:t>
      </w:r>
    </w:p>
    <w:p w14:paraId="00000027"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Florida has also experienced a 46 percent increase in homeschooling over the past five years, WEAR </w:t>
      </w:r>
      <w:hyperlink r:id="rId43">
        <w:r>
          <w:rPr>
            <w:rFonts w:ascii="Times New Roman" w:eastAsia="Times New Roman" w:hAnsi="Times New Roman" w:cs="Times New Roman"/>
            <w:color w:val="1155CC"/>
            <w:sz w:val="28"/>
            <w:szCs w:val="28"/>
            <w:highlight w:val="white"/>
            <w:u w:val="single"/>
          </w:rPr>
          <w:t>stated</w:t>
        </w:r>
      </w:hyperlink>
      <w:r>
        <w:rPr>
          <w:rFonts w:ascii="Times New Roman" w:eastAsia="Times New Roman" w:hAnsi="Times New Roman" w:cs="Times New Roman"/>
          <w:sz w:val="28"/>
          <w:szCs w:val="28"/>
          <w:highlight w:val="white"/>
        </w:rPr>
        <w:t xml:space="preserve"> in 2025. And the state has freed up </w:t>
      </w:r>
      <w:hyperlink r:id="rId44">
        <w:r>
          <w:rPr>
            <w:rFonts w:ascii="Times New Roman" w:eastAsia="Times New Roman" w:hAnsi="Times New Roman" w:cs="Times New Roman"/>
            <w:color w:val="1155CC"/>
            <w:sz w:val="28"/>
            <w:szCs w:val="28"/>
            <w:highlight w:val="white"/>
            <w:u w:val="single"/>
          </w:rPr>
          <w:t>50,000 new community facilities</w:t>
        </w:r>
      </w:hyperlink>
      <w:r>
        <w:rPr>
          <w:rFonts w:ascii="Times New Roman" w:eastAsia="Times New Roman" w:hAnsi="Times New Roman" w:cs="Times New Roman"/>
          <w:sz w:val="28"/>
          <w:szCs w:val="28"/>
          <w:highlight w:val="white"/>
        </w:rPr>
        <w:t xml:space="preserve"> to serve as microschools, according to the Center for American Progress.</w:t>
      </w:r>
    </w:p>
    <w:p w14:paraId="00000028" w14:textId="77777777" w:rsidR="00F31050" w:rsidRDefault="00000000">
      <w:pPr>
        <w:widowControl w:val="0"/>
        <w:spacing w:before="200" w:after="200"/>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It would seem that in</w:t>
      </w:r>
      <w:proofErr w:type="gramEnd"/>
      <w:r>
        <w:rPr>
          <w:rFonts w:ascii="Times New Roman" w:eastAsia="Times New Roman" w:hAnsi="Times New Roman" w:cs="Times New Roman"/>
          <w:sz w:val="28"/>
          <w:szCs w:val="28"/>
          <w:highlight w:val="white"/>
        </w:rPr>
        <w:t xml:space="preserve"> this increasingly competitive education landscape, the Florida charter school industry could use a new competitive angle like the one offered by Schools of Hope. “Officially, charter school advocates say Schools of Hope is an amazing opportunity to expand parent choice,” Dollard said, “but unofficially, this is an incredibly lucrative business opportunity.”</w:t>
      </w:r>
    </w:p>
    <w:p w14:paraId="00000029"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An Industry in Decline?</w:t>
      </w:r>
    </w:p>
    <w:p w14:paraId="0000002A"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The charter school industry’s desire for new business strategies that enable charter operators to seize public school classrooms—or even whole buildings—</w:t>
      </w:r>
      <w:proofErr w:type="gramStart"/>
      <w:r>
        <w:rPr>
          <w:rFonts w:ascii="Times New Roman" w:eastAsia="Times New Roman" w:hAnsi="Times New Roman" w:cs="Times New Roman"/>
          <w:sz w:val="28"/>
          <w:szCs w:val="28"/>
          <w:highlight w:val="white"/>
        </w:rPr>
        <w:t>is not confined</w:t>
      </w:r>
      <w:proofErr w:type="gramEnd"/>
      <w:r>
        <w:rPr>
          <w:rFonts w:ascii="Times New Roman" w:eastAsia="Times New Roman" w:hAnsi="Times New Roman" w:cs="Times New Roman"/>
          <w:sz w:val="28"/>
          <w:szCs w:val="28"/>
          <w:highlight w:val="white"/>
        </w:rPr>
        <w:t xml:space="preserve"> to Florida.</w:t>
      </w:r>
    </w:p>
    <w:p w14:paraId="0000002B"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In Indiana, for years, public school districts have been </w:t>
      </w:r>
      <w:hyperlink r:id="rId45" w:anchor=":~:text=Public%20schools%20in%20Indiana%20are%20legally%20required,per%20year%20or%20buy%20for%20$1%20dollar.">
        <w:r>
          <w:rPr>
            <w:rFonts w:ascii="Times New Roman" w:eastAsia="Times New Roman" w:hAnsi="Times New Roman" w:cs="Times New Roman"/>
            <w:color w:val="1155CC"/>
            <w:sz w:val="28"/>
            <w:szCs w:val="28"/>
            <w:highlight w:val="white"/>
            <w:u w:val="single"/>
          </w:rPr>
          <w:t>required</w:t>
        </w:r>
      </w:hyperlink>
      <w:r>
        <w:rPr>
          <w:rFonts w:ascii="Times New Roman" w:eastAsia="Times New Roman" w:hAnsi="Times New Roman" w:cs="Times New Roman"/>
          <w:sz w:val="28"/>
          <w:szCs w:val="28"/>
          <w:highlight w:val="white"/>
        </w:rPr>
        <w:t xml:space="preserve"> to notify the state, within 10 days, when one of their buildings becomes vacant and to make the building available to lease to a charter school for $1 per year or sell the building to a charter operator outright for $1.</w:t>
      </w:r>
    </w:p>
    <w:p w14:paraId="0000002C"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In Ohio’s 2025 approved budget, a new provision allows the state to force school districts to close some public school buildings and sell those properties to charter or private schools “at below market value,” </w:t>
      </w:r>
      <w:proofErr w:type="spellStart"/>
      <w:r>
        <w:rPr>
          <w:rFonts w:ascii="Times New Roman" w:eastAsia="Times New Roman" w:hAnsi="Times New Roman" w:cs="Times New Roman"/>
          <w:sz w:val="28"/>
          <w:szCs w:val="28"/>
          <w:highlight w:val="white"/>
        </w:rPr>
        <w:t>Ideastream</w:t>
      </w:r>
      <w:proofErr w:type="spellEnd"/>
      <w:r>
        <w:rPr>
          <w:rFonts w:ascii="Times New Roman" w:eastAsia="Times New Roman" w:hAnsi="Times New Roman" w:cs="Times New Roman"/>
          <w:sz w:val="28"/>
          <w:szCs w:val="28"/>
          <w:highlight w:val="white"/>
        </w:rPr>
        <w:t xml:space="preserve"> Public Media </w:t>
      </w:r>
      <w:hyperlink r:id="rId46">
        <w:r>
          <w:rPr>
            <w:rFonts w:ascii="Times New Roman" w:eastAsia="Times New Roman" w:hAnsi="Times New Roman" w:cs="Times New Roman"/>
            <w:color w:val="1155CC"/>
            <w:sz w:val="28"/>
            <w:szCs w:val="28"/>
            <w:highlight w:val="white"/>
            <w:u w:val="single"/>
          </w:rPr>
          <w:t>reported</w:t>
        </w:r>
      </w:hyperlink>
      <w:r>
        <w:rPr>
          <w:rFonts w:ascii="Times New Roman" w:eastAsia="Times New Roman" w:hAnsi="Times New Roman" w:cs="Times New Roman"/>
          <w:sz w:val="28"/>
          <w:szCs w:val="28"/>
          <w:highlight w:val="white"/>
        </w:rPr>
        <w:t>.</w:t>
      </w:r>
    </w:p>
    <w:p w14:paraId="0000002D"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Arkansas is also likely to adopt a Schools of Hope-like measure, Allen speculated, because its state secretary of education </w:t>
      </w:r>
      <w:hyperlink r:id="rId47">
        <w:r>
          <w:rPr>
            <w:rFonts w:ascii="Times New Roman" w:eastAsia="Times New Roman" w:hAnsi="Times New Roman" w:cs="Times New Roman"/>
            <w:color w:val="1155CC"/>
            <w:sz w:val="28"/>
            <w:szCs w:val="28"/>
            <w:highlight w:val="white"/>
            <w:u w:val="single"/>
          </w:rPr>
          <w:t>Jacob Oliva</w:t>
        </w:r>
      </w:hyperlink>
      <w:r>
        <w:rPr>
          <w:rFonts w:ascii="Times New Roman" w:eastAsia="Times New Roman" w:hAnsi="Times New Roman" w:cs="Times New Roman"/>
          <w:sz w:val="28"/>
          <w:szCs w:val="28"/>
          <w:highlight w:val="white"/>
        </w:rPr>
        <w:t xml:space="preserve"> </w:t>
      </w:r>
      <w:hyperlink r:id="rId48">
        <w:r>
          <w:rPr>
            <w:rFonts w:ascii="Times New Roman" w:eastAsia="Times New Roman" w:hAnsi="Times New Roman" w:cs="Times New Roman"/>
            <w:color w:val="1155CC"/>
            <w:sz w:val="28"/>
            <w:szCs w:val="28"/>
            <w:highlight w:val="white"/>
            <w:u w:val="single"/>
          </w:rPr>
          <w:t>served in Florida</w:t>
        </w:r>
      </w:hyperlink>
      <w:r>
        <w:rPr>
          <w:rFonts w:ascii="Times New Roman" w:eastAsia="Times New Roman" w:hAnsi="Times New Roman" w:cs="Times New Roman"/>
          <w:sz w:val="28"/>
          <w:szCs w:val="28"/>
          <w:highlight w:val="white"/>
        </w:rPr>
        <w:t xml:space="preserve">. Oliva </w:t>
      </w:r>
      <w:hyperlink r:id="rId49">
        <w:r>
          <w:rPr>
            <w:rFonts w:ascii="Times New Roman" w:eastAsia="Times New Roman" w:hAnsi="Times New Roman" w:cs="Times New Roman"/>
            <w:color w:val="1155CC"/>
            <w:sz w:val="28"/>
            <w:szCs w:val="28"/>
            <w:highlight w:val="white"/>
            <w:u w:val="single"/>
          </w:rPr>
          <w:t>was Florida’s state education chancellor</w:t>
        </w:r>
      </w:hyperlink>
      <w:r>
        <w:rPr>
          <w:rFonts w:ascii="Times New Roman" w:eastAsia="Times New Roman" w:hAnsi="Times New Roman" w:cs="Times New Roman"/>
          <w:sz w:val="28"/>
          <w:szCs w:val="28"/>
          <w:highlight w:val="white"/>
        </w:rPr>
        <w:t xml:space="preserve"> during the failed Schools of Hope pilot in Jefferson County.</w:t>
      </w:r>
    </w:p>
    <w:p w14:paraId="0000002E"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One market condition that’s likely behind these increasingly aggressive charter school industry is land grab, as revealed in a 2025 </w:t>
      </w:r>
      <w:hyperlink r:id="rId50">
        <w:r>
          <w:rPr>
            <w:rFonts w:ascii="Times New Roman" w:eastAsia="Times New Roman" w:hAnsi="Times New Roman" w:cs="Times New Roman"/>
            <w:color w:val="1155CC"/>
            <w:sz w:val="28"/>
            <w:szCs w:val="28"/>
            <w:highlight w:val="white"/>
            <w:u w:val="single"/>
          </w:rPr>
          <w:t>analysis</w:t>
        </w:r>
      </w:hyperlink>
      <w:r>
        <w:rPr>
          <w:rFonts w:ascii="Times New Roman" w:eastAsia="Times New Roman" w:hAnsi="Times New Roman" w:cs="Times New Roman"/>
          <w:sz w:val="28"/>
          <w:szCs w:val="28"/>
          <w:highlight w:val="white"/>
        </w:rPr>
        <w:t xml:space="preserve"> by the National Center for Charter School Accountability (NCCSA). According to the report, charter school closings have been accelerating nationwide, while the pace of new charter openings has slowed significantly during the same time.</w:t>
      </w:r>
    </w:p>
    <w:p w14:paraId="0000002F"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“[T]he 2023-24 school year saw just 12 more open charter schools than during the previous year,” the report found. This is “a dramatic departure” from the heydays of industry growth when “[t]</w:t>
      </w:r>
      <w:proofErr w:type="gramStart"/>
      <w:r>
        <w:rPr>
          <w:rFonts w:ascii="Times New Roman" w:eastAsia="Times New Roman" w:hAnsi="Times New Roman" w:cs="Times New Roman"/>
          <w:sz w:val="28"/>
          <w:szCs w:val="28"/>
          <w:highlight w:val="white"/>
        </w:rPr>
        <w:t>he</w:t>
      </w:r>
      <w:proofErr w:type="gramEnd"/>
      <w:r>
        <w:rPr>
          <w:rFonts w:ascii="Times New Roman" w:eastAsia="Times New Roman" w:hAnsi="Times New Roman" w:cs="Times New Roman"/>
          <w:sz w:val="28"/>
          <w:szCs w:val="28"/>
          <w:highlight w:val="white"/>
        </w:rPr>
        <w:t xml:space="preserve"> number of charter schools increased by 421” between 2010 and 2011.</w:t>
      </w:r>
    </w:p>
    <w:p w14:paraId="00000030"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Charter school enrollment growth has also stalled, </w:t>
      </w:r>
      <w:hyperlink r:id="rId51">
        <w:r>
          <w:rPr>
            <w:rFonts w:ascii="Times New Roman" w:eastAsia="Times New Roman" w:hAnsi="Times New Roman" w:cs="Times New Roman"/>
            <w:color w:val="1155CC"/>
            <w:sz w:val="28"/>
            <w:szCs w:val="28"/>
            <w:highlight w:val="white"/>
            <w:u w:val="single"/>
          </w:rPr>
          <w:t>according</w:t>
        </w:r>
      </w:hyperlink>
      <w:r>
        <w:rPr>
          <w:rFonts w:ascii="Times New Roman" w:eastAsia="Times New Roman" w:hAnsi="Times New Roman" w:cs="Times New Roman"/>
          <w:sz w:val="28"/>
          <w:szCs w:val="28"/>
          <w:highlight w:val="white"/>
        </w:rPr>
        <w:t xml:space="preserve"> to the report, increasing by 0.1 percentage point—from 7.5 percent to 7.6 percent of total charter enrollment—between 2020 and 2023.</w:t>
      </w:r>
    </w:p>
    <w:p w14:paraId="00000031"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In the most recent school years, based on official data from 2022-2023 and 2023-2024, NCCSA found, “Most states experienced declines or stagnation [in charter school market share], and preliminary indicators suggest that, once the 2024 data is finalized, the trend will likely worsen.”</w:t>
      </w:r>
    </w:p>
    <w:p w14:paraId="00000032"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North Carolina offers a clarifying example of the significant headwinds that the charter school industry now faces.</w:t>
      </w:r>
    </w:p>
    <w:p w14:paraId="00000033"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In the Tar Heel state, charter schools have enjoyed widespread support among state lawmakers and private investors. The state legislature has made dramatic changes to state laws regarding charters, including </w:t>
      </w:r>
      <w:hyperlink r:id="rId52" w:anchor=":~:text=Thirty%2Dfour%20charter%20schools%20opened%20in%201997%2C%20and,with%20disabilities%2C%20students%20of%20the%20same%20gender).">
        <w:r>
          <w:rPr>
            <w:rFonts w:ascii="Times New Roman" w:eastAsia="Times New Roman" w:hAnsi="Times New Roman" w:cs="Times New Roman"/>
            <w:color w:val="1155CC"/>
            <w:sz w:val="28"/>
            <w:szCs w:val="28"/>
            <w:highlight w:val="white"/>
            <w:u w:val="single"/>
          </w:rPr>
          <w:t>loosening regulations and fast-tracking approval</w:t>
        </w:r>
      </w:hyperlink>
      <w:r>
        <w:rPr>
          <w:rFonts w:ascii="Times New Roman" w:eastAsia="Times New Roman" w:hAnsi="Times New Roman" w:cs="Times New Roman"/>
          <w:sz w:val="28"/>
          <w:szCs w:val="28"/>
          <w:highlight w:val="white"/>
        </w:rPr>
        <w:t xml:space="preserve"> of new schools. And a 2024 analysis by the Charlotte Observer </w:t>
      </w:r>
      <w:hyperlink r:id="rId53">
        <w:r>
          <w:rPr>
            <w:rFonts w:ascii="Times New Roman" w:eastAsia="Times New Roman" w:hAnsi="Times New Roman" w:cs="Times New Roman"/>
            <w:color w:val="1155CC"/>
            <w:sz w:val="28"/>
            <w:szCs w:val="28"/>
            <w:highlight w:val="white"/>
            <w:u w:val="single"/>
          </w:rPr>
          <w:t>found</w:t>
        </w:r>
      </w:hyperlink>
      <w:r>
        <w:rPr>
          <w:rFonts w:ascii="Times New Roman" w:eastAsia="Times New Roman" w:hAnsi="Times New Roman" w:cs="Times New Roman"/>
          <w:sz w:val="28"/>
          <w:szCs w:val="28"/>
          <w:highlight w:val="white"/>
        </w:rPr>
        <w:t xml:space="preserve"> “at least $279 million in private equity investments in North Carolina charter schools since 2013.”</w:t>
      </w:r>
    </w:p>
    <w:p w14:paraId="00000034"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Despite this support, the number of charter schools in North Carolina </w:t>
      </w:r>
      <w:hyperlink r:id="rId54">
        <w:r>
          <w:rPr>
            <w:rFonts w:ascii="Times New Roman" w:eastAsia="Times New Roman" w:hAnsi="Times New Roman" w:cs="Times New Roman"/>
            <w:color w:val="1155CC"/>
            <w:sz w:val="28"/>
            <w:szCs w:val="28"/>
            <w:highlight w:val="white"/>
            <w:u w:val="single"/>
          </w:rPr>
          <w:t>declined</w:t>
        </w:r>
      </w:hyperlink>
      <w:r>
        <w:rPr>
          <w:rFonts w:ascii="Times New Roman" w:eastAsia="Times New Roman" w:hAnsi="Times New Roman" w:cs="Times New Roman"/>
          <w:sz w:val="28"/>
          <w:szCs w:val="28"/>
          <w:highlight w:val="white"/>
        </w:rPr>
        <w:t xml:space="preserve"> in 2024-2025, from 211 to 208 in 2023-2024, according to an industry spokesperson. And </w:t>
      </w:r>
      <w:proofErr w:type="gramStart"/>
      <w:r>
        <w:rPr>
          <w:rFonts w:ascii="Times New Roman" w:eastAsia="Times New Roman" w:hAnsi="Times New Roman" w:cs="Times New Roman"/>
          <w:sz w:val="28"/>
          <w:szCs w:val="28"/>
          <w:highlight w:val="white"/>
        </w:rPr>
        <w:t>many</w:t>
      </w:r>
      <w:proofErr w:type="gramEnd"/>
      <w:r>
        <w:rPr>
          <w:rFonts w:ascii="Times New Roman" w:eastAsia="Times New Roman" w:hAnsi="Times New Roman" w:cs="Times New Roman"/>
          <w:sz w:val="28"/>
          <w:szCs w:val="28"/>
          <w:highlight w:val="white"/>
        </w:rPr>
        <w:t xml:space="preserve"> of the newest charter schools to open in the state have not fared well. </w:t>
      </w:r>
      <w:r>
        <w:rPr>
          <w:rFonts w:ascii="Times New Roman" w:eastAsia="Times New Roman" w:hAnsi="Times New Roman" w:cs="Times New Roman"/>
          <w:sz w:val="28"/>
          <w:szCs w:val="28"/>
          <w:highlight w:val="white"/>
        </w:rPr>
        <w:lastRenderedPageBreak/>
        <w:t xml:space="preserve">“State data show that only about 26 percent of new charter schools in the past five years met or exceeded their enrollment projections,” NC Newsline </w:t>
      </w:r>
      <w:hyperlink r:id="rId55">
        <w:r>
          <w:rPr>
            <w:rFonts w:ascii="Times New Roman" w:eastAsia="Times New Roman" w:hAnsi="Times New Roman" w:cs="Times New Roman"/>
            <w:color w:val="1155CC"/>
            <w:sz w:val="28"/>
            <w:szCs w:val="28"/>
            <w:highlight w:val="white"/>
            <w:u w:val="single"/>
          </w:rPr>
          <w:t>reported</w:t>
        </w:r>
      </w:hyperlink>
      <w:r>
        <w:rPr>
          <w:rFonts w:ascii="Times New Roman" w:eastAsia="Times New Roman" w:hAnsi="Times New Roman" w:cs="Times New Roman"/>
          <w:sz w:val="28"/>
          <w:szCs w:val="28"/>
          <w:highlight w:val="white"/>
        </w:rPr>
        <w:t>, “and more than half of those that missed the mark are now closed or never opened.”</w:t>
      </w:r>
    </w:p>
    <w:p w14:paraId="00000035"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Critics of the Schools of Hope law noted that these industry shifts, as well as a historical tendency for education policies enacted in Florida </w:t>
      </w:r>
      <w:hyperlink r:id="rId56">
        <w:r>
          <w:rPr>
            <w:rFonts w:ascii="Times New Roman" w:eastAsia="Times New Roman" w:hAnsi="Times New Roman" w:cs="Times New Roman"/>
            <w:color w:val="1155CC"/>
            <w:sz w:val="28"/>
            <w:szCs w:val="28"/>
            <w:highlight w:val="white"/>
            <w:u w:val="single"/>
          </w:rPr>
          <w:t>to get picked up</w:t>
        </w:r>
      </w:hyperlink>
      <w:r>
        <w:rPr>
          <w:rFonts w:ascii="Times New Roman" w:eastAsia="Times New Roman" w:hAnsi="Times New Roman" w:cs="Times New Roman"/>
          <w:sz w:val="28"/>
          <w:szCs w:val="28"/>
          <w:highlight w:val="white"/>
        </w:rPr>
        <w:t xml:space="preserve"> in other Republican-dominated states, will spur other states to adopt similar policies, regardless of any evidence that they might harm public schools.</w:t>
      </w:r>
    </w:p>
    <w:p w14:paraId="00000036"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‘A Shitstorm’</w:t>
      </w:r>
    </w:p>
    <w:p w14:paraId="00000037"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Among the critics of Florida’s Schools of Hope legislation is </w:t>
      </w:r>
      <w:hyperlink r:id="rId57">
        <w:r>
          <w:rPr>
            <w:rFonts w:ascii="Times New Roman" w:eastAsia="Times New Roman" w:hAnsi="Times New Roman" w:cs="Times New Roman"/>
            <w:color w:val="1155CC"/>
            <w:sz w:val="28"/>
            <w:szCs w:val="28"/>
            <w:highlight w:val="white"/>
            <w:u w:val="single"/>
          </w:rPr>
          <w:t>Bruce Baker</w:t>
        </w:r>
      </w:hyperlink>
      <w:r>
        <w:rPr>
          <w:rFonts w:ascii="Times New Roman" w:eastAsia="Times New Roman" w:hAnsi="Times New Roman" w:cs="Times New Roman"/>
          <w:sz w:val="28"/>
          <w:szCs w:val="28"/>
          <w:highlight w:val="white"/>
        </w:rPr>
        <w:t>, a professor and chair of the department of teaching and learning at the University of Miami and an expert on charter schools and public school finances.</w:t>
      </w:r>
    </w:p>
    <w:p w14:paraId="00000038"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“I’m, of course, deeply concerned with granting preferential access to any charter operator, at the expense of a fiscally strapped school district,” Baker wrote in an email. “I’m more concerned when it may present a slippery slope regarding control over land and buildings that should—by the [state] constitution, which supersedes this regulatory change—be solely under the authority of the local boards of education elected by the taxpayers who financed those facilities and continue to maintain them. It becomes even more problematic if this eventually creates an avenue to transfer ownership. That would be a particularly egregious violation of local board authority and private taking of public assets. We </w:t>
      </w:r>
      <w:proofErr w:type="gramStart"/>
      <w:r>
        <w:rPr>
          <w:rFonts w:ascii="Times New Roman" w:eastAsia="Times New Roman" w:hAnsi="Times New Roman" w:cs="Times New Roman"/>
          <w:sz w:val="28"/>
          <w:szCs w:val="28"/>
          <w:highlight w:val="white"/>
        </w:rPr>
        <w:t>aren’t</w:t>
      </w:r>
      <w:proofErr w:type="gramEnd"/>
      <w:r>
        <w:rPr>
          <w:rFonts w:ascii="Times New Roman" w:eastAsia="Times New Roman" w:hAnsi="Times New Roman" w:cs="Times New Roman"/>
          <w:sz w:val="28"/>
          <w:szCs w:val="28"/>
          <w:highlight w:val="white"/>
        </w:rPr>
        <w:t xml:space="preserve"> there yet, but </w:t>
      </w:r>
      <w:proofErr w:type="gramStart"/>
      <w:r>
        <w:rPr>
          <w:rFonts w:ascii="Times New Roman" w:eastAsia="Times New Roman" w:hAnsi="Times New Roman" w:cs="Times New Roman"/>
          <w:sz w:val="28"/>
          <w:szCs w:val="28"/>
          <w:highlight w:val="white"/>
        </w:rPr>
        <w:t>it’s</w:t>
      </w:r>
      <w:proofErr w:type="gramEnd"/>
      <w:r>
        <w:rPr>
          <w:rFonts w:ascii="Times New Roman" w:eastAsia="Times New Roman" w:hAnsi="Times New Roman" w:cs="Times New Roman"/>
          <w:sz w:val="28"/>
          <w:szCs w:val="28"/>
          <w:highlight w:val="white"/>
        </w:rPr>
        <w:t xml:space="preserve"> a concern.”</w:t>
      </w:r>
    </w:p>
    <w:p w14:paraId="00000039"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“More generally,” Baker added, “Florida charter schools are a shitstorm, both undeserving higher need populations and underperforming with those they do serve.”</w:t>
      </w:r>
    </w:p>
    <w:p w14:paraId="0000003A"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Baker’s assessment of charter schools in the Sunshine State is evident in his 2025 </w:t>
      </w:r>
      <w:hyperlink r:id="rId58">
        <w:r>
          <w:rPr>
            <w:rFonts w:ascii="Times New Roman" w:eastAsia="Times New Roman" w:hAnsi="Times New Roman" w:cs="Times New Roman"/>
            <w:color w:val="1155CC"/>
            <w:sz w:val="28"/>
            <w:szCs w:val="28"/>
            <w:highlight w:val="white"/>
            <w:u w:val="single"/>
          </w:rPr>
          <w:t>report</w:t>
        </w:r>
      </w:hyperlink>
      <w:r>
        <w:rPr>
          <w:rFonts w:ascii="Times New Roman" w:eastAsia="Times New Roman" w:hAnsi="Times New Roman" w:cs="Times New Roman"/>
          <w:sz w:val="28"/>
          <w:szCs w:val="28"/>
          <w:highlight w:val="white"/>
        </w:rPr>
        <w:t>, which looks at the impacts of the industry on school funding adequacy, equity, and student academic outcomes across the state, and, more specifically, in the Miami-Dade district.</w:t>
      </w:r>
    </w:p>
    <w:p w14:paraId="0000003B"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The report’s findings revealed that although charters tend to locate in low-income neighborhoods, they serve far fewer children from low-income families, fewer children who are English learners, and fewer children with disabilities, resulting in </w:t>
      </w:r>
      <w:r>
        <w:rPr>
          <w:rFonts w:ascii="Times New Roman" w:eastAsia="Times New Roman" w:hAnsi="Times New Roman" w:cs="Times New Roman"/>
          <w:sz w:val="28"/>
          <w:szCs w:val="28"/>
          <w:highlight w:val="white"/>
        </w:rPr>
        <w:lastRenderedPageBreak/>
        <w:t>leaving traditional public schools with elevated needs and higher costs.</w:t>
      </w:r>
    </w:p>
    <w:p w14:paraId="0000003C"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Also, charters, despite having an advantage of educating less challenging and less costly student populations, underperform public schools on state assessments while “serving otherwise similar student populations.” This </w:t>
      </w:r>
      <w:hyperlink r:id="rId59">
        <w:r>
          <w:rPr>
            <w:rFonts w:ascii="Times New Roman" w:eastAsia="Times New Roman" w:hAnsi="Times New Roman" w:cs="Times New Roman"/>
            <w:color w:val="1155CC"/>
            <w:sz w:val="28"/>
            <w:szCs w:val="28"/>
            <w:highlight w:val="white"/>
            <w:u w:val="single"/>
          </w:rPr>
          <w:t>finding</w:t>
        </w:r>
      </w:hyperlink>
      <w:r>
        <w:rPr>
          <w:rFonts w:ascii="Times New Roman" w:eastAsia="Times New Roman" w:hAnsi="Times New Roman" w:cs="Times New Roman"/>
          <w:sz w:val="28"/>
          <w:szCs w:val="28"/>
          <w:highlight w:val="white"/>
        </w:rPr>
        <w:t xml:space="preserve"> holds statewide and in Miami-Dade.</w:t>
      </w:r>
    </w:p>
    <w:p w14:paraId="0000003D"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The report concludes that Florida charters are “compromising equity, eroding efficiency, and producing poor educational outcomes for those it serves.”</w:t>
      </w:r>
    </w:p>
    <w:p w14:paraId="0000003E"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Given these findings, the report recommends that state lawmakers “[</w:t>
      </w:r>
      <w:proofErr w:type="spellStart"/>
      <w:r>
        <w:rPr>
          <w:rFonts w:ascii="Times New Roman" w:eastAsia="Times New Roman" w:hAnsi="Times New Roman" w:cs="Times New Roman"/>
          <w:sz w:val="28"/>
          <w:szCs w:val="28"/>
          <w:highlight w:val="white"/>
        </w:rPr>
        <w:t>i</w:t>
      </w:r>
      <w:proofErr w:type="spellEnd"/>
      <w:r>
        <w:rPr>
          <w:rFonts w:ascii="Times New Roman" w:eastAsia="Times New Roman" w:hAnsi="Times New Roman" w:cs="Times New Roman"/>
          <w:sz w:val="28"/>
          <w:szCs w:val="28"/>
          <w:highlight w:val="white"/>
        </w:rPr>
        <w:t>]</w:t>
      </w:r>
      <w:proofErr w:type="spellStart"/>
      <w:r>
        <w:rPr>
          <w:rFonts w:ascii="Times New Roman" w:eastAsia="Times New Roman" w:hAnsi="Times New Roman" w:cs="Times New Roman"/>
          <w:sz w:val="28"/>
          <w:szCs w:val="28"/>
          <w:highlight w:val="white"/>
        </w:rPr>
        <w:t>mpose</w:t>
      </w:r>
      <w:proofErr w:type="spellEnd"/>
      <w:r>
        <w:rPr>
          <w:rFonts w:ascii="Times New Roman" w:eastAsia="Times New Roman" w:hAnsi="Times New Roman" w:cs="Times New Roman"/>
          <w:sz w:val="28"/>
          <w:szCs w:val="28"/>
          <w:highlight w:val="white"/>
        </w:rPr>
        <w:t xml:space="preserve"> a moratorium on charter school expansion, including the Schools of Hope Program.” It also calls for “new regulations for evaluating existing charter operators,” stronger vetting of new charter operators, and stricter enforcement of regulations about charter school student outcomes.</w:t>
      </w:r>
    </w:p>
    <w:p w14:paraId="0000003F"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Schools of Nope</w:t>
      </w:r>
    </w:p>
    <w:p w14:paraId="00000040"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Several district school superintendents </w:t>
      </w:r>
      <w:hyperlink r:id="rId60">
        <w:r>
          <w:rPr>
            <w:rFonts w:ascii="Times New Roman" w:eastAsia="Times New Roman" w:hAnsi="Times New Roman" w:cs="Times New Roman"/>
            <w:color w:val="1155CC"/>
            <w:sz w:val="28"/>
            <w:szCs w:val="28"/>
            <w:highlight w:val="white"/>
            <w:u w:val="single"/>
          </w:rPr>
          <w:t>across</w:t>
        </w:r>
      </w:hyperlink>
      <w:r>
        <w:rPr>
          <w:rFonts w:ascii="Times New Roman" w:eastAsia="Times New Roman" w:hAnsi="Times New Roman" w:cs="Times New Roman"/>
          <w:sz w:val="28"/>
          <w:szCs w:val="28"/>
          <w:highlight w:val="white"/>
        </w:rPr>
        <w:t xml:space="preserve"> </w:t>
      </w:r>
      <w:hyperlink r:id="rId61">
        <w:r>
          <w:rPr>
            <w:rFonts w:ascii="Times New Roman" w:eastAsia="Times New Roman" w:hAnsi="Times New Roman" w:cs="Times New Roman"/>
            <w:color w:val="1155CC"/>
            <w:sz w:val="28"/>
            <w:szCs w:val="28"/>
            <w:highlight w:val="white"/>
            <w:u w:val="single"/>
          </w:rPr>
          <w:t>Florida</w:t>
        </w:r>
      </w:hyperlink>
      <w:r>
        <w:rPr>
          <w:rFonts w:ascii="Times New Roman" w:eastAsia="Times New Roman" w:hAnsi="Times New Roman" w:cs="Times New Roman"/>
          <w:sz w:val="28"/>
          <w:szCs w:val="28"/>
          <w:highlight w:val="white"/>
        </w:rPr>
        <w:t xml:space="preserve"> have urged their communities to oppose the state’s Schools of Hope charter school expansion in public school buildings. When the state’s current education commissioner defended the Schools of Hope law in his address at a 2025 conference for school board members and district leaders and suggested it could be used to shut down whole districts, the audience </w:t>
      </w:r>
      <w:hyperlink r:id="rId62">
        <w:r>
          <w:rPr>
            <w:rFonts w:ascii="Times New Roman" w:eastAsia="Times New Roman" w:hAnsi="Times New Roman" w:cs="Times New Roman"/>
            <w:color w:val="1155CC"/>
            <w:sz w:val="28"/>
            <w:szCs w:val="28"/>
            <w:highlight w:val="white"/>
            <w:u w:val="single"/>
          </w:rPr>
          <w:t>roundly booed him</w:t>
        </w:r>
      </w:hyperlink>
      <w:r>
        <w:rPr>
          <w:rFonts w:ascii="Times New Roman" w:eastAsia="Times New Roman" w:hAnsi="Times New Roman" w:cs="Times New Roman"/>
          <w:sz w:val="28"/>
          <w:szCs w:val="28"/>
          <w:highlight w:val="white"/>
        </w:rPr>
        <w:t>.</w:t>
      </w:r>
    </w:p>
    <w:p w14:paraId="00000041"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Grassroots groups such as Families for Strong Public Schools have held </w:t>
      </w:r>
      <w:hyperlink r:id="rId63">
        <w:r>
          <w:rPr>
            <w:rFonts w:ascii="Times New Roman" w:eastAsia="Times New Roman" w:hAnsi="Times New Roman" w:cs="Times New Roman"/>
            <w:color w:val="1155CC"/>
            <w:sz w:val="28"/>
            <w:szCs w:val="28"/>
            <w:highlight w:val="white"/>
            <w:u w:val="single"/>
          </w:rPr>
          <w:t>events</w:t>
        </w:r>
      </w:hyperlink>
      <w:r>
        <w:rPr>
          <w:rFonts w:ascii="Times New Roman" w:eastAsia="Times New Roman" w:hAnsi="Times New Roman" w:cs="Times New Roman"/>
          <w:sz w:val="28"/>
          <w:szCs w:val="28"/>
          <w:highlight w:val="white"/>
        </w:rPr>
        <w:t xml:space="preserve"> to educate the public about the negative impacts of charter colocations. A </w:t>
      </w:r>
      <w:hyperlink r:id="rId64">
        <w:r>
          <w:rPr>
            <w:rFonts w:ascii="Times New Roman" w:eastAsia="Times New Roman" w:hAnsi="Times New Roman" w:cs="Times New Roman"/>
            <w:color w:val="1155CC"/>
            <w:sz w:val="28"/>
            <w:szCs w:val="28"/>
            <w:highlight w:val="white"/>
            <w:u w:val="single"/>
          </w:rPr>
          <w:t>coalition</w:t>
        </w:r>
      </w:hyperlink>
      <w:r>
        <w:rPr>
          <w:rFonts w:ascii="Times New Roman" w:eastAsia="Times New Roman" w:hAnsi="Times New Roman" w:cs="Times New Roman"/>
          <w:sz w:val="28"/>
          <w:szCs w:val="28"/>
          <w:highlight w:val="white"/>
        </w:rPr>
        <w:t xml:space="preserve"> that includes the United Teachers of Dade, NAACP Miami-Dade Branch, the Miami-Dade County Council of PTA/PTSA, and others has formed to protest charter colocations. And a senator in the state legislature has </w:t>
      </w:r>
      <w:hyperlink r:id="rId65">
        <w:r>
          <w:rPr>
            <w:rFonts w:ascii="Times New Roman" w:eastAsia="Times New Roman" w:hAnsi="Times New Roman" w:cs="Times New Roman"/>
            <w:color w:val="1155CC"/>
            <w:sz w:val="28"/>
            <w:szCs w:val="28"/>
            <w:highlight w:val="white"/>
            <w:u w:val="single"/>
          </w:rPr>
          <w:t>introduced a bill</w:t>
        </w:r>
      </w:hyperlink>
      <w:r>
        <w:rPr>
          <w:rFonts w:ascii="Times New Roman" w:eastAsia="Times New Roman" w:hAnsi="Times New Roman" w:cs="Times New Roman"/>
          <w:sz w:val="28"/>
          <w:szCs w:val="28"/>
          <w:highlight w:val="white"/>
        </w:rPr>
        <w:t xml:space="preserve"> to repeal the Schools of Hope expansion.</w:t>
      </w:r>
    </w:p>
    <w:p w14:paraId="00000042" w14:textId="77777777" w:rsidR="00F31050"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Much of the opposition has rallied under the banner of “</w:t>
      </w:r>
      <w:hyperlink r:id="rId66">
        <w:r>
          <w:rPr>
            <w:rFonts w:ascii="Times New Roman" w:eastAsia="Times New Roman" w:hAnsi="Times New Roman" w:cs="Times New Roman"/>
            <w:color w:val="1155CC"/>
            <w:sz w:val="28"/>
            <w:szCs w:val="28"/>
            <w:highlight w:val="white"/>
            <w:u w:val="single"/>
          </w:rPr>
          <w:t>Schools of Nope</w:t>
        </w:r>
      </w:hyperlink>
      <w:r>
        <w:rPr>
          <w:rFonts w:ascii="Times New Roman" w:eastAsia="Times New Roman" w:hAnsi="Times New Roman" w:cs="Times New Roman"/>
          <w:sz w:val="28"/>
          <w:szCs w:val="28"/>
          <w:highlight w:val="white"/>
        </w:rPr>
        <w:t xml:space="preserve">” and is organizing call-ins and an </w:t>
      </w:r>
      <w:hyperlink r:id="rId67">
        <w:r>
          <w:rPr>
            <w:rFonts w:ascii="Times New Roman" w:eastAsia="Times New Roman" w:hAnsi="Times New Roman" w:cs="Times New Roman"/>
            <w:color w:val="1155CC"/>
            <w:sz w:val="28"/>
            <w:szCs w:val="28"/>
            <w:highlight w:val="white"/>
            <w:u w:val="single"/>
          </w:rPr>
          <w:t>email campaign</w:t>
        </w:r>
      </w:hyperlink>
      <w:r>
        <w:rPr>
          <w:rFonts w:ascii="Times New Roman" w:eastAsia="Times New Roman" w:hAnsi="Times New Roman" w:cs="Times New Roman"/>
          <w:sz w:val="28"/>
          <w:szCs w:val="28"/>
          <w:highlight w:val="white"/>
        </w:rPr>
        <w:t xml:space="preserve"> targeting state legislators.</w:t>
      </w:r>
    </w:p>
    <w:p w14:paraId="00000043" w14:textId="77777777" w:rsidR="00F31050" w:rsidRDefault="00000000">
      <w:pPr>
        <w:widowControl w:val="0"/>
        <w:spacing w:before="200" w:after="200"/>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Opposition organizers like Damaris Allen see this as a do-or-die moment in the state. “Either we win this fight, or it’s the death of public schools in Florida,” she said.</w:t>
      </w:r>
    </w:p>
    <w:sectPr w:rsidR="00F3105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812B32D-36BA-43FA-B62C-A06BECB30657}"/>
  </w:font>
  <w:font w:name="Cambria">
    <w:panose1 w:val="02040503050406030204"/>
    <w:charset w:val="00"/>
    <w:family w:val="roman"/>
    <w:pitch w:val="variable"/>
    <w:sig w:usb0="E00006FF" w:usb1="420024FF" w:usb2="02000000" w:usb3="00000000" w:csb0="0000019F" w:csb1="00000000"/>
    <w:embedRegular r:id="rId2" w:fontKey="{AEF8710A-A239-4B54-9512-13D6CF68AFE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050"/>
    <w:rsid w:val="006678AA"/>
    <w:rsid w:val="00BA6A5B"/>
    <w:rsid w:val="00F31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889B03-73D5-43CF-A82D-2E243FD6A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city-journal.org/article/florida-education-schools-of-hope-law-charter-schools" TargetMode="External"/><Relationship Id="rId21" Type="http://schemas.openxmlformats.org/officeDocument/2006/relationships/hyperlink" Target="https://www.wlrn.org/the-florida-roundup/2025-10-20/sarasota-superintendent-talks-schools-of-hope-program-charter-schools" TargetMode="External"/><Relationship Id="rId42" Type="http://schemas.openxmlformats.org/officeDocument/2006/relationships/hyperlink" Target="https://nextstepsblog.org/2025/06/floridas-education-evolution-now-has-more-than-50-of-students-in-school-choice-options/?utm_source=chatgpt.com" TargetMode="External"/><Relationship Id="rId47" Type="http://schemas.openxmlformats.org/officeDocument/2006/relationships/hyperlink" Target="https://dese.ade.arkansas.gov/about/secretary" TargetMode="External"/><Relationship Id="rId63" Type="http://schemas.openxmlformats.org/officeDocument/2006/relationships/hyperlink" Target="https://www.mobilize.us/strongflschools/event/864716/?referring_vol=5750414&amp;share_context=dashboard-event-details&amp;sharer_role=2" TargetMode="External"/><Relationship Id="rId68" Type="http://schemas.openxmlformats.org/officeDocument/2006/relationships/fontTable" Target="fontTable.xml"/><Relationship Id="rId7" Type="http://schemas.openxmlformats.org/officeDocument/2006/relationships/hyperlink" Target="https://www.floridapolicy.org/posts/at-least-690-letters-of-intent-sent-to-public-schools-in-florida" TargetMode="External"/><Relationship Id="rId2" Type="http://schemas.openxmlformats.org/officeDocument/2006/relationships/settings" Target="settings.xml"/><Relationship Id="rId16" Type="http://schemas.openxmlformats.org/officeDocument/2006/relationships/hyperlink" Target="https://www.floridapolicy.org/author/norin-dollard-phd" TargetMode="External"/><Relationship Id="rId29" Type="http://schemas.openxmlformats.org/officeDocument/2006/relationships/hyperlink" Target="https://news.wfsu.org/chartered-jefferson-countys-journey-as-the-states-first-charter-school-district" TargetMode="External"/><Relationship Id="rId11" Type="http://schemas.openxmlformats.org/officeDocument/2006/relationships/hyperlink" Target="https://www.tampabay.com/news/education/2025/10/09/florida-charter-schools-of-hope-mater-academy/" TargetMode="External"/><Relationship Id="rId24" Type="http://schemas.openxmlformats.org/officeDocument/2006/relationships/hyperlink" Target="https://www.wusf.org/education/2025-10-13/district-leaders-speak-out-public-schools-targeted-charter-takeover-letters" TargetMode="External"/><Relationship Id="rId32" Type="http://schemas.openxmlformats.org/officeDocument/2006/relationships/hyperlink" Target="https://www.tallahassee.com/story/news/local/2024/02/15/how-a-jefferson-county-florida-school-escaped-from-state-control/72258195007/" TargetMode="External"/><Relationship Id="rId37" Type="http://schemas.openxmlformats.org/officeDocument/2006/relationships/hyperlink" Target="https://www.floridacharterschools.org/index.php?option=com_content&amp;view=article&amp;id=475:2025" TargetMode="External"/><Relationship Id="rId40" Type="http://schemas.openxmlformats.org/officeDocument/2006/relationships/hyperlink" Target="https://nam04.safelinks.protection.outlook.com/?url=https%3A%2F%2Fwww.flsenate.gov%2FSession%2FBill%2F2023%2F1&amp;data=05%7C02%7Cclisciandrel%40wusf.org%7C8bb6352574b2498f5b3208de2eaf7543%7C741bf7dee2e546df8d6782607df9deaa%7C0%7C0%7C638999528298114837%7CUnknown%7CTWFpbGZsb3d8eyJFbXB0eU1hcGkiOnRydWUsIlYiOiIwLjAuMDAwMCIsIlAiOiJXaW4zMiIsIkFOIjoiTWFpbCIsIldUIjoyfQ%3D%3D%7C0%7C%7C%7C&amp;sdata=%2FMS3t6B9dIp%2BUWbZdUHdCwzO9BecRdwECa90RVtJYZI%3D&amp;reserved=0" TargetMode="External"/><Relationship Id="rId45" Type="http://schemas.openxmlformats.org/officeDocument/2006/relationships/hyperlink" Target="https://www.indystar.com/story/news/education/2022/10/28/charter-school-wants-to-buy-closing-ips-school-building-for-1/69598133007/" TargetMode="External"/><Relationship Id="rId53" Type="http://schemas.openxmlformats.org/officeDocument/2006/relationships/hyperlink" Target="https://www.charlotteobserver.com/news/local/education/article290091724.html" TargetMode="External"/><Relationship Id="rId58" Type="http://schemas.openxmlformats.org/officeDocument/2006/relationships/hyperlink" Target="https://schoolfinance101.com/wp-content/uploads/2025/11/florida_school_finance_12.02.25.pdf" TargetMode="External"/><Relationship Id="rId66" Type="http://schemas.openxmlformats.org/officeDocument/2006/relationships/hyperlink" Target="https://www.schoolsofnope.org/" TargetMode="External"/><Relationship Id="rId5" Type="http://schemas.openxmlformats.org/officeDocument/2006/relationships/hyperlink" Target="https://bsky.app/profile/jeffbinnc.bsky.social" TargetMode="External"/><Relationship Id="rId61" Type="http://schemas.openxmlformats.org/officeDocument/2006/relationships/hyperlink" Target="https://www.sebastiandaily.com/business/indian-river-county-school-superintendent-urges-pushback-against-charters-targeting-high-performing-schools-86558/" TargetMode="External"/><Relationship Id="rId19" Type="http://schemas.openxmlformats.org/officeDocument/2006/relationships/hyperlink" Target="https://chartered.wlrn.org/interactive2.html" TargetMode="External"/><Relationship Id="rId14" Type="http://schemas.openxmlformats.org/officeDocument/2006/relationships/hyperlink" Target="https://kippnj.org/" TargetMode="External"/><Relationship Id="rId22" Type="http://schemas.openxmlformats.org/officeDocument/2006/relationships/hyperlink" Target="https://www.miamiherald.com/opinion/op-ed/article310160395.html" TargetMode="External"/><Relationship Id="rId27" Type="http://schemas.openxmlformats.org/officeDocument/2006/relationships/hyperlink" Target="https://www.miamiherald.com/opinion/op-ed/article310369690.html" TargetMode="External"/><Relationship Id="rId30" Type="http://schemas.openxmlformats.org/officeDocument/2006/relationships/hyperlink" Target="https://academica.org/educational-community" TargetMode="External"/><Relationship Id="rId35" Type="http://schemas.openxmlformats.org/officeDocument/2006/relationships/hyperlink" Target="https://www.sarasotacountyschools.net/" TargetMode="External"/><Relationship Id="rId43" Type="http://schemas.openxmlformats.org/officeDocument/2006/relationships/hyperlink" Target="https://weartv.com/news/local/florida-sees-46-increase-in-homeschooling-over-past-five-years" TargetMode="External"/><Relationship Id="rId48" Type="http://schemas.openxmlformats.org/officeDocument/2006/relationships/hyperlink" Target="https://ade.arkansas.gov/biography" TargetMode="External"/><Relationship Id="rId56" Type="http://schemas.openxmlformats.org/officeDocument/2006/relationships/hyperlink" Target="https://excelinedinaction.org/2024/01/10/from-policy-to-action-how-8-states-expanded-school-choice-to-all-k-12-families-in-2023/" TargetMode="External"/><Relationship Id="rId64" Type="http://schemas.openxmlformats.org/officeDocument/2006/relationships/hyperlink" Target="https://www.wusf.org/education/2025-11-22/coalition-of-south-florida-parents-educators-say-new-state-law-creates-shadow-school-system" TargetMode="External"/><Relationship Id="rId69" Type="http://schemas.openxmlformats.org/officeDocument/2006/relationships/theme" Target="theme/theme1.xml"/><Relationship Id="rId8" Type="http://schemas.openxmlformats.org/officeDocument/2006/relationships/hyperlink" Target="https://networkforpubliceducation.org/wp-content/uploads/2021/03/Chartered-for-Profit.pdf" TargetMode="External"/><Relationship Id="rId51" Type="http://schemas.openxmlformats.org/officeDocument/2006/relationships/hyperlink" Target="https://networkforpubliceducation.org/wp-content/uploads/2025/08/Charter-School-Reckoning-FINAL-1.pdf" TargetMode="External"/><Relationship Id="rId3" Type="http://schemas.openxmlformats.org/officeDocument/2006/relationships/webSettings" Target="webSettings.xml"/><Relationship Id="rId12" Type="http://schemas.openxmlformats.org/officeDocument/2006/relationships/hyperlink" Target="https://suncoastsearchlight.org/charter-schools-hope-sarasota-occupy-mater/" TargetMode="External"/><Relationship Id="rId17" Type="http://schemas.openxmlformats.org/officeDocument/2006/relationships/hyperlink" Target="https://strongflschools.com/" TargetMode="External"/><Relationship Id="rId25" Type="http://schemas.openxmlformats.org/officeDocument/2006/relationships/hyperlink" Target="https://info.fldoe.org/docushare/dsweb/Get/Document-9557/dps-2022-83.pdf" TargetMode="External"/><Relationship Id="rId33" Type="http://schemas.openxmlformats.org/officeDocument/2006/relationships/hyperlink" Target="https://www.tallahassee.com/story/news/2017/11/02/15-arrested-jefferson-county-high-fight/825626001/" TargetMode="External"/><Relationship Id="rId38" Type="http://schemas.openxmlformats.org/officeDocument/2006/relationships/hyperlink" Target="https://www.floridacharterschools.org/index.php?Itemid=171&amp;id=23&amp;isMenu=true&amp;layout=blog&amp;limitstart=5&amp;option=com_content&amp;servId=9014&amp;view=category&amp;utm_source=chatgpt.com" TargetMode="External"/><Relationship Id="rId46" Type="http://schemas.openxmlformats.org/officeDocument/2006/relationships/hyperlink" Target="https://www.ideastream.org/2025-05-23/public-schools-could-be-forced-to-close-some-buildings-sell-them-cheaply-to-charter-schools" TargetMode="External"/><Relationship Id="rId59" Type="http://schemas.openxmlformats.org/officeDocument/2006/relationships/hyperlink" Target="https://schoolfinance101.com/wp-content/uploads/2025/11/florida_school_finance_12.02.25.pdf" TargetMode="External"/><Relationship Id="rId67" Type="http://schemas.openxmlformats.org/officeDocument/2006/relationships/hyperlink" Target="https://secure.ngpvan.com/XCg-7FlyB0OB1yFA3VzNIw2" TargetMode="External"/><Relationship Id="rId20" Type="http://schemas.openxmlformats.org/officeDocument/2006/relationships/hyperlink" Target="https://www.fox35orlando.com/news/number-florida-low-performing-schools-surges-amid-changes-state-standards" TargetMode="External"/><Relationship Id="rId41" Type="http://schemas.openxmlformats.org/officeDocument/2006/relationships/hyperlink" Target="https://www.wusf.org/education/2025-11-30/private-school-vouchers-in-florida-redirecting-funding-away-from-public-schools?utm_source=chatgpt.com" TargetMode="External"/><Relationship Id="rId54" Type="http://schemas.openxmlformats.org/officeDocument/2006/relationships/hyperlink" Target="https://www.ednc.org/charter-enrollment-grows-but-shifts-amid-challenges-competition-a-look-at-state-and-national-trends/" TargetMode="External"/><Relationship Id="rId62" Type="http://schemas.openxmlformats.org/officeDocument/2006/relationships/hyperlink" Target="https://www.sun-sentinel.com/2025/12/04/florida-education-commissioner-booed-at-tampa-school-board-con" TargetMode="External"/><Relationship Id="rId1" Type="http://schemas.openxmlformats.org/officeDocument/2006/relationships/styles" Target="styles.xml"/><Relationship Id="rId6" Type="http://schemas.openxmlformats.org/officeDocument/2006/relationships/hyperlink" Target="https://bsky.app/profile/jeffbinnc.bsky.social" TargetMode="External"/><Relationship Id="rId15" Type="http://schemas.openxmlformats.org/officeDocument/2006/relationships/hyperlink" Target="https://www.miamiherald.com/news/local/education/article312955965.html" TargetMode="External"/><Relationship Id="rId23" Type="http://schemas.openxmlformats.org/officeDocument/2006/relationships/hyperlink" Target="https://www.businessinsider.com/how-a-florida-county-is-saving-public-schools-enrollment-decline-2025-10" TargetMode="External"/><Relationship Id="rId28" Type="http://schemas.openxmlformats.org/officeDocument/2006/relationships/hyperlink" Target="https://nces.ed.gov/Programs/Edge/ACSDashboard/1200390" TargetMode="External"/><Relationship Id="rId36" Type="http://schemas.openxmlformats.org/officeDocument/2006/relationships/hyperlink" Target="https://www.wusf.org/education/2025-10-31/schools-of-hope-law-eyes-underused-public-schools-charters-have-empty-seats-too" TargetMode="External"/><Relationship Id="rId49" Type="http://schemas.openxmlformats.org/officeDocument/2006/relationships/hyperlink" Target="https://arkansasadvocate.com/2023/08/14/federal-probe-in-florida-should-raise-more-than-eyebrows-in-arkansas/" TargetMode="External"/><Relationship Id="rId57" Type="http://schemas.openxmlformats.org/officeDocument/2006/relationships/hyperlink" Target="https://people.miami.edu/profile/a5ecc675a8885598708f27875524530b" TargetMode="External"/><Relationship Id="rId10" Type="http://schemas.openxmlformats.org/officeDocument/2006/relationships/hyperlink" Target="https://www.sun-sentinel.com/2025/10/09/charter-school-operator-seeks-to-co-locate-on-27-broward-school-campuses-rent-free/" TargetMode="External"/><Relationship Id="rId31" Type="http://schemas.openxmlformats.org/officeDocument/2006/relationships/hyperlink" Target="https://www.orlandosentinel.com/2025/09/05/commentary-florida-doubles-down-on-failed-schools-of-hope-experiment/?share=potrletpfo2ffocrhect" TargetMode="External"/><Relationship Id="rId44" Type="http://schemas.openxmlformats.org/officeDocument/2006/relationships/hyperlink" Target="https://www.americanprogress.org/article/the-importance-of-holding-microschools-accountable/" TargetMode="External"/><Relationship Id="rId52" Type="http://schemas.openxmlformats.org/officeDocument/2006/relationships/hyperlink" Target="https://publicschoolsfirstnc.org/resources/fact-sheets/facts-on-charter-schools/" TargetMode="External"/><Relationship Id="rId60" Type="http://schemas.openxmlformats.org/officeDocument/2006/relationships/hyperlink" Target="https://www.wftv.com/news/local/orange-seminole-counties-swat-down-schools-hope-requests-opposition-grows/7E2I7QN7IJEAFN35JNAKKZPHTU/" TargetMode="External"/><Relationship Id="rId65" Type="http://schemas.openxmlformats.org/officeDocument/2006/relationships/hyperlink" Target="https://www.tampabay.com/news/education/2025/11/10/florida-senator-seeks-reverse-schools-hope-campus-sharing-law/" TargetMode="External"/><Relationship Id="rId4" Type="http://schemas.openxmlformats.org/officeDocument/2006/relationships/hyperlink" Target="https://independentmediainstitute.org/our-schools/" TargetMode="External"/><Relationship Id="rId9" Type="http://schemas.openxmlformats.org/officeDocument/2006/relationships/hyperlink" Target="https://academica.org/educational-community" TargetMode="External"/><Relationship Id="rId13" Type="http://schemas.openxmlformats.org/officeDocument/2006/relationships/hyperlink" Target="https://www.successacademies.org/" TargetMode="External"/><Relationship Id="rId18" Type="http://schemas.openxmlformats.org/officeDocument/2006/relationships/hyperlink" Target="https://www.washingtonpost.com/education/2025/10/17/charter-schools-florida/" TargetMode="External"/><Relationship Id="rId39" Type="http://schemas.openxmlformats.org/officeDocument/2006/relationships/hyperlink" Target="https://www.floridacharterschools.org/index.php?Itemid=171&amp;id=23&amp;isMenu=true&amp;layout=blog&amp;limitstart=5&amp;option=com_content&amp;servId=9014&amp;view=category&amp;utm_source=chatgpt.com" TargetMode="External"/><Relationship Id="rId34" Type="http://schemas.openxmlformats.org/officeDocument/2006/relationships/hyperlink" Target="https://thebradentontimes.com/stories/what-you-need-to-know-about-floridas-schools-of-hope,173683" TargetMode="External"/><Relationship Id="rId50" Type="http://schemas.openxmlformats.org/officeDocument/2006/relationships/hyperlink" Target="https://networkforpubliceducation.org/wp-content/uploads/2025/08/Charter-School-Reckoning-FINAL-1.pdf" TargetMode="External"/><Relationship Id="rId55" Type="http://schemas.openxmlformats.org/officeDocument/2006/relationships/hyperlink" Target="https://ncnewsline.com/2025/11/18/charter-review-board-chair-says-schools-are-not-being-approved-too-quickly-by-his-pane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3993</Words>
  <Characters>22762</Characters>
  <Application>Microsoft Office Word</Application>
  <DocSecurity>0</DocSecurity>
  <Lines>189</Lines>
  <Paragraphs>53</Paragraphs>
  <ScaleCrop>false</ScaleCrop>
  <Company/>
  <LinksUpToDate>false</LinksUpToDate>
  <CharactersWithSpaces>26702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Ruhi Bhasin</dc:creator>
  <cp:lastModifiedBy>Ruhi Bhasin</cp:lastModifiedBy>
  <cp:revision>2</cp:revision>
  <dcterms:created xsi:type="dcterms:W3CDTF">2025-12-16T16:23:00Z</dcterms:created>
  <dcterms:modified xsi:type="dcterms:W3CDTF">2025-12-16T16:23:00Z</dcterms:modified>
</cp:coreProperties>
</file>