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Will Teachers Save Our Democracy?</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A new book by teachers’ union president Randi Weingarten explains “why fascists fear teachers.”</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By Jeff Bryant</w:t>
      </w:r>
      <w:r w:rsidDel="00000000" w:rsidR="00000000" w:rsidRPr="00000000">
        <w:rPr>
          <w:rtl w:val="0"/>
        </w:rPr>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Our Schools</w:t>
        </w:r>
      </w:hyperlink>
      <w:r w:rsidDel="00000000" w:rsidR="00000000" w:rsidRPr="00000000">
        <w:rPr>
          <w:rFonts w:ascii="Times New Roman" w:cs="Times New Roman" w:eastAsia="Times New Roman" w:hAnsi="Times New Roman"/>
          <w:sz w:val="28"/>
          <w:szCs w:val="28"/>
          <w:rtl w:val="0"/>
        </w:rPr>
        <w:t xml:space="preserve">. Jeff Bryant is a writing fellow and chief correspondent for Our Schools. He is a communications consultant, freelance writer, advocacy journalist, and director of the Education Opportunity Network, a strategy and messaging center for progressive education policy. His award-winning commentary and reporting routinely appear in prominent online news outlets, and he speaks frequently at national events about public education policy. Follow him on Bluesky</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@jeffbinnc</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Our Schools</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Book, Education, Politics, Social Justice, North America/United States of America, History, Europe/Germany, Europe/Norway, Europe/Poland, Europe/France, GOP/Right Wing, Democratic Party, Activism, Midterm Elections, Opinion, Time-Sensitive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 nearly every day presenting </w:t>
      </w:r>
      <w:r w:rsidDel="00000000" w:rsidR="00000000" w:rsidRPr="00000000">
        <w:rPr>
          <w:rFonts w:ascii="Times New Roman" w:cs="Times New Roman" w:eastAsia="Times New Roman" w:hAnsi="Times New Roman"/>
          <w:sz w:val="28"/>
          <w:szCs w:val="28"/>
          <w:highlight w:val="white"/>
          <w:rtl w:val="0"/>
        </w:rPr>
        <w:t xml:space="preserve">more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evidence of America’s eroding democracy</w:t>
        </w:r>
      </w:hyperlink>
      <w:r w:rsidDel="00000000" w:rsidR="00000000" w:rsidRPr="00000000">
        <w:rPr>
          <w:rFonts w:ascii="Times New Roman" w:cs="Times New Roman" w:eastAsia="Times New Roman" w:hAnsi="Times New Roman"/>
          <w:sz w:val="28"/>
          <w:szCs w:val="28"/>
          <w:highlight w:val="white"/>
          <w:rtl w:val="0"/>
        </w:rPr>
        <w:t xml:space="preserve">, it’s understandable to wonder whether a countervailing force will come forward to ensure—to paraphrase Lincoln—</w:t>
      </w:r>
      <w:r w:rsidDel="00000000" w:rsidR="00000000" w:rsidRPr="00000000">
        <w:rPr>
          <w:rFonts w:ascii="Times New Roman" w:cs="Times New Roman" w:eastAsia="Times New Roman" w:hAnsi="Times New Roman"/>
          <w:sz w:val="28"/>
          <w:szCs w:val="28"/>
          <w:highlight w:val="white"/>
          <w:rtl w:val="0"/>
        </w:rPr>
        <w:t xml:space="preserve">that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government</w:t>
      </w:r>
      <w:r w:rsidDel="00000000" w:rsidR="00000000" w:rsidRPr="00000000">
        <w:rPr>
          <w:rFonts w:ascii="Times New Roman" w:cs="Times New Roman" w:eastAsia="Times New Roman" w:hAnsi="Times New Roman"/>
          <w:sz w:val="28"/>
          <w:szCs w:val="28"/>
          <w:highlight w:val="white"/>
          <w:rtl w:val="0"/>
        </w:rPr>
        <w:t xml:space="preserve"> of, by, and for the people will endure.</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Mass protests with catchy themes like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Hands Off</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and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No Kings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seem to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offer more symbolism than substance</w:t>
        </w:r>
      </w:hyperlink>
      <w:r w:rsidDel="00000000" w:rsidR="00000000" w:rsidRPr="00000000">
        <w:rPr>
          <w:rFonts w:ascii="Times New Roman" w:cs="Times New Roman" w:eastAsia="Times New Roman" w:hAnsi="Times New Roman"/>
          <w:sz w:val="28"/>
          <w:szCs w:val="28"/>
          <w:highlight w:val="white"/>
          <w:rtl w:val="0"/>
        </w:rPr>
        <w:t xml:space="preserve">. Court cases often fail to uphold key democratic provisions such as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voting rights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press freedoms</w:t>
        </w:r>
      </w:hyperlink>
      <w:r w:rsidDel="00000000" w:rsidR="00000000" w:rsidRPr="00000000">
        <w:rPr>
          <w:rFonts w:ascii="Times New Roman" w:cs="Times New Roman" w:eastAsia="Times New Roman" w:hAnsi="Times New Roman"/>
          <w:sz w:val="28"/>
          <w:szCs w:val="28"/>
          <w:highlight w:val="white"/>
          <w:rtl w:val="0"/>
        </w:rPr>
        <w:t xml:space="preserve">. The political party representing opposition to the current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anti-democratic</w:t>
        </w:r>
      </w:hyperlink>
      <w:r w:rsidDel="00000000" w:rsidR="00000000" w:rsidRPr="00000000">
        <w:rPr>
          <w:rFonts w:ascii="Times New Roman" w:cs="Times New Roman" w:eastAsia="Times New Roman" w:hAnsi="Times New Roman"/>
          <w:sz w:val="28"/>
          <w:szCs w:val="28"/>
          <w:highlight w:val="white"/>
          <w:rtl w:val="0"/>
        </w:rPr>
        <w:t xml:space="preserve">” presidential regime is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more unpopular</w:t>
        </w:r>
      </w:hyperlink>
      <w:r w:rsidDel="00000000" w:rsidR="00000000" w:rsidRPr="00000000">
        <w:rPr>
          <w:rFonts w:ascii="Times New Roman" w:cs="Times New Roman" w:eastAsia="Times New Roman" w:hAnsi="Times New Roman"/>
          <w:sz w:val="28"/>
          <w:szCs w:val="28"/>
          <w:highlight w:val="white"/>
          <w:rtl w:val="0"/>
        </w:rPr>
        <w:t xml:space="preserve"> than ever. Prominent political experts </w:t>
      </w:r>
      <w:r w:rsidDel="00000000" w:rsidR="00000000" w:rsidRPr="00000000">
        <w:rPr>
          <w:rFonts w:ascii="Times New Roman" w:cs="Times New Roman" w:eastAsia="Times New Roman" w:hAnsi="Times New Roman"/>
          <w:sz w:val="28"/>
          <w:szCs w:val="28"/>
          <w:highlight w:val="white"/>
          <w:rtl w:val="0"/>
        </w:rPr>
        <w:t xml:space="preserve">caution </w:t>
      </w:r>
      <w:r w:rsidDel="00000000" w:rsidR="00000000" w:rsidRPr="00000000">
        <w:rPr>
          <w:rFonts w:ascii="Times New Roman" w:cs="Times New Roman" w:eastAsia="Times New Roman" w:hAnsi="Times New Roman"/>
          <w:sz w:val="28"/>
          <w:szCs w:val="28"/>
          <w:highlight w:val="white"/>
          <w:rtl w:val="0"/>
        </w:rPr>
        <w:t xml:space="preserve">that campaigning to protect and uphold democracy isn’t a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winning strategy</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And leading historians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warn</w:t>
        </w:r>
      </w:hyperlink>
      <w:r w:rsidDel="00000000" w:rsidR="00000000" w:rsidRPr="00000000">
        <w:rPr>
          <w:rFonts w:ascii="Times New Roman" w:cs="Times New Roman" w:eastAsia="Times New Roman" w:hAnsi="Times New Roman"/>
          <w:sz w:val="28"/>
          <w:szCs w:val="28"/>
          <w:highlight w:val="white"/>
          <w:rtl w:val="0"/>
        </w:rPr>
        <w:t xml:space="preserve"> that the country is sliding toward fascism.</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a new book suggests that a powerful force for democracy and against fascism is indeed at work every day, despite all that’s being done to undermine it. And it’s not in the halls of Congress. It’s in public school classrooms.</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her new book, </w:t>
      </w:r>
      <w:hyperlink r:id="rId19">
        <w:r w:rsidDel="00000000" w:rsidR="00000000" w:rsidRPr="00000000">
          <w:rPr>
            <w:rFonts w:ascii="Times New Roman" w:cs="Times New Roman" w:eastAsia="Times New Roman" w:hAnsi="Times New Roman"/>
            <w:i w:val="1"/>
            <w:color w:val="1155cc"/>
            <w:sz w:val="28"/>
            <w:szCs w:val="28"/>
            <w:highlight w:val="white"/>
            <w:u w:val="single"/>
            <w:rtl w:val="0"/>
          </w:rPr>
          <w:t xml:space="preserve">Why Fascists Fear Teachers: Public Education and the Future of Democracy</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president of the American Federation of Teachers (AFT) </w:t>
      </w:r>
      <w:r w:rsidDel="00000000" w:rsidR="00000000" w:rsidRPr="00000000">
        <w:rPr>
          <w:rFonts w:ascii="Times New Roman" w:cs="Times New Roman" w:eastAsia="Times New Roman" w:hAnsi="Times New Roman"/>
          <w:sz w:val="28"/>
          <w:szCs w:val="28"/>
          <w:highlight w:val="white"/>
          <w:rtl w:val="0"/>
        </w:rPr>
        <w:t xml:space="preserve">Randi Weingarten, makes the case that democracy doesn’t only happen when political candidates vie for office, citizens post their opinions on editorial pages and social media, and voters show up at the ballot box. Democracy is also at work, she explains, when public school teachers engage in the seemingly mundane tasks of educating students.</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Engaging in this work, Weingarten contends, has always made teachers a target for dictators—would-be and otherwise—who seek to undermine democracy and impose autocratic rule. Drawing from history, from stories of frontline teachers, and from her experiences as a former teacher—a champion for educators and a lightning rod for criticism from politicians in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both</w:t>
        </w:r>
      </w:hyperlink>
      <w:r w:rsidDel="00000000" w:rsidR="00000000" w:rsidRPr="00000000">
        <w:rPr>
          <w:rFonts w:ascii="Times New Roman" w:cs="Times New Roman" w:eastAsia="Times New Roman" w:hAnsi="Times New Roman"/>
          <w:sz w:val="28"/>
          <w:szCs w:val="28"/>
          <w:highlight w:val="white"/>
          <w:rtl w:val="0"/>
        </w:rPr>
        <w:t xml:space="preserv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political parties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Weingarten argues that public schools and teachers are “</w:t>
      </w:r>
      <w:r w:rsidDel="00000000" w:rsidR="00000000" w:rsidRPr="00000000">
        <w:rPr>
          <w:rFonts w:ascii="Times New Roman" w:cs="Times New Roman" w:eastAsia="Times New Roman" w:hAnsi="Times New Roman"/>
          <w:sz w:val="28"/>
          <w:szCs w:val="28"/>
          <w:highlight w:val="white"/>
          <w:rtl w:val="0"/>
        </w:rPr>
        <w:t xml:space="preserve">inextricably</w:t>
      </w:r>
      <w:r w:rsidDel="00000000" w:rsidR="00000000" w:rsidRPr="00000000">
        <w:rPr>
          <w:rFonts w:ascii="Times New Roman" w:cs="Times New Roman" w:eastAsia="Times New Roman" w:hAnsi="Times New Roman"/>
          <w:sz w:val="28"/>
          <w:szCs w:val="28"/>
          <w:highlight w:val="white"/>
          <w:rtl w:val="0"/>
        </w:rPr>
        <w:t xml:space="preserve"> linked” with protecting democracy and ensuring its enduring presence in the nation’s politics and governance.</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Weingarten’s case comes across most vividly in her examples of teachers who resisted fascist dictators in 20th-century Germany. In 1940, when Adolf Hitler’s Nazi army invaded Norway, teachers were among the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frontline resistors</w:t>
        </w:r>
      </w:hyperlink>
      <w:r w:rsidDel="00000000" w:rsidR="00000000" w:rsidRPr="00000000">
        <w:rPr>
          <w:rFonts w:ascii="Times New Roman" w:cs="Times New Roman" w:eastAsia="Times New Roman" w:hAnsi="Times New Roman"/>
          <w:sz w:val="28"/>
          <w:szCs w:val="28"/>
          <w:highlight w:val="white"/>
          <w:rtl w:val="0"/>
        </w:rPr>
        <w:t xml:space="preserve"> to the takeover, she </w:t>
      </w:r>
      <w:r w:rsidDel="00000000" w:rsidR="00000000" w:rsidRPr="00000000">
        <w:rPr>
          <w:rFonts w:ascii="Times New Roman" w:cs="Times New Roman" w:eastAsia="Times New Roman" w:hAnsi="Times New Roman"/>
          <w:sz w:val="28"/>
          <w:szCs w:val="28"/>
          <w:highlight w:val="white"/>
          <w:rtl w:val="0"/>
        </w:rPr>
        <w:t xml:space="preserve">recounts</w:t>
      </w:r>
      <w:r w:rsidDel="00000000" w:rsidR="00000000" w:rsidRPr="00000000">
        <w:rPr>
          <w:rFonts w:ascii="Times New Roman" w:cs="Times New Roman" w:eastAsia="Times New Roman" w:hAnsi="Times New Roman"/>
          <w:sz w:val="28"/>
          <w:szCs w:val="28"/>
          <w:highlight w:val="white"/>
          <w:rtl w:val="0"/>
        </w:rPr>
        <w:t xml:space="preserve">. They refused to join a Nazi imposed teacher corps, even when German soldiers came into their schools and beat them. And when the Nazis eventually closed schools, teachers kept teaching students in secrecy.</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Poland, when Nazi forces shut down an orphanage for Jewish children run by </w:t>
      </w:r>
      <w:r w:rsidDel="00000000" w:rsidR="00000000" w:rsidRPr="00000000">
        <w:rPr>
          <w:rFonts w:ascii="Times New Roman" w:cs="Times New Roman" w:eastAsia="Times New Roman" w:hAnsi="Times New Roman"/>
          <w:sz w:val="28"/>
          <w:szCs w:val="28"/>
          <w:highlight w:val="white"/>
          <w:rtl w:val="0"/>
        </w:rPr>
        <w:t xml:space="preserve">Henryk Goldszmit</w:t>
      </w:r>
      <w:r w:rsidDel="00000000" w:rsidR="00000000" w:rsidRPr="00000000">
        <w:rPr>
          <w:rFonts w:ascii="Times New Roman" w:cs="Times New Roman" w:eastAsia="Times New Roman" w:hAnsi="Times New Roman"/>
          <w:sz w:val="28"/>
          <w:szCs w:val="28"/>
          <w:highlight w:val="white"/>
          <w:rtl w:val="0"/>
        </w:rPr>
        <w:t xml:space="preserve">, a Polish Jew who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became a teacher</w:t>
        </w:r>
      </w:hyperlink>
      <w:r w:rsidDel="00000000" w:rsidR="00000000" w:rsidRPr="00000000">
        <w:rPr>
          <w:rFonts w:ascii="Times New Roman" w:cs="Times New Roman" w:eastAsia="Times New Roman" w:hAnsi="Times New Roman"/>
          <w:sz w:val="28"/>
          <w:szCs w:val="28"/>
          <w:highlight w:val="white"/>
          <w:rtl w:val="0"/>
        </w:rPr>
        <w:t xml:space="preserve"> and prominent author of children’s books under the pen name of Janusz Korczak, Goldszmit continued to teach his students, staying with them even when they boarded trains to the concentration camp, after which he and his students were never heard from again.</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Another educator in the Nazi resistance was Lucie Aubrac, a French teacher who helped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publish</w:t>
        </w:r>
      </w:hyperlink>
      <w:r w:rsidDel="00000000" w:rsidR="00000000" w:rsidRPr="00000000">
        <w:rPr>
          <w:rFonts w:ascii="Times New Roman" w:cs="Times New Roman" w:eastAsia="Times New Roman" w:hAnsi="Times New Roman"/>
          <w:sz w:val="28"/>
          <w:szCs w:val="28"/>
          <w:highlight w:val="white"/>
          <w:rtl w:val="0"/>
        </w:rPr>
        <w:t xml:space="preserve"> an underground newspaper and delivered communications and packages for the French Resistance.</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Weingarten also tells of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dedicated teachers</w:t>
        </w:r>
      </w:hyperlink>
      <w:r w:rsidDel="00000000" w:rsidR="00000000" w:rsidRPr="00000000">
        <w:rPr>
          <w:rFonts w:ascii="Times New Roman" w:cs="Times New Roman" w:eastAsia="Times New Roman" w:hAnsi="Times New Roman"/>
          <w:sz w:val="28"/>
          <w:szCs w:val="28"/>
          <w:highlight w:val="white"/>
          <w:rtl w:val="0"/>
        </w:rPr>
        <w:t xml:space="preserve"> in the U.S. during the Jim Crow era of racial segregation who protested, with their students, the appalling conditions in schools Black children attended. Their advocacy on behalf of their students helped bring about the legal actions that would eventually lead to the Supreme Court’s </w:t>
      </w:r>
      <w:r w:rsidDel="00000000" w:rsidR="00000000" w:rsidRPr="00000000">
        <w:rPr>
          <w:rFonts w:ascii="Times New Roman" w:cs="Times New Roman" w:eastAsia="Times New Roman" w:hAnsi="Times New Roman"/>
          <w:i w:val="1"/>
          <w:sz w:val="28"/>
          <w:szCs w:val="28"/>
          <w:highlight w:val="white"/>
          <w:rtl w:val="0"/>
        </w:rPr>
        <w:t xml:space="preserve">Brown v. Board of Education</w:t>
      </w:r>
      <w:r w:rsidDel="00000000" w:rsidR="00000000" w:rsidRPr="00000000">
        <w:rPr>
          <w:rFonts w:ascii="Times New Roman" w:cs="Times New Roman" w:eastAsia="Times New Roman" w:hAnsi="Times New Roman"/>
          <w:sz w:val="28"/>
          <w:szCs w:val="28"/>
          <w:highlight w:val="white"/>
          <w:rtl w:val="0"/>
        </w:rPr>
        <w:t xml:space="preserve"> ruling that made racially segregated schools illegal.</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Weingarten also recounts how former President Lyndon Johnson drew inspiration and insights from his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experiences</w:t>
        </w:r>
      </w:hyperlink>
      <w:r w:rsidDel="00000000" w:rsidR="00000000" w:rsidRPr="00000000">
        <w:rPr>
          <w:rFonts w:ascii="Times New Roman" w:cs="Times New Roman" w:eastAsia="Times New Roman" w:hAnsi="Times New Roman"/>
          <w:sz w:val="28"/>
          <w:szCs w:val="28"/>
          <w:highlight w:val="white"/>
          <w:rtl w:val="0"/>
        </w:rPr>
        <w:t xml:space="preserve"> as a schoolteacher in a rural, impoverished community in Texas to press for his vision of a “Great Society” during his presidency. His political leadership eventually led to the enactment of numerous landmark progressive legislations, including the Civil Rights Act of 1964.</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present day,</w:t>
      </w:r>
      <w:r w:rsidDel="00000000" w:rsidR="00000000" w:rsidRPr="00000000">
        <w:rPr>
          <w:rFonts w:ascii="Times New Roman" w:cs="Times New Roman" w:eastAsia="Times New Roman" w:hAnsi="Times New Roman"/>
          <w:sz w:val="28"/>
          <w:szCs w:val="28"/>
          <w:highlight w:val="white"/>
          <w:rtl w:val="0"/>
        </w:rPr>
        <w:t xml:space="preserve"> Weingarten writes about Clare Berke, an English teacher in Washington, D.C., who runs a journalism class where students report about real-world events and people. The students’ reports often become national stories. She tells of Jeff Adkins-Dutro, a teacher and local AFT union leader in Peoria, Illinois, who brought together leaders from local businesses and the community to create an integrated system of career and technical courses to ensure students have career opportunities once they graduate high school. And she recounts how Lillian </w:t>
      </w:r>
      <w:r w:rsidDel="00000000" w:rsidR="00000000" w:rsidRPr="00000000">
        <w:rPr>
          <w:rFonts w:ascii="Times New Roman" w:cs="Times New Roman" w:eastAsia="Times New Roman" w:hAnsi="Times New Roman"/>
          <w:sz w:val="28"/>
          <w:szCs w:val="28"/>
          <w:highlight w:val="white"/>
          <w:rtl w:val="0"/>
        </w:rPr>
        <w:t xml:space="preserve">Keys,</w:t>
      </w:r>
      <w:r w:rsidDel="00000000" w:rsidR="00000000" w:rsidRPr="00000000">
        <w:rPr>
          <w:rFonts w:ascii="Times New Roman" w:cs="Times New Roman" w:eastAsia="Times New Roman" w:hAnsi="Times New Roman"/>
          <w:sz w:val="28"/>
          <w:szCs w:val="28"/>
          <w:highlight w:val="white"/>
          <w:rtl w:val="0"/>
        </w:rPr>
        <w:t xml:space="preserve"> a teacher in rural McDowell County, West Virginia, left her community to attend a university and earn her degree, but then returned to her hometown to teach in a community school that provides the </w:t>
      </w:r>
      <w:r w:rsidDel="00000000" w:rsidR="00000000" w:rsidRPr="00000000">
        <w:rPr>
          <w:rFonts w:ascii="Times New Roman" w:cs="Times New Roman" w:eastAsia="Times New Roman" w:hAnsi="Times New Roman"/>
          <w:sz w:val="28"/>
          <w:szCs w:val="28"/>
          <w:highlight w:val="white"/>
          <w:rtl w:val="0"/>
        </w:rPr>
        <w:t xml:space="preserve">county</w:t>
      </w:r>
      <w:r w:rsidDel="00000000" w:rsidR="00000000" w:rsidRPr="00000000">
        <w:rPr>
          <w:rFonts w:ascii="Times New Roman" w:cs="Times New Roman" w:eastAsia="Times New Roman" w:hAnsi="Times New Roman"/>
          <w:sz w:val="28"/>
          <w:szCs w:val="28"/>
          <w:highlight w:val="white"/>
          <w:rtl w:val="0"/>
        </w:rPr>
        <w:t xml:space="preserve">—which struggles with poverty, homelessness, and drug addiction—with education programs and nutritional support, healthcare, career education, and other student and family services.</w:t>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What makes teaching an inherently democratic act, according to Weingarten, is that it involves creating a shared, public space that invites all children—regardless of race, income, religion, and ability—to engage in learning together, unencumbered by the prejudices and social hierarchies that fascism imposes.</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Teachers impart essential knowledge and skills to their students, such as the </w:t>
      </w:r>
      <w:r w:rsidDel="00000000" w:rsidR="00000000" w:rsidRPr="00000000">
        <w:rPr>
          <w:rFonts w:ascii="Times New Roman" w:cs="Times New Roman" w:eastAsia="Times New Roman" w:hAnsi="Times New Roman"/>
          <w:sz w:val="28"/>
          <w:szCs w:val="28"/>
          <w:highlight w:val="white"/>
          <w:rtl w:val="0"/>
        </w:rPr>
        <w:t xml:space="preserve">ability</w:t>
      </w:r>
      <w:r w:rsidDel="00000000" w:rsidR="00000000" w:rsidRPr="00000000">
        <w:rPr>
          <w:rFonts w:ascii="Times New Roman" w:cs="Times New Roman" w:eastAsia="Times New Roman" w:hAnsi="Times New Roman"/>
          <w:sz w:val="28"/>
          <w:szCs w:val="28"/>
          <w:highlight w:val="white"/>
          <w:rtl w:val="0"/>
        </w:rPr>
        <w:t xml:space="preserve"> to communicate effectively, solve problems, and think critically about news and information—abilities that run counter to top-down, autocratic government control.</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Teachers also create </w:t>
      </w:r>
      <w:r w:rsidDel="00000000" w:rsidR="00000000" w:rsidRPr="00000000">
        <w:rPr>
          <w:rFonts w:ascii="Times New Roman" w:cs="Times New Roman" w:eastAsia="Times New Roman" w:hAnsi="Times New Roman"/>
          <w:sz w:val="28"/>
          <w:szCs w:val="28"/>
          <w:highlight w:val="white"/>
          <w:rtl w:val="0"/>
        </w:rPr>
        <w:t xml:space="preserve">opportunities</w:t>
      </w:r>
      <w:r w:rsidDel="00000000" w:rsidR="00000000" w:rsidRPr="00000000">
        <w:rPr>
          <w:rFonts w:ascii="Times New Roman" w:cs="Times New Roman" w:eastAsia="Times New Roman" w:hAnsi="Times New Roman"/>
          <w:sz w:val="28"/>
          <w:szCs w:val="28"/>
          <w:highlight w:val="white"/>
          <w:rtl w:val="0"/>
        </w:rPr>
        <w:t xml:space="preserve"> for their students by encouraging them to pursue their interests and dreams and by providing programs and courses of study that prepare them for a future they, not government officials and big businesses, imagine for themselves.</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And teachers create agency, not only for themselves, but also for others, by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organizing</w:t>
        </w:r>
      </w:hyperlink>
      <w:r w:rsidDel="00000000" w:rsidR="00000000" w:rsidRPr="00000000">
        <w:rPr>
          <w:rFonts w:ascii="Times New Roman" w:cs="Times New Roman" w:eastAsia="Times New Roman" w:hAnsi="Times New Roman"/>
          <w:sz w:val="28"/>
          <w:szCs w:val="28"/>
          <w:highlight w:val="white"/>
          <w:rtl w:val="0"/>
        </w:rPr>
        <w:t xml:space="preserve"> labor unions and other cooperatives and supporting democratically governed efforts to press for societal advantages, such as fair wages, positive working conditions, and government funding for public services—things that a fascist system beholden to billionaires abhors.</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“Fascists and autocrats fear what teachers do because they know their brand of greed, hierarchy, and extremism cannot survive in a democracy of diverse, educated citizens,” Weingarten writes, so the “authoritarian playbook” always includes efforts to destroy the credibility of teachers and dismantle public schools.</w:t>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would be good for other factions claiming to form the resistance to fascism to recognize the power teachers wield and to build strong alliances with them. But this is not always the case, as Weingarten alludes to when she mentions “neoliberal Democrats who have intentionally or unwittingly aided the right in their agenda to destroy public schools.”</w:t>
      </w:r>
    </w:p>
    <w:p w:rsidR="00000000" w:rsidDel="00000000" w:rsidP="00000000" w:rsidRDefault="00000000" w:rsidRPr="00000000" w14:paraId="0000001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addressing that faction, Weingarten briefly mentions prominent Democrats who have promoted a market-based approach to education policies, such as Arne Duncan, the former CEO of Chicago schools and former secretary of education under President Barack Obama. She calls Duncan a “prime example” of someone who “bought into the idea that public schools would miraculously work better if they were run like corporations.”</w:t>
      </w:r>
    </w:p>
    <w:p w:rsidR="00000000" w:rsidDel="00000000" w:rsidP="00000000" w:rsidRDefault="00000000" w:rsidRPr="00000000" w14:paraId="0000001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And while she roundly criticizes the rollout of school vouchers and hails their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defeat</w:t>
        </w:r>
      </w:hyperlink>
      <w:r w:rsidDel="00000000" w:rsidR="00000000" w:rsidRPr="00000000">
        <w:rPr>
          <w:rFonts w:ascii="Times New Roman" w:cs="Times New Roman" w:eastAsia="Times New Roman" w:hAnsi="Times New Roman"/>
          <w:sz w:val="28"/>
          <w:szCs w:val="28"/>
          <w:highlight w:val="white"/>
          <w:rtl w:val="0"/>
        </w:rPr>
        <w:t xml:space="preserve"> in states such as Nebraska and Kentucky, her take on charter schools, a darling of the neoliberal agenda, is more nuanced. She recalls her previous support for the idea of charters but also expresses her disappointment that charters often lack accountability, “pick and choose” their students, and operate “like businesses” more focused on market competition and profit rather than </w:t>
      </w:r>
      <w:r w:rsidDel="00000000" w:rsidR="00000000" w:rsidRPr="00000000">
        <w:rPr>
          <w:rFonts w:ascii="Times New Roman" w:cs="Times New Roman" w:eastAsia="Times New Roman" w:hAnsi="Times New Roman"/>
          <w:sz w:val="28"/>
          <w:szCs w:val="28"/>
          <w:highlight w:val="white"/>
          <w:rtl w:val="0"/>
        </w:rPr>
        <w:t xml:space="preserve">the needs of children and their education.</w:t>
      </w:r>
      <w:r w:rsidDel="00000000" w:rsidR="00000000" w:rsidRPr="00000000">
        <w:rPr>
          <w:rtl w:val="0"/>
        </w:rPr>
      </w:r>
    </w:p>
    <w:p w:rsidR="00000000" w:rsidDel="00000000" w:rsidP="00000000" w:rsidRDefault="00000000" w:rsidRPr="00000000" w14:paraId="0000001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Because of her nuanced take on charter schools, ardent supporters of public education might come away dissatisfied that Weingarten doesn’t name more names in the neoliberal faction and highlight more of the actions they’ve taken to prepare the ground for right-wing factions to privatize education.</w:t>
      </w:r>
    </w:p>
    <w:p w:rsidR="00000000" w:rsidDel="00000000" w:rsidP="00000000" w:rsidRDefault="00000000" w:rsidRPr="00000000" w14:paraId="0000001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clearly, the aim of the book is to build solidarity among opponents of fascism rather than promote intra-party factionalism at a time when that solidarity seems more important than ever. Her call for this solidarity makes the book a good read for those who may not closely follow education policy and politics but who welcome some hope and encouragement that they are not alone in their resistance to autocracy and are allied with a deep and broad coalition that includes millions of practicing educators and public school employees.</w:t>
      </w:r>
    </w:p>
    <w:p w:rsidR="00000000" w:rsidDel="00000000" w:rsidP="00000000" w:rsidRDefault="00000000" w:rsidRPr="00000000" w14:paraId="0000001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Why Fascists Fear Teachers</w:t>
      </w:r>
      <w:r w:rsidDel="00000000" w:rsidR="00000000" w:rsidRPr="00000000">
        <w:rPr>
          <w:rFonts w:ascii="Times New Roman" w:cs="Times New Roman" w:eastAsia="Times New Roman" w:hAnsi="Times New Roman"/>
          <w:sz w:val="28"/>
          <w:szCs w:val="28"/>
          <w:highlight w:val="white"/>
          <w:rtl w:val="0"/>
        </w:rPr>
        <w:t xml:space="preserve"> is also a </w:t>
      </w:r>
      <w:r w:rsidDel="00000000" w:rsidR="00000000" w:rsidRPr="00000000">
        <w:rPr>
          <w:rFonts w:ascii="Times New Roman" w:cs="Times New Roman" w:eastAsia="Times New Roman" w:hAnsi="Times New Roman"/>
          <w:sz w:val="28"/>
          <w:szCs w:val="28"/>
          <w:highlight w:val="white"/>
          <w:rtl w:val="0"/>
        </w:rPr>
        <w:t xml:space="preserve">much-needed</w:t>
      </w:r>
      <w:r w:rsidDel="00000000" w:rsidR="00000000" w:rsidRPr="00000000">
        <w:rPr>
          <w:rFonts w:ascii="Times New Roman" w:cs="Times New Roman" w:eastAsia="Times New Roman" w:hAnsi="Times New Roman"/>
          <w:sz w:val="28"/>
          <w:szCs w:val="28"/>
          <w:highlight w:val="white"/>
          <w:rtl w:val="0"/>
        </w:rPr>
        <w:t xml:space="preserve"> reminder of why the United States, since its founding, has made public schools fundamental to the well-being of its people and the success of the nation. During a time when prominent Republicans are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calling for public education’s demise</w:t>
        </w:r>
      </w:hyperlink>
      <w:r w:rsidDel="00000000" w:rsidR="00000000" w:rsidRPr="00000000">
        <w:rPr>
          <w:rFonts w:ascii="Times New Roman" w:cs="Times New Roman" w:eastAsia="Times New Roman" w:hAnsi="Times New Roman"/>
          <w:sz w:val="28"/>
          <w:szCs w:val="28"/>
          <w:highlight w:val="white"/>
          <w:rtl w:val="0"/>
        </w:rPr>
        <w:t xml:space="preserve">, Democrats often respond with vague, uninspiring arguments about why public schools are needed to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overcome inequality</w:t>
        </w:r>
      </w:hyperlink>
      <w:r w:rsidDel="00000000" w:rsidR="00000000" w:rsidRPr="00000000">
        <w:rPr>
          <w:rFonts w:ascii="Times New Roman" w:cs="Times New Roman" w:eastAsia="Times New Roman" w:hAnsi="Times New Roman"/>
          <w:sz w:val="28"/>
          <w:szCs w:val="28"/>
          <w:highlight w:val="white"/>
          <w:rtl w:val="0"/>
        </w:rPr>
        <w:t xml:space="preserve"> or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economic competitiveness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instead of rousing voters to a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cause</w:t>
        </w:r>
      </w:hyperlink>
      <w:r w:rsidDel="00000000" w:rsidR="00000000" w:rsidRPr="00000000">
        <w:rPr>
          <w:rFonts w:ascii="Times New Roman" w:cs="Times New Roman" w:eastAsia="Times New Roman" w:hAnsi="Times New Roman"/>
          <w:sz w:val="28"/>
          <w:szCs w:val="28"/>
          <w:highlight w:val="white"/>
          <w:rtl w:val="0"/>
        </w:rPr>
        <w:t xml:space="preserve"> that goes back to the origins of the country. For this reason, those who follow political rhetoric will want to see how Democrats, who are ramping up their campaigns for the 2026 midterm elections, take lessons from </w:t>
      </w:r>
      <w:r w:rsidDel="00000000" w:rsidR="00000000" w:rsidRPr="00000000">
        <w:rPr>
          <w:rFonts w:ascii="Times New Roman" w:cs="Times New Roman" w:eastAsia="Times New Roman" w:hAnsi="Times New Roman"/>
          <w:sz w:val="28"/>
          <w:szCs w:val="28"/>
          <w:highlight w:val="white"/>
          <w:rtl w:val="0"/>
        </w:rPr>
        <w:t xml:space="preserve">Weingarten’s </w:t>
      </w:r>
      <w:r w:rsidDel="00000000" w:rsidR="00000000" w:rsidRPr="00000000">
        <w:rPr>
          <w:rFonts w:ascii="Times New Roman" w:cs="Times New Roman" w:eastAsia="Times New Roman" w:hAnsi="Times New Roman"/>
          <w:sz w:val="28"/>
          <w:szCs w:val="28"/>
          <w:highlight w:val="white"/>
          <w:rtl w:val="0"/>
        </w:rPr>
        <w:t xml:space="preserve">book to heart.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ashingtonpost.com/news/answer-sheet/wp/2014/07/05/why-many-democrats-turned-against-teachers-unions/" TargetMode="External"/><Relationship Id="rId22" Type="http://schemas.openxmlformats.org/officeDocument/2006/relationships/hyperlink" Target="https://medium.com/memory-action/why-did-norwegian-teachers-wear-paper-clips-during-world-war-ii-5a9aa379e293" TargetMode="External"/><Relationship Id="rId21" Type="http://schemas.openxmlformats.org/officeDocument/2006/relationships/hyperlink" Target="https://www.nytimes.com/2023/04/28/magazine/randi-weingarten-teachers-unions.html" TargetMode="External"/><Relationship Id="rId24" Type="http://schemas.openxmlformats.org/officeDocument/2006/relationships/hyperlink" Target="https://www.thetimes.com/travel/destinations/europe-travel/france/paris/lucie-aubrac-8md3hb2jctk" TargetMode="External"/><Relationship Id="rId23" Type="http://schemas.openxmlformats.org/officeDocument/2006/relationships/hyperlink" Target="https://www.yadvashem.org/education/educational-materials/lesson-plans/janusz-korczak.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rnegieendowment.org/research/2025/08/us-democratic-backsliding-in-comparative-perspective?lang=en" TargetMode="External"/><Relationship Id="rId26" Type="http://schemas.openxmlformats.org/officeDocument/2006/relationships/hyperlink" Target="https://prologue.blogs.archives.gov/2017/03/05/lbj-from-teacher-to-president/" TargetMode="External"/><Relationship Id="rId25" Type="http://schemas.openxmlformats.org/officeDocument/2006/relationships/hyperlink" Target="https://theconversation.com/lessons-for-today-from-the-overlooked-stories-of-black-teachers-during-the-segregated-civil-rights-era-213811" TargetMode="External"/><Relationship Id="rId28" Type="http://schemas.openxmlformats.org/officeDocument/2006/relationships/hyperlink" Target="https://nebraskaexaminer.com/2024/11/15/three-states-blunt-school-choice-momentum/" TargetMode="External"/><Relationship Id="rId27" Type="http://schemas.openxmlformats.org/officeDocument/2006/relationships/hyperlink" Target="https://www.aft.org/ae/winter2019-2020/vanleeuwen" TargetMode="External"/><Relationship Id="rId5" Type="http://schemas.openxmlformats.org/officeDocument/2006/relationships/styles" Target="styles.xml"/><Relationship Id="rId6" Type="http://schemas.openxmlformats.org/officeDocument/2006/relationships/hyperlink" Target="https://independentmediainstitute.org/our-schools/" TargetMode="External"/><Relationship Id="rId29" Type="http://schemas.openxmlformats.org/officeDocument/2006/relationships/hyperlink" Target="https://progressive.org/public-schools-advocate/the-right%E2%80%99s-long-game-to-end-public-education/" TargetMode="External"/><Relationship Id="rId7" Type="http://schemas.openxmlformats.org/officeDocument/2006/relationships/hyperlink" Target="https://bsky.app/profile/jeffbinnc.bsky.social" TargetMode="External"/><Relationship Id="rId8" Type="http://schemas.openxmlformats.org/officeDocument/2006/relationships/hyperlink" Target="https://bsky.app/profile/jeffbinnc.bsky.social" TargetMode="External"/><Relationship Id="rId31" Type="http://schemas.openxmlformats.org/officeDocument/2006/relationships/hyperlink" Target="https://www.nga.org/letsgetready/" TargetMode="External"/><Relationship Id="rId30" Type="http://schemas.openxmlformats.org/officeDocument/2006/relationships/hyperlink" Target="https://www.nytimes.com/2022/03/21/opinion/democrats-public-education-culture-wars.html" TargetMode="External"/><Relationship Id="rId11" Type="http://schemas.openxmlformats.org/officeDocument/2006/relationships/hyperlink" Target="https://www.rollingstone.com/politics/politics-features/trump-no-kings-2-protest-october-ice-military-1235423204/" TargetMode="External"/><Relationship Id="rId10" Type="http://schemas.openxmlformats.org/officeDocument/2006/relationships/hyperlink" Target="https://www.cnn.com/2025/04/05/us/hands-off-protests-trump-musk" TargetMode="External"/><Relationship Id="rId32" Type="http://schemas.openxmlformats.org/officeDocument/2006/relationships/hyperlink" Target="https://democracyparadox.com/2021/05/04/derek-w-black-says-public-education-represents-the-idea-of-america-not-its-reality/" TargetMode="External"/><Relationship Id="rId13" Type="http://schemas.openxmlformats.org/officeDocument/2006/relationships/hyperlink" Target="https://statecourtreport.org/our-work/analysis-opinion/state-courts-can-and-should-do-more-protect-voters" TargetMode="External"/><Relationship Id="rId12" Type="http://schemas.openxmlformats.org/officeDocument/2006/relationships/hyperlink" Target="https://www.brookings.edu/articles/the-power-of-protest-in-the-us/" TargetMode="External"/><Relationship Id="rId15" Type="http://schemas.openxmlformats.org/officeDocument/2006/relationships/hyperlink" Target="https://www.vox.com/on-the-right-newsletter/396127/trump-democracy-executive-orders-day-one" TargetMode="External"/><Relationship Id="rId14" Type="http://schemas.openxmlformats.org/officeDocument/2006/relationships/hyperlink" Target="https://knightcolumbia.org/content/court-decision-to-uphold-ap-ban-from-white-house-press-pool-undermines-press-freedom-knight-institute-says" TargetMode="External"/><Relationship Id="rId17" Type="http://schemas.openxmlformats.org/officeDocument/2006/relationships/hyperlink" Target="https://thehill.com/opinion/campaign/4961898-trump-democracy-warning-voters/" TargetMode="External"/><Relationship Id="rId16" Type="http://schemas.openxmlformats.org/officeDocument/2006/relationships/hyperlink" Target="https://www.vox.com/politics/460715/democrat-everyone-hates-party-trump-unpopular-now-explained-favorability-weak-ineffective" TargetMode="External"/><Relationship Id="rId19" Type="http://schemas.openxmlformats.org/officeDocument/2006/relationships/hyperlink" Target="https://www.penguinrandomhouse.com/books/779831/why-fascists-fear-teachers-by-randi-weingarten/" TargetMode="External"/><Relationship Id="rId18" Type="http://schemas.openxmlformats.org/officeDocument/2006/relationships/hyperlink" Target="https://www.nytimes.com/2024/10/23/magazine/robert-paxton-fac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