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Rules vs. Reality: How Competing Views Shape the Way We Use Language</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grammar rules to everyday slang, debates over descriptivism and prescriptivism reveal how we balance authority with the way people really speak.</w:t>
      </w: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Danica Tomber</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Danica Tomber is an applied linguist with a </w:t>
      </w:r>
      <w:r w:rsidDel="00000000" w:rsidR="00000000" w:rsidRPr="00000000">
        <w:rPr>
          <w:rFonts w:ascii="Times New Roman" w:cs="Times New Roman" w:eastAsia="Times New Roman" w:hAnsi="Times New Roman"/>
          <w:sz w:val="28"/>
          <w:szCs w:val="28"/>
          <w:rtl w:val="0"/>
        </w:rPr>
        <w:t xml:space="preserve">master of arts </w:t>
      </w:r>
      <w:r w:rsidDel="00000000" w:rsidR="00000000" w:rsidRPr="00000000">
        <w:rPr>
          <w:rFonts w:ascii="Times New Roman" w:cs="Times New Roman" w:eastAsia="Times New Roman" w:hAnsi="Times New Roman"/>
          <w:sz w:val="28"/>
          <w:szCs w:val="28"/>
          <w:rtl w:val="0"/>
        </w:rPr>
        <w:t xml:space="preserve">in teaching English to speakers of other languages from Portland State University. Her interests span science communication, discourse analysis, and pragmatics. She is a contributor to the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produced for the </w:t>
      </w:r>
      <w:hyperlink r:id="rId7">
        <w:r w:rsidDel="00000000" w:rsidR="00000000" w:rsidRPr="00000000">
          <w:rPr>
            <w:rFonts w:ascii="Times New Roman" w:cs="Times New Roman" w:eastAsia="Times New Roman" w:hAnsi="Times New Roman"/>
            <w:i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sz w:val="28"/>
          <w:szCs w:val="28"/>
          <w:rtl w:val="0"/>
        </w:rPr>
        <w:t xml:space="preserve"> by the Independent Media Institute.</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Social Science, North America/United States of America,</w:t>
      </w:r>
      <w:r w:rsidDel="00000000" w:rsidR="00000000" w:rsidRPr="00000000">
        <w:rPr>
          <w:rFonts w:ascii="Times New Roman" w:cs="Times New Roman" w:eastAsia="Times New Roman" w:hAnsi="Times New Roman"/>
          <w:sz w:val="28"/>
          <w:szCs w:val="28"/>
          <w:rtl w:val="0"/>
        </w:rPr>
        <w:t xml:space="preserve"> South America, Europe/France, </w:t>
      </w:r>
      <w:r w:rsidDel="00000000" w:rsidR="00000000" w:rsidRPr="00000000">
        <w:rPr>
          <w:rFonts w:ascii="Times New Roman" w:cs="Times New Roman" w:eastAsia="Times New Roman" w:hAnsi="Times New Roman"/>
          <w:sz w:val="28"/>
          <w:szCs w:val="28"/>
          <w:rtl w:val="0"/>
        </w:rPr>
        <w:t xml:space="preserve">Opinion</w:t>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language, why do we use it, and how did it evolve? These are questions that language researchers are still working to answer. From a basic standpoint, a language is a shared system of symbols that we use to transmit information between a sender and a receiver. On a social level, we use language to convey ideas, build community, and resolve conflict. We also know that language is a psychological phenomenon; we use language to think and talk to ourselves and to express our identity.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many </w:t>
      </w:r>
      <w:hyperlink r:id="rId8">
        <w:r w:rsidDel="00000000" w:rsidR="00000000" w:rsidRPr="00000000">
          <w:rPr>
            <w:rFonts w:ascii="Times New Roman" w:cs="Times New Roman" w:eastAsia="Times New Roman" w:hAnsi="Times New Roman"/>
            <w:color w:val="1155cc"/>
            <w:sz w:val="28"/>
            <w:szCs w:val="28"/>
            <w:u w:val="single"/>
            <w:rtl w:val="0"/>
          </w:rPr>
          <w:t xml:space="preserve">definitions of human language</w:t>
        </w:r>
      </w:hyperlink>
      <w:r w:rsidDel="00000000" w:rsidR="00000000" w:rsidRPr="00000000">
        <w:rPr>
          <w:rFonts w:ascii="Times New Roman" w:cs="Times New Roman" w:eastAsia="Times New Roman" w:hAnsi="Times New Roman"/>
          <w:sz w:val="28"/>
          <w:szCs w:val="28"/>
          <w:rtl w:val="0"/>
        </w:rPr>
        <w:t xml:space="preserve"> that outline key features distinguishing it from other forms of communication. For one, “h</w:t>
      </w:r>
      <w:r w:rsidDel="00000000" w:rsidR="00000000" w:rsidRPr="00000000">
        <w:rPr>
          <w:rFonts w:ascii="Times New Roman" w:cs="Times New Roman" w:eastAsia="Times New Roman" w:hAnsi="Times New Roman"/>
          <w:sz w:val="28"/>
          <w:szCs w:val="28"/>
          <w:rtl w:val="0"/>
        </w:rPr>
        <w:t xml:space="preserve">uman language is distinct from all other known animal forms of communication in being </w:t>
      </w:r>
      <w:r w:rsidDel="00000000" w:rsidR="00000000" w:rsidRPr="00000000">
        <w:rPr>
          <w:rFonts w:ascii="Times New Roman" w:cs="Times New Roman" w:eastAsia="Times New Roman" w:hAnsi="Times New Roman"/>
          <w:i w:val="1"/>
          <w:sz w:val="28"/>
          <w:szCs w:val="28"/>
          <w:rtl w:val="0"/>
        </w:rPr>
        <w:t xml:space="preserve">compositional</w:t>
      </w:r>
      <w:r w:rsidDel="00000000" w:rsidR="00000000" w:rsidRPr="00000000">
        <w:rPr>
          <w:rFonts w:ascii="Times New Roman" w:cs="Times New Roman" w:eastAsia="Times New Roman" w:hAnsi="Times New Roman"/>
          <w:sz w:val="28"/>
          <w:szCs w:val="28"/>
          <w:rtl w:val="0"/>
        </w:rPr>
        <w:t xml:space="preserve">. … [This] gives human language an endless capacity for generating new sentences as speakers combine and recombine sets of words into their subject, verb, and object roles,” </w:t>
      </w:r>
      <w:hyperlink r:id="rId9">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Mark Pagel, an evolutionary biologist, in BMC Biology in 2017.</w:t>
      </w:r>
      <w:r w:rsidDel="00000000" w:rsidR="00000000" w:rsidRPr="00000000">
        <w:rPr>
          <w:rFonts w:ascii="Times New Roman" w:cs="Times New Roman" w:eastAsia="Times New Roman" w:hAnsi="Times New Roman"/>
          <w:sz w:val="28"/>
          <w:szCs w:val="28"/>
          <w:rtl w:val="0"/>
        </w:rPr>
        <w:t xml:space="preserve"> Human</w:t>
      </w:r>
      <w:r w:rsidDel="00000000" w:rsidR="00000000" w:rsidRPr="00000000">
        <w:rPr>
          <w:rFonts w:ascii="Times New Roman" w:cs="Times New Roman" w:eastAsia="Times New Roman" w:hAnsi="Times New Roman"/>
          <w:sz w:val="28"/>
          <w:szCs w:val="28"/>
          <w:rtl w:val="0"/>
        </w:rPr>
        <w:t xml:space="preserve"> language sets itself apart through its property of limitlessness: It</w:t>
      </w:r>
      <w:r w:rsidDel="00000000" w:rsidR="00000000" w:rsidRPr="00000000">
        <w:rPr>
          <w:rFonts w:ascii="Times New Roman" w:cs="Times New Roman" w:eastAsia="Times New Roman" w:hAnsi="Times New Roman"/>
          <w:sz w:val="28"/>
          <w:szCs w:val="28"/>
          <w:rtl w:val="0"/>
        </w:rPr>
        <w:t xml:space="preserve"> possesses the ability to convey virtually any idea or experience in limitless ways.</w:t>
      </w:r>
      <w:r w:rsidDel="00000000" w:rsidR="00000000" w:rsidRPr="00000000">
        <w:rPr>
          <w:rtl w:val="0"/>
        </w:rPr>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property of limitlessness is similarly apparent through its hallmark of recursion, perhaps one of the most intriguing features of language. In terms of grammar (or more technically, what linguists call syntax in this particular case), recursion allows for the ability to create an infinitely long sentence. Think about how you could keep adding to this sentence without ever starting a new one: “Yesterday around noon, I spoke with an old friend on the phone who knows someone from a neighborhood nearby who told them that… .”</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Scientists have differing theories about how long humans have been using language. </w:t>
      </w:r>
      <w:r w:rsidDel="00000000" w:rsidR="00000000" w:rsidRPr="00000000">
        <w:rPr>
          <w:rFonts w:ascii="Times New Roman" w:cs="Times New Roman" w:eastAsia="Times New Roman" w:hAnsi="Times New Roman"/>
          <w:sz w:val="28"/>
          <w:szCs w:val="28"/>
          <w:rtl w:val="0"/>
        </w:rPr>
        <w:t xml:space="preserve">This type of question is difficult to trace, compounded by the fact that there are</w:t>
      </w:r>
      <w:r w:rsidDel="00000000" w:rsidR="00000000" w:rsidRPr="00000000">
        <w:rPr>
          <w:rFonts w:ascii="Times New Roman" w:cs="Times New Roman" w:eastAsia="Times New Roman" w:hAnsi="Times New Roman"/>
          <w:sz w:val="28"/>
          <w:szCs w:val="28"/>
          <w:rtl w:val="0"/>
        </w:rPr>
        <w:t xml:space="preserve"> different forms of communication, with gestures and non-speech vocalizations dating back further than spoken and signed languages, and written language emerging even later. George Poulos, researcher and professor emeritus at the University of South Africa, states in a 2022 article in the Conversation that the first speech sounds emerged around </w:t>
      </w:r>
      <w:hyperlink r:id="rId10">
        <w:r w:rsidDel="00000000" w:rsidR="00000000" w:rsidRPr="00000000">
          <w:rPr>
            <w:rFonts w:ascii="Times New Roman" w:cs="Times New Roman" w:eastAsia="Times New Roman" w:hAnsi="Times New Roman"/>
            <w:color w:val="1155cc"/>
            <w:sz w:val="28"/>
            <w:szCs w:val="28"/>
            <w:u w:val="single"/>
            <w:rtl w:val="0"/>
          </w:rPr>
          <w:t xml:space="preserve">70,000 years ago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a </w:t>
      </w:r>
      <w:r w:rsidDel="00000000" w:rsidR="00000000" w:rsidRPr="00000000">
        <w:rPr>
          <w:rFonts w:ascii="Times New Roman" w:cs="Times New Roman" w:eastAsia="Times New Roman" w:hAnsi="Times New Roman"/>
          <w:sz w:val="28"/>
          <w:szCs w:val="28"/>
          <w:rtl w:val="0"/>
        </w:rPr>
        <w:t xml:space="preserve">March 2025 </w:t>
      </w:r>
      <w:hyperlink r:id="rId11">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by MIT News </w:t>
      </w:r>
      <w:r w:rsidDel="00000000" w:rsidR="00000000" w:rsidRPr="00000000">
        <w:rPr>
          <w:rFonts w:ascii="Times New Roman" w:cs="Times New Roman" w:eastAsia="Times New Roman" w:hAnsi="Times New Roman"/>
          <w:sz w:val="28"/>
          <w:szCs w:val="28"/>
          <w:rtl w:val="0"/>
        </w:rPr>
        <w:t xml:space="preserve">proposes that “our unique language capacity was present at least 135,000 years ago. Subsequently, language might have entered social use 100,000 years ago.” According to Shigeru Miyagawa, linguist, MIT professor, and co-author of the </w:t>
      </w:r>
      <w:hyperlink r:id="rId12">
        <w:r w:rsidDel="00000000" w:rsidR="00000000" w:rsidRPr="00000000">
          <w:rPr>
            <w:rFonts w:ascii="Times New Roman" w:cs="Times New Roman" w:eastAsia="Times New Roman" w:hAnsi="Times New Roman"/>
            <w:color w:val="1155cc"/>
            <w:sz w:val="28"/>
            <w:szCs w:val="28"/>
            <w:u w:val="single"/>
            <w:rtl w:val="0"/>
          </w:rPr>
          <w:t xml:space="preserve">meta-analysis</w:t>
        </w:r>
      </w:hyperlink>
      <w:r w:rsidDel="00000000" w:rsidR="00000000" w:rsidRPr="00000000">
        <w:rPr>
          <w:rFonts w:ascii="Times New Roman" w:cs="Times New Roman" w:eastAsia="Times New Roman" w:hAnsi="Times New Roman"/>
          <w:sz w:val="28"/>
          <w:szCs w:val="28"/>
          <w:rtl w:val="0"/>
        </w:rPr>
        <w:t xml:space="preserve"> discussed in that article</w:t>
      </w:r>
      <w:r w:rsidDel="00000000" w:rsidR="00000000" w:rsidRPr="00000000">
        <w:rPr>
          <w:rFonts w:ascii="Times New Roman" w:cs="Times New Roman" w:eastAsia="Times New Roman" w:hAnsi="Times New Roman"/>
          <w:sz w:val="28"/>
          <w:szCs w:val="28"/>
          <w:rtl w:val="0"/>
        </w:rPr>
        <w:t xml:space="preserve">, “the question is not when primates could utter certain sounds; it is when humans had the cognitive ability to develop language as we know it, combining vocabulary and grammar into a system generating an infinite amount of rules-based expression.”</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it is estimated that there are </w:t>
      </w:r>
      <w:hyperlink r:id="rId13">
        <w:r w:rsidDel="00000000" w:rsidR="00000000" w:rsidRPr="00000000">
          <w:rPr>
            <w:rFonts w:ascii="Times New Roman" w:cs="Times New Roman" w:eastAsia="Times New Roman" w:hAnsi="Times New Roman"/>
            <w:color w:val="1155cc"/>
            <w:sz w:val="28"/>
            <w:szCs w:val="28"/>
            <w:u w:val="single"/>
            <w:rtl w:val="0"/>
          </w:rPr>
          <w:t xml:space="preserve">more than 7,000 languages</w:t>
        </w:r>
      </w:hyperlink>
      <w:r w:rsidDel="00000000" w:rsidR="00000000" w:rsidRPr="00000000">
        <w:rPr>
          <w:rFonts w:ascii="Times New Roman" w:cs="Times New Roman" w:eastAsia="Times New Roman" w:hAnsi="Times New Roman"/>
          <w:sz w:val="28"/>
          <w:szCs w:val="28"/>
          <w:rtl w:val="0"/>
        </w:rPr>
        <w:t xml:space="preserve"> in use worldwide. Many of these languages are endangered, at risk of extinction. “More than half of the world’s approximately 7,000 signed and spoken languages are currently endangered. … Regions where all Indigenous [languages] are endangered—including parts of South America and the United States—face the greatest consequences,” </w:t>
      </w:r>
      <w:hyperlink r:id="rId14">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a 2023 article on the Yale News website.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is not a static or steadfast system</w:t>
      </w:r>
      <w:r w:rsidDel="00000000" w:rsidR="00000000" w:rsidRPr="00000000">
        <w:rPr>
          <w:rFonts w:ascii="Times New Roman" w:cs="Times New Roman" w:eastAsia="Times New Roman" w:hAnsi="Times New Roman"/>
          <w:sz w:val="28"/>
          <w:szCs w:val="28"/>
          <w:rtl w:val="0"/>
        </w:rPr>
        <w:t xml:space="preserve">. It changes over time.</w:t>
      </w:r>
      <w:r w:rsidDel="00000000" w:rsidR="00000000" w:rsidRPr="00000000">
        <w:rPr>
          <w:rFonts w:ascii="Times New Roman" w:cs="Times New Roman" w:eastAsia="Times New Roman" w:hAnsi="Times New Roman"/>
          <w:sz w:val="28"/>
          <w:szCs w:val="28"/>
          <w:rtl w:val="0"/>
        </w:rPr>
        <w:t xml:space="preserve"> These changes are </w:t>
      </w:r>
      <w:hyperlink r:id="rId15">
        <w:r w:rsidDel="00000000" w:rsidR="00000000" w:rsidRPr="00000000">
          <w:rPr>
            <w:rFonts w:ascii="Times New Roman" w:cs="Times New Roman" w:eastAsia="Times New Roman" w:hAnsi="Times New Roman"/>
            <w:color w:val="1155cc"/>
            <w:sz w:val="28"/>
            <w:szCs w:val="28"/>
            <w:u w:val="single"/>
            <w:rtl w:val="0"/>
          </w:rPr>
          <w:t xml:space="preserve">shaped</w:t>
        </w:r>
      </w:hyperlink>
      <w:r w:rsidDel="00000000" w:rsidR="00000000" w:rsidRPr="00000000">
        <w:rPr>
          <w:rFonts w:ascii="Times New Roman" w:cs="Times New Roman" w:eastAsia="Times New Roman" w:hAnsi="Times New Roman"/>
          <w:sz w:val="28"/>
          <w:szCs w:val="28"/>
          <w:rtl w:val="0"/>
        </w:rPr>
        <w:t xml:space="preserve"> by sociocultural, geographic, historical, political, economic, and technological influences, highlighting that language is a </w:t>
      </w:r>
      <w:hyperlink r:id="rId16">
        <w:r w:rsidDel="00000000" w:rsidR="00000000" w:rsidRPr="00000000">
          <w:rPr>
            <w:rFonts w:ascii="Times New Roman" w:cs="Times New Roman" w:eastAsia="Times New Roman" w:hAnsi="Times New Roman"/>
            <w:color w:val="1155cc"/>
            <w:sz w:val="28"/>
            <w:szCs w:val="28"/>
            <w:u w:val="single"/>
            <w:rtl w:val="0"/>
          </w:rPr>
          <w:t xml:space="preserve">social phenomenon</w:t>
        </w:r>
      </w:hyperlink>
      <w:r w:rsidDel="00000000" w:rsidR="00000000" w:rsidRPr="00000000">
        <w:rPr>
          <w:rFonts w:ascii="Times New Roman" w:cs="Times New Roman" w:eastAsia="Times New Roman" w:hAnsi="Times New Roman"/>
          <w:sz w:val="28"/>
          <w:szCs w:val="28"/>
          <w:rtl w:val="0"/>
        </w:rPr>
        <w:t xml:space="preserve">. With the rise of a more globally interconnected world and easier access to information, communication, and movement of people, building our understanding of language is now more important </w:t>
      </w:r>
      <w:r w:rsidDel="00000000" w:rsidR="00000000" w:rsidRPr="00000000">
        <w:rPr>
          <w:rFonts w:ascii="Times New Roman" w:cs="Times New Roman" w:eastAsia="Times New Roman" w:hAnsi="Times New Roman"/>
          <w:sz w:val="28"/>
          <w:szCs w:val="28"/>
          <w:rtl w:val="0"/>
        </w:rPr>
        <w:t xml:space="preserve">than ever.</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 insights into how language works can help us enhance language learning methodologies, develop language technologies, and build bridges with other cultures and communities—a big endeavor, to say the least. With applications such as these in mind, a question that often comes up is: Are there correct and incorrect ways to use language?</w:t>
      </w:r>
    </w:p>
    <w:p w:rsidR="00000000" w:rsidDel="00000000" w:rsidP="00000000" w:rsidRDefault="00000000" w:rsidRPr="00000000" w14:paraId="00000011">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Descriptivism and Prescriptivism</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common framework in linguistics is the distinction between </w:t>
      </w:r>
      <w:hyperlink r:id="rId17">
        <w:r w:rsidDel="00000000" w:rsidR="00000000" w:rsidRPr="00000000">
          <w:rPr>
            <w:rFonts w:ascii="Times New Roman" w:cs="Times New Roman" w:eastAsia="Times New Roman" w:hAnsi="Times New Roman"/>
            <w:color w:val="1155cc"/>
            <w:sz w:val="28"/>
            <w:szCs w:val="28"/>
            <w:u w:val="single"/>
            <w:rtl w:val="0"/>
          </w:rPr>
          <w:t xml:space="preserve">descriptivism and prescriptivism</w:t>
        </w:r>
      </w:hyperlink>
      <w:r w:rsidDel="00000000" w:rsidR="00000000" w:rsidRPr="00000000">
        <w:rPr>
          <w:rFonts w:ascii="Times New Roman" w:cs="Times New Roman" w:eastAsia="Times New Roman" w:hAnsi="Times New Roman"/>
          <w:sz w:val="28"/>
          <w:szCs w:val="28"/>
          <w:rtl w:val="0"/>
        </w:rPr>
        <w:t xml:space="preserve">. Descriptivism is concerned with language in use. It seeks to describe language as it naturally occurs. From a descriptivist approach, there is no right or wrong; there just is. Prescriptivism, on the other hand, makes assertions about language as it “should be.” It sets out how language ought to be used, implying that there are both correct and incorrect choices when it comes to language use. This latter concept may raise some questions.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2020, the </w:t>
      </w:r>
      <w:hyperlink r:id="rId18">
        <w:r w:rsidDel="00000000" w:rsidR="00000000" w:rsidRPr="00000000">
          <w:rPr>
            <w:rFonts w:ascii="Times New Roman" w:cs="Times New Roman" w:eastAsia="Times New Roman" w:hAnsi="Times New Roman"/>
            <w:color w:val="1155cc"/>
            <w:sz w:val="28"/>
            <w:szCs w:val="28"/>
            <w:u w:val="single"/>
            <w:rtl w:val="0"/>
          </w:rPr>
          <w:t xml:space="preserve">Académie Française</w:t>
        </w:r>
      </w:hyperlink>
      <w:r w:rsidDel="00000000" w:rsidR="00000000" w:rsidRPr="00000000">
        <w:rPr>
          <w:rFonts w:ascii="Times New Roman" w:cs="Times New Roman" w:eastAsia="Times New Roman" w:hAnsi="Times New Roman"/>
          <w:sz w:val="28"/>
          <w:szCs w:val="28"/>
          <w:rtl w:val="0"/>
        </w:rPr>
        <w:t xml:space="preserve">, a moderator of the French language, ruled that the word </w:t>
      </w:r>
      <w:hyperlink r:id="rId19">
        <w:r w:rsidDel="00000000" w:rsidR="00000000" w:rsidRPr="00000000">
          <w:rPr>
            <w:rFonts w:ascii="Times New Roman" w:cs="Times New Roman" w:eastAsia="Times New Roman" w:hAnsi="Times New Roman"/>
            <w:color w:val="1155cc"/>
            <w:sz w:val="28"/>
            <w:szCs w:val="28"/>
            <w:u w:val="single"/>
            <w:rtl w:val="0"/>
          </w:rPr>
          <w:t xml:space="preserve">COVID</w:t>
        </w:r>
      </w:hyperlink>
      <w:r w:rsidDel="00000000" w:rsidR="00000000" w:rsidRPr="00000000">
        <w:rPr>
          <w:rFonts w:ascii="Times New Roman" w:cs="Times New Roman" w:eastAsia="Times New Roman" w:hAnsi="Times New Roman"/>
          <w:sz w:val="28"/>
          <w:szCs w:val="28"/>
          <w:rtl w:val="0"/>
        </w:rPr>
        <w:t xml:space="preserve"> was feminine. Unlike English, nouns in French follow a binary gender system that </w:t>
      </w:r>
      <w:r w:rsidDel="00000000" w:rsidR="00000000" w:rsidRPr="00000000">
        <w:rPr>
          <w:rFonts w:ascii="Times New Roman" w:cs="Times New Roman" w:eastAsia="Times New Roman" w:hAnsi="Times New Roman"/>
          <w:sz w:val="28"/>
          <w:szCs w:val="28"/>
          <w:rtl w:val="0"/>
        </w:rPr>
        <w:t xml:space="preserve">classifies</w:t>
      </w:r>
      <w:r w:rsidDel="00000000" w:rsidR="00000000" w:rsidRPr="00000000">
        <w:rPr>
          <w:rFonts w:ascii="Times New Roman" w:cs="Times New Roman" w:eastAsia="Times New Roman" w:hAnsi="Times New Roman"/>
          <w:sz w:val="28"/>
          <w:szCs w:val="28"/>
          <w:rtl w:val="0"/>
        </w:rPr>
        <w:t xml:space="preserve"> them as feminine or masculine. In this case, the organization asserted that because the primary word “disease” (“la maladie”) in “coronavirus disease” (“la maladie du coronavirus”) was feminine, the acronym COVID should follow suit as “la COVID.” As a new word, it appeared that COVID needed to be assigned a gender. Or did it? Apparently, many French speakers had already been referring to it as “le COVID” (using the masculine form).</w:t>
      </w:r>
      <w:r w:rsidDel="00000000" w:rsidR="00000000" w:rsidRPr="00000000">
        <w:rPr>
          <w:rtl w:val="0"/>
        </w:rPr>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type of language moderation is a classic example of prescriptivism, and it surfaces important questions, such as who gets to make decisions about language use? Do people in positions of power and authority have the final say, or does this debate get settled through more organic and less concrete mechanisms?</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also see a prescriptivist approach in dictionaries, although this language resource comprises both prescriptivism and descriptivism. Dictionaries define how words should be used. They include rules of standardization, such as how words should be spelled and pronounced, and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whether they should be classified as nouns, verbs, prepositions, etc. At the same time, dictionaries account for the words in use and the meanings they carry among those who use them. Dictionaries are a survey of a language’s lexicon as it currently stands.</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March 2025, the Oxford English Dictionary added entries for the words </w:t>
      </w:r>
      <w:hyperlink r:id="rId20">
        <w:r w:rsidDel="00000000" w:rsidR="00000000" w:rsidRPr="00000000">
          <w:rPr>
            <w:rFonts w:ascii="Times New Roman" w:cs="Times New Roman" w:eastAsia="Times New Roman" w:hAnsi="Times New Roman"/>
            <w:color w:val="1155cc"/>
            <w:sz w:val="28"/>
            <w:szCs w:val="28"/>
            <w:u w:val="single"/>
            <w:rtl w:val="0"/>
          </w:rPr>
          <w:t xml:space="preserve">collab, n.</w:t>
        </w:r>
      </w:hyperlink>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collab, v.</w:t>
        </w:r>
      </w:hyperlink>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grawlix, n.</w:t>
        </w:r>
      </w:hyperlink>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guyliner, n.</w:t>
        </w:r>
      </w:hyperlink>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judgey/judgy, adj.</w:t>
        </w:r>
      </w:hyperlink>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lumpia, n.</w:t>
        </w:r>
      </w:hyperlink>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para-athlete, n.</w:t>
        </w:r>
      </w:hyperlink>
      <w:r w:rsidDel="00000000" w:rsidR="00000000" w:rsidRPr="00000000">
        <w:rPr>
          <w:rFonts w:ascii="Times New Roman" w:cs="Times New Roman" w:eastAsia="Times New Roman" w:hAnsi="Times New Roman"/>
          <w:sz w:val="28"/>
          <w:szCs w:val="28"/>
          <w:rtl w:val="0"/>
        </w:rPr>
        <w:t xml:space="preserve">; </w:t>
      </w:r>
      <w:hyperlink r:id="rId27">
        <w:r w:rsidDel="00000000" w:rsidR="00000000" w:rsidRPr="00000000">
          <w:rPr>
            <w:rFonts w:ascii="Times New Roman" w:cs="Times New Roman" w:eastAsia="Times New Roman" w:hAnsi="Times New Roman"/>
            <w:color w:val="1155cc"/>
            <w:sz w:val="28"/>
            <w:szCs w:val="28"/>
            <w:u w:val="single"/>
            <w:rtl w:val="0"/>
          </w:rPr>
          <w:t xml:space="preserve">unfollow, v.</w:t>
        </w:r>
      </w:hyperlink>
      <w:r w:rsidDel="00000000" w:rsidR="00000000" w:rsidRPr="00000000">
        <w:rPr>
          <w:rFonts w:ascii="Times New Roman" w:cs="Times New Roman" w:eastAsia="Times New Roman" w:hAnsi="Times New Roman"/>
          <w:sz w:val="28"/>
          <w:szCs w:val="28"/>
          <w:rtl w:val="0"/>
        </w:rPr>
        <w:t xml:space="preserve">; and </w:t>
      </w:r>
      <w:hyperlink r:id="rId28">
        <w:r w:rsidDel="00000000" w:rsidR="00000000" w:rsidRPr="00000000">
          <w:rPr>
            <w:rFonts w:ascii="Times New Roman" w:cs="Times New Roman" w:eastAsia="Times New Roman" w:hAnsi="Times New Roman"/>
            <w:color w:val="1155cc"/>
            <w:sz w:val="28"/>
            <w:szCs w:val="28"/>
            <w:u w:val="single"/>
            <w:rtl w:val="0"/>
          </w:rPr>
          <w:t xml:space="preserve">vape, 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to name just a few</w:t>
      </w:r>
      <w:r w:rsidDel="00000000" w:rsidR="00000000" w:rsidRPr="00000000">
        <w:rPr>
          <w:rFonts w:ascii="Times New Roman" w:cs="Times New Roman" w:eastAsia="Times New Roman" w:hAnsi="Times New Roman"/>
          <w:sz w:val="28"/>
          <w:szCs w:val="28"/>
          <w:rtl w:val="0"/>
        </w:rPr>
        <w:t xml:space="preserve">. New words come into existence through various means, including contact with other languages and the demands of new environments, behaviors, or social practices. Words can be shortened, merged, or moved into new word categories (for example, combining two separate words or adding a prefix or suffix to an existing word root).</w:t>
      </w:r>
      <w:r w:rsidDel="00000000" w:rsidR="00000000" w:rsidRPr="00000000">
        <w:rPr>
          <w:rtl w:val="0"/>
        </w:rPr>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Given these considerations, dictionaries are largely the result and responsibility of their authors. Lexicographers must be diligent about following and analyzing emergent word usage patterns to maintain dictionaries that accurately reflect (i.e., describe) the current state of a language’s lexicon—in other words, how people use it.</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end of the spectrum are much clearer examples of descriptivism. One</w:t>
      </w:r>
      <w:r w:rsidDel="00000000" w:rsidR="00000000" w:rsidRPr="00000000">
        <w:rPr>
          <w:rFonts w:ascii="Times New Roman" w:cs="Times New Roman" w:eastAsia="Times New Roman" w:hAnsi="Times New Roman"/>
          <w:sz w:val="28"/>
          <w:szCs w:val="28"/>
          <w:rtl w:val="0"/>
        </w:rPr>
        <w:t xml:space="preserve"> of the clearest ways to learn about this approach is to </w:t>
      </w:r>
      <w:r w:rsidDel="00000000" w:rsidR="00000000" w:rsidRPr="00000000">
        <w:rPr>
          <w:rFonts w:ascii="Times New Roman" w:cs="Times New Roman" w:eastAsia="Times New Roman" w:hAnsi="Times New Roman"/>
          <w:sz w:val="28"/>
          <w:szCs w:val="28"/>
          <w:rtl w:val="0"/>
        </w:rPr>
        <w:t xml:space="preserve">examine</w:t>
      </w:r>
      <w:r w:rsidDel="00000000" w:rsidR="00000000" w:rsidRPr="00000000">
        <w:rPr>
          <w:rFonts w:ascii="Times New Roman" w:cs="Times New Roman" w:eastAsia="Times New Roman" w:hAnsi="Times New Roman"/>
          <w:sz w:val="28"/>
          <w:szCs w:val="28"/>
          <w:rtl w:val="0"/>
        </w:rPr>
        <w:t xml:space="preserve"> the tools that researchers use to study language.</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hyperlink r:id="rId29">
        <w:r w:rsidDel="00000000" w:rsidR="00000000" w:rsidRPr="00000000">
          <w:rPr>
            <w:rFonts w:ascii="Times New Roman" w:cs="Times New Roman" w:eastAsia="Times New Roman" w:hAnsi="Times New Roman"/>
            <w:color w:val="1155cc"/>
            <w:sz w:val="28"/>
            <w:szCs w:val="28"/>
            <w:u w:val="single"/>
            <w:rtl w:val="0"/>
          </w:rPr>
          <w:t xml:space="preserve">Ethnographic studies of language</w:t>
        </w:r>
      </w:hyperlink>
      <w:r w:rsidDel="00000000" w:rsidR="00000000" w:rsidRPr="00000000">
        <w:rPr>
          <w:rFonts w:ascii="Times New Roman" w:cs="Times New Roman" w:eastAsia="Times New Roman" w:hAnsi="Times New Roman"/>
          <w:sz w:val="28"/>
          <w:szCs w:val="28"/>
          <w:rtl w:val="0"/>
        </w:rPr>
        <w:t xml:space="preserve"> offer firsthand insight into the people and culture that use said language in everyday life. They only describe, as their goal is understanding the complex interplay between language and its social </w:t>
      </w:r>
      <w:r w:rsidDel="00000000" w:rsidR="00000000" w:rsidRPr="00000000">
        <w:rPr>
          <w:rFonts w:ascii="Times New Roman" w:cs="Times New Roman" w:eastAsia="Times New Roman" w:hAnsi="Times New Roman"/>
          <w:sz w:val="28"/>
          <w:szCs w:val="28"/>
          <w:rtl w:val="0"/>
        </w:rPr>
        <w:t xml:space="preserve">motivations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domain of </w:t>
      </w:r>
      <w:hyperlink r:id="rId30">
        <w:r w:rsidDel="00000000" w:rsidR="00000000" w:rsidRPr="00000000">
          <w:rPr>
            <w:rFonts w:ascii="Times New Roman" w:cs="Times New Roman" w:eastAsia="Times New Roman" w:hAnsi="Times New Roman"/>
            <w:color w:val="1155cc"/>
            <w:sz w:val="28"/>
            <w:szCs w:val="28"/>
            <w:u w:val="single"/>
            <w:rtl w:val="0"/>
          </w:rPr>
          <w:t xml:space="preserve">corpus linguistics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seeks to understand language use through quantitative methodologies. In linguistics, a corpus is a dataset of spoken or written language. </w:t>
      </w:r>
      <w:r w:rsidDel="00000000" w:rsidR="00000000" w:rsidRPr="00000000">
        <w:rPr>
          <w:rFonts w:ascii="Times New Roman" w:cs="Times New Roman" w:eastAsia="Times New Roman" w:hAnsi="Times New Roman"/>
          <w:sz w:val="28"/>
          <w:szCs w:val="28"/>
          <w:rtl w:val="0"/>
        </w:rPr>
        <w:t xml:space="preserve">Many are quite large, and most cater to language professionals, with built-in capabilities for advanced search functions and statistical analyses.</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COCA, the Corpus of Contemporary American English</w:t>
        </w:r>
      </w:hyperlink>
      <w:r w:rsidDel="00000000" w:rsidR="00000000" w:rsidRPr="00000000">
        <w:rPr>
          <w:rFonts w:ascii="Times New Roman" w:cs="Times New Roman" w:eastAsia="Times New Roman" w:hAnsi="Times New Roman"/>
          <w:sz w:val="28"/>
          <w:szCs w:val="28"/>
          <w:rtl w:val="0"/>
        </w:rPr>
        <w:t xml:space="preserve">, for instance, is a collection of more than 1 billion words from spoken and written samples of text from 1990 to 2019. Other </w:t>
      </w:r>
      <w:r w:rsidDel="00000000" w:rsidR="00000000" w:rsidRPr="00000000">
        <w:rPr>
          <w:rFonts w:ascii="Times New Roman" w:cs="Times New Roman" w:eastAsia="Times New Roman" w:hAnsi="Times New Roman"/>
          <w:sz w:val="28"/>
          <w:szCs w:val="28"/>
          <w:rtl w:val="0"/>
        </w:rPr>
        <w:t xml:space="preserve">corpora</w:t>
      </w:r>
      <w:r w:rsidDel="00000000" w:rsidR="00000000" w:rsidRPr="00000000">
        <w:rPr>
          <w:rFonts w:ascii="Times New Roman" w:cs="Times New Roman" w:eastAsia="Times New Roman" w:hAnsi="Times New Roman"/>
          <w:sz w:val="28"/>
          <w:szCs w:val="28"/>
          <w:rtl w:val="0"/>
        </w:rPr>
        <w:t xml:space="preserve">, such as </w:t>
      </w:r>
      <w:hyperlink r:id="rId32">
        <w:r w:rsidDel="00000000" w:rsidR="00000000" w:rsidRPr="00000000">
          <w:rPr>
            <w:rFonts w:ascii="Times New Roman" w:cs="Times New Roman" w:eastAsia="Times New Roman" w:hAnsi="Times New Roman"/>
            <w:color w:val="1155cc"/>
            <w:sz w:val="28"/>
            <w:szCs w:val="28"/>
            <w:u w:val="single"/>
            <w:rtl w:val="0"/>
          </w:rPr>
          <w:t xml:space="preserve">Google Books Ngram Viewer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are much more accessible. This tool offers a quick and user-friendly way</w:t>
      </w:r>
      <w:r w:rsidDel="00000000" w:rsidR="00000000" w:rsidRPr="00000000">
        <w:rPr>
          <w:rFonts w:ascii="Times New Roman" w:cs="Times New Roman" w:eastAsia="Times New Roman" w:hAnsi="Times New Roman"/>
          <w:sz w:val="28"/>
          <w:szCs w:val="28"/>
          <w:rtl w:val="0"/>
        </w:rPr>
        <w:t xml:space="preserve"> for anyone to look at word usage trends over time (from a multi-language corpus of books that t</w:t>
      </w:r>
      <w:r w:rsidDel="00000000" w:rsidR="00000000" w:rsidRPr="00000000">
        <w:rPr>
          <w:rFonts w:ascii="Times New Roman" w:cs="Times New Roman" w:eastAsia="Times New Roman" w:hAnsi="Times New Roman"/>
          <w:sz w:val="28"/>
          <w:szCs w:val="28"/>
          <w:rtl w:val="0"/>
        </w:rPr>
        <w:t xml:space="preserve">otals approximately 500 billion words)</w:t>
      </w:r>
      <w:r w:rsidDel="00000000" w:rsidR="00000000" w:rsidRPr="00000000">
        <w:rPr>
          <w:rFonts w:ascii="Times New Roman" w:cs="Times New Roman" w:eastAsia="Times New Roman" w:hAnsi="Times New Roman"/>
          <w:sz w:val="28"/>
          <w:szCs w:val="28"/>
          <w:rtl w:val="0"/>
        </w:rPr>
        <w:t xml:space="preserve">, dating back to the 1500s.</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While corpora </w:t>
      </w:r>
      <w:r w:rsidDel="00000000" w:rsidR="00000000" w:rsidRPr="00000000">
        <w:rPr>
          <w:rFonts w:ascii="Times New Roman" w:cs="Times New Roman" w:eastAsia="Times New Roman" w:hAnsi="Times New Roman"/>
          <w:sz w:val="28"/>
          <w:szCs w:val="28"/>
          <w:rtl w:val="0"/>
        </w:rPr>
        <w:t xml:space="preserve">provide</w:t>
      </w:r>
      <w:r w:rsidDel="00000000" w:rsidR="00000000" w:rsidRPr="00000000">
        <w:rPr>
          <w:rFonts w:ascii="Times New Roman" w:cs="Times New Roman" w:eastAsia="Times New Roman" w:hAnsi="Times New Roman"/>
          <w:sz w:val="28"/>
          <w:szCs w:val="28"/>
          <w:rtl w:val="0"/>
        </w:rPr>
        <w:t xml:space="preserve"> valuable insights, it is important to remember that these tools are still limited, even though many contain millions, if not billions, of words. It is more helpful to think of them as snapshots that are relatively narrow within the vastness of all that a language includes. Any given corpus is a collection of text that is specific to a certain stretch of time, the genre(s) and environment(s) in which its text was produced, and the people who generated the language samples. The key here is not to overgeneralize from how language is used in a specific context.</w:t>
      </w:r>
      <w:r w:rsidDel="00000000" w:rsidR="00000000" w:rsidRPr="00000000">
        <w:rPr>
          <w:rtl w:val="0"/>
        </w:rPr>
      </w:r>
    </w:p>
    <w:p w:rsidR="00000000" w:rsidDel="00000000" w:rsidP="00000000" w:rsidRDefault="00000000" w:rsidRPr="00000000" w14:paraId="0000001C">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Beyond Right and Wrong: Rethinking How We Judge Language</w:t>
      </w:r>
      <w:r w:rsidDel="00000000" w:rsidR="00000000" w:rsidRPr="00000000">
        <w:rPr>
          <w:rtl w:val="0"/>
        </w:rPr>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people might think that prescriptivism has no</w:t>
      </w:r>
      <w:r w:rsidDel="00000000" w:rsidR="00000000" w:rsidRPr="00000000">
        <w:rPr>
          <w:rFonts w:ascii="Times New Roman" w:cs="Times New Roman" w:eastAsia="Times New Roman" w:hAnsi="Times New Roman"/>
          <w:sz w:val="28"/>
          <w:szCs w:val="28"/>
          <w:rtl w:val="0"/>
        </w:rPr>
        <w:t xml:space="preserve"> usefulness since descriptivism is a more neutral approach, free from bias and control, an attitude that allows language to exist naturally without any judgment or constraints. Others might say that there are times when language choice should be corrected.</w:t>
      </w:r>
      <w:r w:rsidDel="00000000" w:rsidR="00000000" w:rsidRPr="00000000">
        <w:rPr>
          <w:rFonts w:ascii="Times New Roman" w:cs="Times New Roman" w:eastAsia="Times New Roman" w:hAnsi="Times New Roman"/>
          <w:sz w:val="28"/>
          <w:szCs w:val="28"/>
          <w:rtl w:val="0"/>
        </w:rPr>
        <w:t xml:space="preserve"> I </w:t>
      </w:r>
      <w:r w:rsidDel="00000000" w:rsidR="00000000" w:rsidRPr="00000000">
        <w:rPr>
          <w:rFonts w:ascii="Times New Roman" w:cs="Times New Roman" w:eastAsia="Times New Roman" w:hAnsi="Times New Roman"/>
          <w:sz w:val="28"/>
          <w:szCs w:val="28"/>
          <w:rtl w:val="0"/>
        </w:rPr>
        <w:t xml:space="preserve">believe </w:t>
      </w:r>
      <w:r w:rsidDel="00000000" w:rsidR="00000000" w:rsidRPr="00000000">
        <w:rPr>
          <w:rFonts w:ascii="Times New Roman" w:cs="Times New Roman" w:eastAsia="Times New Roman" w:hAnsi="Times New Roman"/>
          <w:sz w:val="28"/>
          <w:szCs w:val="28"/>
          <w:rtl w:val="0"/>
        </w:rPr>
        <w:t xml:space="preserve">that there are, in fact, some useful contexts for the latter.</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language learning, for example, is a situation where building a solid foundation and adhering to rules is essential for understanding and effective communication. For instance, it would benefit an English language learner to know the difference between “l</w:t>
      </w:r>
      <w:r w:rsidDel="00000000" w:rsidR="00000000" w:rsidRPr="00000000">
        <w:rPr>
          <w:rFonts w:ascii="Times New Roman" w:cs="Times New Roman" w:eastAsia="Times New Roman" w:hAnsi="Times New Roman"/>
          <w:sz w:val="28"/>
          <w:szCs w:val="28"/>
          <w:rtl w:val="0"/>
        </w:rPr>
        <w:t xml:space="preserve">et’s meet there at six” and “let’s meet there in six”</w:t>
      </w:r>
      <w:r w:rsidDel="00000000" w:rsidR="00000000" w:rsidRPr="00000000">
        <w:rPr>
          <w:rFonts w:ascii="Times New Roman" w:cs="Times New Roman" w:eastAsia="Times New Roman" w:hAnsi="Times New Roman"/>
          <w:sz w:val="28"/>
          <w:szCs w:val="28"/>
          <w:rtl w:val="0"/>
        </w:rPr>
        <w:t xml:space="preserve">—not just because the prepositions</w:t>
      </w:r>
      <w:r w:rsidDel="00000000" w:rsidR="00000000" w:rsidRPr="00000000">
        <w:rPr>
          <w:rFonts w:ascii="Times New Roman" w:cs="Times New Roman" w:eastAsia="Times New Roman" w:hAnsi="Times New Roman"/>
          <w:sz w:val="28"/>
          <w:szCs w:val="28"/>
          <w:rtl w:val="0"/>
        </w:rPr>
        <w:t xml:space="preserve"> “at”</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in” have different meanings, but also because “at six”</w:t>
      </w:r>
      <w:r w:rsidDel="00000000" w:rsidR="00000000" w:rsidRPr="00000000">
        <w:rPr>
          <w:rFonts w:ascii="Times New Roman" w:cs="Times New Roman" w:eastAsia="Times New Roman" w:hAnsi="Times New Roman"/>
          <w:sz w:val="28"/>
          <w:szCs w:val="28"/>
          <w:rtl w:val="0"/>
        </w:rPr>
        <w:t xml:space="preserve"> implies </w:t>
      </w:r>
      <w:r w:rsidDel="00000000" w:rsidR="00000000" w:rsidRPr="00000000">
        <w:rPr>
          <w:rFonts w:ascii="Times New Roman" w:cs="Times New Roman" w:eastAsia="Times New Roman" w:hAnsi="Times New Roman"/>
          <w:sz w:val="28"/>
          <w:szCs w:val="28"/>
          <w:rtl w:val="0"/>
        </w:rPr>
        <w:t xml:space="preserve">at six o’clock</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in six”</w:t>
      </w:r>
      <w:r w:rsidDel="00000000" w:rsidR="00000000" w:rsidRPr="00000000">
        <w:rPr>
          <w:rFonts w:ascii="Times New Roman" w:cs="Times New Roman" w:eastAsia="Times New Roman" w:hAnsi="Times New Roman"/>
          <w:sz w:val="28"/>
          <w:szCs w:val="28"/>
          <w:rtl w:val="0"/>
        </w:rPr>
        <w:t xml:space="preserve"> implies </w:t>
      </w:r>
      <w:r w:rsidDel="00000000" w:rsidR="00000000" w:rsidRPr="00000000">
        <w:rPr>
          <w:rFonts w:ascii="Times New Roman" w:cs="Times New Roman" w:eastAsia="Times New Roman" w:hAnsi="Times New Roman"/>
          <w:sz w:val="28"/>
          <w:szCs w:val="28"/>
          <w:rtl w:val="0"/>
        </w:rPr>
        <w:t xml:space="preserve">in six minutes</w:t>
      </w:r>
      <w:r w:rsidDel="00000000" w:rsidR="00000000" w:rsidRPr="00000000">
        <w:rPr>
          <w:rFonts w:ascii="Times New Roman" w:cs="Times New Roman" w:eastAsia="Times New Roman" w:hAnsi="Times New Roman"/>
          <w:sz w:val="28"/>
          <w:szCs w:val="28"/>
          <w:rtl w:val="0"/>
        </w:rPr>
        <w:t xml:space="preserve">, which could lead to mix-up about the time to meet up. (Granted, this is much easier to catch in writing if the person distinguishes between a </w:t>
      </w:r>
      <w:r w:rsidDel="00000000" w:rsidR="00000000" w:rsidRPr="00000000">
        <w:rPr>
          <w:rFonts w:ascii="Times New Roman" w:cs="Times New Roman" w:eastAsia="Times New Roman" w:hAnsi="Times New Roman"/>
          <w:sz w:val="28"/>
          <w:szCs w:val="28"/>
          <w:rtl w:val="0"/>
        </w:rPr>
        <w:t xml:space="preserve">numeral</w:t>
      </w:r>
      <w:r w:rsidDel="00000000" w:rsidR="00000000" w:rsidRPr="00000000">
        <w:rPr>
          <w:rFonts w:ascii="Times New Roman" w:cs="Times New Roman" w:eastAsia="Times New Roman" w:hAnsi="Times New Roman"/>
          <w:sz w:val="28"/>
          <w:szCs w:val="28"/>
          <w:rtl w:val="0"/>
        </w:rPr>
        <w:t xml:space="preserve"> and a written-out number, but if they do not, or if the message is spoken, then this extra clue is absent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another example</w:t>
      </w:r>
      <w:r w:rsidDel="00000000" w:rsidR="00000000" w:rsidRPr="00000000">
        <w:rPr>
          <w:rFonts w:ascii="Times New Roman" w:cs="Times New Roman" w:eastAsia="Times New Roman" w:hAnsi="Times New Roman"/>
          <w:sz w:val="28"/>
          <w:szCs w:val="28"/>
          <w:rtl w:val="0"/>
        </w:rPr>
        <w:t xml:space="preserve">, if a student is writing an email to their professor to ask for a deadline extension, using a formal introduction is more effective than using an informal one. </w:t>
      </w:r>
      <w:r w:rsidDel="00000000" w:rsidR="00000000" w:rsidRPr="00000000">
        <w:rPr>
          <w:rFonts w:ascii="Times New Roman" w:cs="Times New Roman" w:eastAsia="Times New Roman" w:hAnsi="Times New Roman"/>
          <w:sz w:val="28"/>
          <w:szCs w:val="28"/>
          <w:rtl w:val="0"/>
        </w:rPr>
        <w:t xml:space="preserve">Learning a language is not just about building vocabulary or knowing how to conjugate the correct verb form; it is also about understanding how someone would speak in different situations with different people that </w:t>
      </w:r>
      <w:r w:rsidDel="00000000" w:rsidR="00000000" w:rsidRPr="00000000">
        <w:rPr>
          <w:rFonts w:ascii="Times New Roman" w:cs="Times New Roman" w:eastAsia="Times New Roman" w:hAnsi="Times New Roman"/>
          <w:sz w:val="28"/>
          <w:szCs w:val="28"/>
          <w:rtl w:val="0"/>
        </w:rPr>
        <w:t xml:space="preserve">call for</w:t>
      </w:r>
      <w:r w:rsidDel="00000000" w:rsidR="00000000" w:rsidRPr="00000000">
        <w:rPr>
          <w:rFonts w:ascii="Times New Roman" w:cs="Times New Roman" w:eastAsia="Times New Roman" w:hAnsi="Times New Roman"/>
          <w:sz w:val="28"/>
          <w:szCs w:val="28"/>
          <w:rtl w:val="0"/>
        </w:rPr>
        <w:t xml:space="preserve"> varied levels of formality or informality.</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 to how it can be useful to prescribe rules of formality to a language learner, we could also make a case for taking a prescriptivist approach toward language use in formal writing, although this can be a slippery slope. Genres such as textbooks, research reports, newspaper articles, and official letters use more formal language and mostly follow the prescriptive instructions of language style guides.</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it may seem overly authoritative to have usage rules for things like capitalization or punctuation, this kind of standardization can contribute to the readability of written information. When information is presented in a more uniform, organized manner, it is easier to digest. For areas such as academic and scientific writing, rules around language use ensure that information is </w:t>
      </w:r>
      <w:hyperlink r:id="rId33">
        <w:r w:rsidDel="00000000" w:rsidR="00000000" w:rsidRPr="00000000">
          <w:rPr>
            <w:rFonts w:ascii="Times New Roman" w:cs="Times New Roman" w:eastAsia="Times New Roman" w:hAnsi="Times New Roman"/>
            <w:color w:val="1155cc"/>
            <w:sz w:val="28"/>
            <w:szCs w:val="28"/>
            <w:u w:val="single"/>
            <w:rtl w:val="0"/>
          </w:rPr>
          <w:t xml:space="preserve">objective, specific, succinct, and hedged</w:t>
        </w:r>
      </w:hyperlink>
      <w:r w:rsidDel="00000000" w:rsidR="00000000" w:rsidRPr="00000000">
        <w:rPr>
          <w:rFonts w:ascii="Times New Roman" w:cs="Times New Roman" w:eastAsia="Times New Roman" w:hAnsi="Times New Roman"/>
          <w:sz w:val="28"/>
          <w:szCs w:val="28"/>
          <w:rtl w:val="0"/>
        </w:rPr>
        <w:t xml:space="preserve"> when necessary. Despite these benefits, scholars urge that pushing for language standardization, even in written language, perpetuates gatekeeping and discriminatory attitudes about language and “can unfairly limit people’s access to opportunities, including in educational and professional realms,” according to a </w:t>
      </w:r>
      <w:hyperlink r:id="rId34">
        <w:r w:rsidDel="00000000" w:rsidR="00000000" w:rsidRPr="00000000">
          <w:rPr>
            <w:rFonts w:ascii="Times New Roman" w:cs="Times New Roman" w:eastAsia="Times New Roman" w:hAnsi="Times New Roman"/>
            <w:color w:val="1155cc"/>
            <w:sz w:val="28"/>
            <w:szCs w:val="28"/>
            <w:u w:val="single"/>
            <w:rtl w:val="0"/>
          </w:rPr>
          <w:t xml:space="preserve">2023 article</w:t>
        </w:r>
      </w:hyperlink>
      <w:r w:rsidDel="00000000" w:rsidR="00000000" w:rsidRPr="00000000">
        <w:rPr>
          <w:rFonts w:ascii="Times New Roman" w:cs="Times New Roman" w:eastAsia="Times New Roman" w:hAnsi="Times New Roman"/>
          <w:sz w:val="28"/>
          <w:szCs w:val="28"/>
          <w:rtl w:val="0"/>
        </w:rPr>
        <w:t xml:space="preserve"> published in the journal </w:t>
      </w:r>
      <w:r w:rsidDel="00000000" w:rsidR="00000000" w:rsidRPr="00000000">
        <w:rPr>
          <w:rFonts w:ascii="Times New Roman" w:cs="Times New Roman" w:eastAsia="Times New Roman" w:hAnsi="Times New Roman"/>
          <w:color w:val="1a1a1a"/>
          <w:sz w:val="28"/>
          <w:szCs w:val="28"/>
          <w:highlight w:val="white"/>
          <w:rtl w:val="0"/>
        </w:rPr>
        <w:t xml:space="preserve">Daedalus</w:t>
      </w:r>
      <w:r w:rsidDel="00000000" w:rsidR="00000000" w:rsidRPr="00000000">
        <w:rPr>
          <w:rFonts w:ascii="Times New Roman" w:cs="Times New Roman" w:eastAsia="Times New Roman" w:hAnsi="Times New Roman"/>
          <w:color w:val="1a1a1a"/>
          <w:sz w:val="28"/>
          <w:szCs w:val="28"/>
          <w:highlight w:val="white"/>
          <w:rtl w:val="0"/>
        </w:rPr>
        <w:t xml:space="preserve">.</w:t>
      </w:r>
      <w:r w:rsidDel="00000000" w:rsidR="00000000" w:rsidRPr="00000000">
        <w:rPr>
          <w:rtl w:val="0"/>
        </w:rPr>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way to consider our language choices is to reframe the question around appropriateness and respect. When was the last time you encountered an example of </w:t>
      </w:r>
      <w:hyperlink r:id="rId35">
        <w:r w:rsidDel="00000000" w:rsidR="00000000" w:rsidRPr="00000000">
          <w:rPr>
            <w:rFonts w:ascii="Times New Roman" w:cs="Times New Roman" w:eastAsia="Times New Roman" w:hAnsi="Times New Roman"/>
            <w:color w:val="1155cc"/>
            <w:sz w:val="28"/>
            <w:szCs w:val="28"/>
            <w:u w:val="single"/>
            <w:rtl w:val="0"/>
          </w:rPr>
          <w:t xml:space="preserve">politically correct language</w:t>
        </w:r>
      </w:hyperlink>
      <w:r w:rsidDel="00000000" w:rsidR="00000000" w:rsidRPr="00000000">
        <w:rPr>
          <w:rFonts w:ascii="Times New Roman" w:cs="Times New Roman" w:eastAsia="Times New Roman" w:hAnsi="Times New Roman"/>
          <w:sz w:val="28"/>
          <w:szCs w:val="28"/>
          <w:rtl w:val="0"/>
        </w:rPr>
        <w:t xml:space="preserve">? This type of prescriptivism, also known as inclusive language, aims to respect the way we refer to people, often in terms of </w:t>
      </w:r>
      <w:r w:rsidDel="00000000" w:rsidR="00000000" w:rsidRPr="00000000">
        <w:rPr>
          <w:rFonts w:ascii="Times New Roman" w:cs="Times New Roman" w:eastAsia="Times New Roman" w:hAnsi="Times New Roman"/>
          <w:sz w:val="28"/>
          <w:szCs w:val="28"/>
          <w:rtl w:val="0"/>
        </w:rPr>
        <w:t xml:space="preserve">identifiers </w:t>
      </w:r>
      <w:r w:rsidDel="00000000" w:rsidR="00000000" w:rsidRPr="00000000">
        <w:rPr>
          <w:rFonts w:ascii="Times New Roman" w:cs="Times New Roman" w:eastAsia="Times New Roman" w:hAnsi="Times New Roman"/>
          <w:sz w:val="28"/>
          <w:szCs w:val="28"/>
          <w:rtl w:val="0"/>
        </w:rPr>
        <w:t xml:space="preserve">such as gender, race, religion, or sexual orientation. While some may argue that extreme forms of politically correct language verge on being controlling or euphemistic, its core intent is rooted in showing respect—both to one’s audience and to the communities being addressed.</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Within this context lies the purpose of many language movements: to create meaningful connections through education about and acknowledgement of identity. Examples of this are the gender-focused movements, such as preferred personal pronouns and gender-neutral terms like flight attendant over stewardess. We also see this in person-centric constructions like a person with a disability instead of a disabled person. In written language, guidelines for capitalization can also serve as powerful acknowledgements of </w:t>
      </w:r>
      <w:r w:rsidDel="00000000" w:rsidR="00000000" w:rsidRPr="00000000">
        <w:rPr>
          <w:rFonts w:ascii="Times New Roman" w:cs="Times New Roman" w:eastAsia="Times New Roman" w:hAnsi="Times New Roman"/>
          <w:sz w:val="28"/>
          <w:szCs w:val="28"/>
          <w:rtl w:val="0"/>
        </w:rPr>
        <w:t xml:space="preserve">identity, such as </w:t>
      </w:r>
      <w:r w:rsidDel="00000000" w:rsidR="00000000" w:rsidRPr="00000000">
        <w:rPr>
          <w:rFonts w:ascii="Times New Roman" w:cs="Times New Roman" w:eastAsia="Times New Roman" w:hAnsi="Times New Roman"/>
          <w:sz w:val="28"/>
          <w:szCs w:val="28"/>
          <w:rtl w:val="0"/>
        </w:rPr>
        <w:t xml:space="preserve">Aboriginal, Black, Indigenous, and Latine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In short, prescriptivist approaches to language use are not always </w:t>
      </w:r>
      <w:r w:rsidDel="00000000" w:rsidR="00000000" w:rsidRPr="00000000">
        <w:rPr>
          <w:rFonts w:ascii="Times New Roman" w:cs="Times New Roman" w:eastAsia="Times New Roman" w:hAnsi="Times New Roman"/>
          <w:sz w:val="28"/>
          <w:szCs w:val="28"/>
          <w:rtl w:val="0"/>
        </w:rPr>
        <w:t xml:space="preserve">dogmatic</w:t>
      </w:r>
      <w:r w:rsidDel="00000000" w:rsidR="00000000" w:rsidRPr="00000000">
        <w:rPr>
          <w:rFonts w:ascii="Times New Roman" w:cs="Times New Roman" w:eastAsia="Times New Roman" w:hAnsi="Times New Roman"/>
          <w:sz w:val="28"/>
          <w:szCs w:val="28"/>
          <w:rtl w:val="0"/>
        </w:rPr>
        <w:t xml:space="preserve">. In these examples of second-language learning, formal writing, and politically correct language usage, prescriptivism should still be approached with caution, but it can serve as a beneficial communicative tool. </w:t>
      </w:r>
      <w:r w:rsidDel="00000000" w:rsidR="00000000" w:rsidRPr="00000000">
        <w:rPr>
          <w:rFonts w:ascii="Times New Roman" w:cs="Times New Roman" w:eastAsia="Times New Roman" w:hAnsi="Times New Roman"/>
          <w:sz w:val="28"/>
          <w:szCs w:val="28"/>
          <w:rtl w:val="0"/>
        </w:rPr>
        <w:t xml:space="preserve">Of course, there are far more circumstances where a descriptivist approach is the better (and more ethical) option.</w:t>
      </w:r>
      <w:r w:rsidDel="00000000" w:rsidR="00000000" w:rsidRPr="00000000">
        <w:rPr>
          <w:rFonts w:ascii="Times New Roman" w:cs="Times New Roman" w:eastAsia="Times New Roman" w:hAnsi="Times New Roman"/>
          <w:sz w:val="28"/>
          <w:szCs w:val="28"/>
          <w:rtl w:val="0"/>
        </w:rPr>
        <w:t xml:space="preserve"> These situations where it would not be helpful to correct someone’s language choices are, arguably, vastly more numerous. For instance, pointing out a text message typo </w:t>
      </w:r>
      <w:r w:rsidDel="00000000" w:rsidR="00000000" w:rsidRPr="00000000">
        <w:rPr>
          <w:rFonts w:ascii="Times New Roman" w:cs="Times New Roman" w:eastAsia="Times New Roman" w:hAnsi="Times New Roman"/>
          <w:sz w:val="28"/>
          <w:szCs w:val="28"/>
          <w:rtl w:val="0"/>
        </w:rPr>
        <w:t xml:space="preserve">with “your” versus “you’re” </w:t>
      </w:r>
      <w:r w:rsidDel="00000000" w:rsidR="00000000" w:rsidRPr="00000000">
        <w:rPr>
          <w:rFonts w:ascii="Times New Roman" w:cs="Times New Roman" w:eastAsia="Times New Roman" w:hAnsi="Times New Roman"/>
          <w:sz w:val="28"/>
          <w:szCs w:val="28"/>
          <w:rtl w:val="0"/>
        </w:rPr>
        <w:t xml:space="preserve">in a sentence such as “your late.”</w:t>
      </w:r>
      <w:r w:rsidDel="00000000" w:rsidR="00000000" w:rsidRPr="00000000">
        <w:rPr>
          <w:rtl w:val="0"/>
        </w:rPr>
      </w:r>
    </w:p>
    <w:p w:rsidR="00000000" w:rsidDel="00000000" w:rsidP="00000000" w:rsidRDefault="00000000" w:rsidRPr="00000000" w14:paraId="0000002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this boils down to is that consideration of the people, context, and long-term implications matters. </w:t>
      </w:r>
      <w:r w:rsidDel="00000000" w:rsidR="00000000" w:rsidRPr="00000000">
        <w:rPr>
          <w:rFonts w:ascii="Times New Roman" w:cs="Times New Roman" w:eastAsia="Times New Roman" w:hAnsi="Times New Roman"/>
          <w:sz w:val="28"/>
          <w:szCs w:val="28"/>
          <w:rtl w:val="0"/>
        </w:rPr>
        <w:t xml:space="preserve">Both prescriptivism and descriptivism can be useful, but appropriateness depends on a multitude of factors.</w:t>
      </w:r>
      <w:r w:rsidDel="00000000" w:rsidR="00000000" w:rsidRPr="00000000">
        <w:rPr>
          <w:rFonts w:ascii="Times New Roman" w:cs="Times New Roman" w:eastAsia="Times New Roman" w:hAnsi="Times New Roman"/>
          <w:sz w:val="28"/>
          <w:szCs w:val="28"/>
          <w:rtl w:val="0"/>
        </w:rPr>
        <w:t xml:space="preserve"> So if you find yourself taking a decidedly prescriptivist attitude toward someone’s language choice, stop and ask yourself if you understood the sender’s intended message, despite any standardized rules that language authorities have declared or opinions you have about how the message “should” have been conveyed.</w:t>
      </w:r>
    </w:p>
    <w:p w:rsidR="00000000" w:rsidDel="00000000" w:rsidP="00000000" w:rsidRDefault="00000000" w:rsidRPr="00000000" w14:paraId="0000002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clear understanding of the speaker’s intended message is a major component of successful communication. If it still bothers you, consider the context in which the message was produced, along with any beliefs you might have about a person or community in connection with how their language use differs from yours. These kinds of questions can help shape a better-informed opinion about language choice.</w:t>
      </w:r>
    </w:p>
    <w:p w:rsidR="00000000" w:rsidDel="00000000" w:rsidP="00000000" w:rsidRDefault="00000000" w:rsidRPr="00000000" w14:paraId="0000002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is there a better approach? Depending on your answers to the considerations discussed here, some level of prescriptivism may be appropriate and meaningful, but it is also important to remember that descriptivism </w:t>
      </w:r>
      <w:hyperlink r:id="rId36">
        <w:r w:rsidDel="00000000" w:rsidR="00000000" w:rsidRPr="00000000">
          <w:rPr>
            <w:rFonts w:ascii="Times New Roman" w:cs="Times New Roman" w:eastAsia="Times New Roman" w:hAnsi="Times New Roman"/>
            <w:color w:val="1155cc"/>
            <w:sz w:val="28"/>
            <w:szCs w:val="28"/>
            <w:u w:val="single"/>
            <w:rtl w:val="0"/>
          </w:rPr>
          <w:t xml:space="preserve">honors the diversity of language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and, by extension, people.</w:t>
      </w:r>
    </w:p>
    <w:sectPr>
      <w:headerReference r:id="rId37" w:type="default"/>
      <w:headerReference r:id="rId38" w:type="first"/>
      <w:footerReference r:id="rId3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ed.com/information/updates/march-2025/new-word-entries/#:~:text=collab%2C%20n.%3A%20%E2%80%9CCollaboration%3B%20a%20joint%20project%2C%20esp.%20between%20two%20writers%2C%20musicians%2C%20designers%2C%20etc.%E2%80%9D" TargetMode="External"/><Relationship Id="rId22" Type="http://schemas.openxmlformats.org/officeDocument/2006/relationships/hyperlink" Target="https://www.oed.com/information/updates/march-2025/new-word-entries/#:~:text=grawlix%2C%20n.%3A%20%E2%80%9CA%20random%20string%20of%20typographical%20symbols%20(such%20as%20%25%40%24%26*!)%20used%20in%20place%20of%20an%20obscenity%2C%20esp.%20in%20comic%20strips.%E2%80%9D" TargetMode="External"/><Relationship Id="rId21" Type="http://schemas.openxmlformats.org/officeDocument/2006/relationships/hyperlink" Target="https://www.oed.com/information/updates/march-2025/new-word-entries/#:~:text=collab%2C%20v.%3A%20%E2%80%9Cintransitive.%20Esp.%20of%20musicians%2C%20artists%2C%20writers%2C%20etc.%3A%20to%20collaborate%3B%20to%20work%20together%20on%20a%20project%20or%20piece%20of%20work.%20Frequently%20with%20with%20or%20on.%E2%80%9D" TargetMode="External"/><Relationship Id="rId24" Type="http://schemas.openxmlformats.org/officeDocument/2006/relationships/hyperlink" Target="https://www.oed.com/information/updates/march-2025/new-word-entries/#:~:text=judgey%20%7C%20judgy%2C%20adj.%3A%20%E2%80%9CInclined%20to%20make%20disapproving%20moral%20judgements%2C%20esp.%20about%20other%20people%E2%80%99s%20lifestyles%20or%20behaviours%3B%20overly%20critical%2C%20judgemental.%E2%80%9D" TargetMode="External"/><Relationship Id="rId23" Type="http://schemas.openxmlformats.org/officeDocument/2006/relationships/hyperlink" Target="https://www.oed.com/information/updates/march-2025/new-word-entries/#:~:text=guyliner%2C%20n.%3A%20%E2%80%9CEyeliner%20that%20is%20worn%20by%20men.%E2%80%9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mcbiol.biomedcentral.com/articles/10.1186/s12915-017-0405-3" TargetMode="External"/><Relationship Id="rId26" Type="http://schemas.openxmlformats.org/officeDocument/2006/relationships/hyperlink" Target="https://www.oed.com/information/updates/march-2025/new-word-entries/#:~:text=para%2Dathlete%2C%20n.%3A%20%E2%80%9CA%20physically%20disabled%20athlete%3B%20(now)%20esp.%20a%20competitor%20in%20the%20Paralympic%20Games.%E2%80%9D" TargetMode="External"/><Relationship Id="rId25" Type="http://schemas.openxmlformats.org/officeDocument/2006/relationships/hyperlink" Target="https://www.oed.com/information/updates/march-2025/new-word-entries/#:~:text=lumpia%2C%20n.%3A%20%E2%80%9CIn%20East%20and%20Southeast%20Asian%20cookery%3A%20any%20of%20various%20types%20of%20spring%20roll%2C%20typically%20consisting%20of%20a%20very%20thin%20pancake%20filled%20with%20minced%20meat%E2%80%A6%E2%80%9D" TargetMode="External"/><Relationship Id="rId28" Type="http://schemas.openxmlformats.org/officeDocument/2006/relationships/hyperlink" Target="https://www.oed.com/information/updates/march-2025/new-word-entries/#:~:text=vape%2C%20n.%3A%20%E2%80%9CA%20reusable%20or%20disposable%20handheld%20electronic%20device%20used%20to%20heat%20a%20substance%20(typically%20a%20flavoured%2C%20nicotine%2Dbased%20liquid)%2C%20producing%20a%20vapour%20which%E2%80%A6%E2%80%9D" TargetMode="External"/><Relationship Id="rId27" Type="http://schemas.openxmlformats.org/officeDocument/2006/relationships/hyperlink" Target="https://www.oed.com/information/updates/march-2025/new-word-entries/#:~:text=unfollow%2C%20v.%3A%20%E2%80%9Ctransitive.%20To%20stop%20following%20the%20social%20media%20account%20of%20(a%20person%2C%20group%2C%20etc.)%20so%20as%20to%20no%20longer%20receive%20updates%20on%20their%20activities%20or%20posts%E2%80%A6%E2%80%9D" TargetMode="External"/><Relationship Id="rId5" Type="http://schemas.openxmlformats.org/officeDocument/2006/relationships/styles" Target="styles.xml"/><Relationship Id="rId6" Type="http://schemas.openxmlformats.org/officeDocument/2006/relationships/hyperlink" Target="https://observatory.wiki/Main_Page" TargetMode="External"/><Relationship Id="rId29" Type="http://schemas.openxmlformats.org/officeDocument/2006/relationships/hyperlink" Target="https://www.lingethnog.org/definition" TargetMode="External"/><Relationship Id="rId7" Type="http://schemas.openxmlformats.org/officeDocument/2006/relationships/hyperlink" Target="https://observatory.wiki/Main_Page" TargetMode="External"/><Relationship Id="rId8" Type="http://schemas.openxmlformats.org/officeDocument/2006/relationships/hyperlink" Target="https://www.britannica.com/topic/language" TargetMode="External"/><Relationship Id="rId31" Type="http://schemas.openxmlformats.org/officeDocument/2006/relationships/hyperlink" Target="https://www.english-corpora.org/coca/" TargetMode="External"/><Relationship Id="rId30" Type="http://schemas.openxmlformats.org/officeDocument/2006/relationships/hyperlink" Target="https://www.ebsco.com/research-starters/language-and-linguistics/corpus-linguistics" TargetMode="External"/><Relationship Id="rId11" Type="http://schemas.openxmlformats.org/officeDocument/2006/relationships/hyperlink" Target="https://news.mit.edu/2025/when-did-human-language-emerge-0314" TargetMode="External"/><Relationship Id="rId33" Type="http://schemas.openxmlformats.org/officeDocument/2006/relationships/hyperlink" Target="https://students.unimelb.edu.au/academic-skills/resources/reading,-writing-and-referencing/writing-effectively/academic-style" TargetMode="External"/><Relationship Id="rId10" Type="http://schemas.openxmlformats.org/officeDocument/2006/relationships/hyperlink" Target="https://theconversation.com/when-did-humans-first-start-to-speak-how-language-evolved-in-africa-194372" TargetMode="External"/><Relationship Id="rId32" Type="http://schemas.openxmlformats.org/officeDocument/2006/relationships/hyperlink" Target="https://books.google.com/ngrams/" TargetMode="External"/><Relationship Id="rId13" Type="http://schemas.openxmlformats.org/officeDocument/2006/relationships/hyperlink" Target="https://www.ethnologue.com/insights/how-many-languages/" TargetMode="External"/><Relationship Id="rId35" Type="http://schemas.openxmlformats.org/officeDocument/2006/relationships/hyperlink" Target="https://www.britannica.com/topic/political-correctness" TargetMode="External"/><Relationship Id="rId12" Type="http://schemas.openxmlformats.org/officeDocument/2006/relationships/hyperlink" Target="https://doi.org/10.3389/fpsyg.2025.1503900" TargetMode="External"/><Relationship Id="rId34" Type="http://schemas.openxmlformats.org/officeDocument/2006/relationships/hyperlink" Target="https://direct.mit.edu/daed/article/152/3/18/117330/Language-Standardization-amp-Linguistic" TargetMode="External"/><Relationship Id="rId15" Type="http://schemas.openxmlformats.org/officeDocument/2006/relationships/hyperlink" Target="https://theconversation.com/language-isnt-alive-why-this-metaphor-can-be-misleading-205793" TargetMode="External"/><Relationship Id="rId37" Type="http://schemas.openxmlformats.org/officeDocument/2006/relationships/header" Target="header1.xml"/><Relationship Id="rId14" Type="http://schemas.openxmlformats.org/officeDocument/2006/relationships/hyperlink" Target="https://news.yale.edu/2023/05/04/new-database-offers-insight-consequences-language-loss" TargetMode="External"/><Relationship Id="rId36" Type="http://schemas.openxmlformats.org/officeDocument/2006/relationships/hyperlink" Target="https://direct.mit.edu/daed/article/152/3/18/117330/Language-Standardization-amp-Linguistic" TargetMode="External"/><Relationship Id="rId17" Type="http://schemas.openxmlformats.org/officeDocument/2006/relationships/hyperlink" Target="https://exhibits.lib.ku.edu/exhibits/show/english-language/governing-english" TargetMode="External"/><Relationship Id="rId39" Type="http://schemas.openxmlformats.org/officeDocument/2006/relationships/footer" Target="footer1.xml"/><Relationship Id="rId16" Type="http://schemas.openxmlformats.org/officeDocument/2006/relationships/hyperlink" Target="https://news.stanford.edu/stories/2019/08/the-power-of-language-how-words-shape-people-culture" TargetMode="External"/><Relationship Id="rId38" Type="http://schemas.openxmlformats.org/officeDocument/2006/relationships/header" Target="header2.xml"/><Relationship Id="rId19" Type="http://schemas.openxmlformats.org/officeDocument/2006/relationships/hyperlink" Target="https://www.theguardian.com/world/2020/may/13/le-la-covid-coronavirus-acronym-feminine-academie-francaise-france" TargetMode="External"/><Relationship Id="rId18" Type="http://schemas.openxmlformats.org/officeDocument/2006/relationships/hyperlink" Target="https://www.thoughtco.com/academie-francaise-1364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