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Survival of the Cutest</w:t>
      </w:r>
      <w:r w:rsidDel="00000000" w:rsidR="00000000" w:rsidRPr="00000000">
        <w:rPr>
          <w:rtl w:val="0"/>
        </w:rPr>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The appearance of cuteness is not arbitrary, but rather an evolutionary mechanism that promotes infant and group survival.</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Irina Matuzava</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Irina Matuzava is a writer and researcher. She is a contributor to the </w:t>
      </w:r>
      <w:hyperlink r:id="rId7">
        <w:r w:rsidDel="00000000" w:rsidR="00000000" w:rsidRPr="00000000">
          <w:rPr>
            <w:rFonts w:ascii="Times New Roman" w:cs="Times New Roman" w:eastAsia="Times New Roman" w:hAnsi="Times New Roman"/>
            <w:color w:val="1155cc"/>
            <w:sz w:val="28"/>
            <w:szCs w:val="28"/>
            <w:u w:val="single"/>
            <w:rtl w:val="0"/>
          </w:rPr>
          <w:t xml:space="preserve">Human Bridges</w:t>
        </w:r>
      </w:hyperlink>
      <w:r w:rsidDel="00000000" w:rsidR="00000000" w:rsidRPr="00000000">
        <w:rPr>
          <w:rFonts w:ascii="Times New Roman" w:cs="Times New Roman" w:eastAsia="Times New Roman" w:hAnsi="Times New Roman"/>
          <w:sz w:val="28"/>
          <w:szCs w:val="28"/>
          <w:rtl w:val="0"/>
        </w:rPr>
        <w:t xml:space="preserve"> project.</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This article was produced by </w:t>
      </w:r>
      <w:hyperlink r:id="rId8">
        <w:r w:rsidDel="00000000" w:rsidR="00000000" w:rsidRPr="00000000">
          <w:rPr>
            <w:rFonts w:ascii="Times New Roman" w:cs="Times New Roman" w:eastAsia="Times New Roman" w:hAnsi="Times New Roman"/>
            <w:i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Social Science, Science, Psychology, Opinion</w:t>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human response to “cuteness” is immediate and seemingly universal, transcending cultural boundaries. Across the globe, people generally agree that small puppies, lion cubs, and other juvenile animals evoke </w:t>
      </w:r>
      <w:hyperlink r:id="rId9">
        <w:r w:rsidDel="00000000" w:rsidR="00000000" w:rsidRPr="00000000">
          <w:rPr>
            <w:rFonts w:ascii="Times New Roman" w:cs="Times New Roman" w:eastAsia="Times New Roman" w:hAnsi="Times New Roman"/>
            <w:color w:val="1155cc"/>
            <w:sz w:val="28"/>
            <w:szCs w:val="28"/>
            <w:u w:val="single"/>
            <w:rtl w:val="0"/>
          </w:rPr>
          <w:t xml:space="preserve">feelings</w:t>
        </w:r>
      </w:hyperlink>
      <w:r w:rsidDel="00000000" w:rsidR="00000000" w:rsidRPr="00000000">
        <w:rPr>
          <w:rFonts w:ascii="Times New Roman" w:cs="Times New Roman" w:eastAsia="Times New Roman" w:hAnsi="Times New Roman"/>
          <w:sz w:val="28"/>
          <w:szCs w:val="28"/>
          <w:rtl w:val="0"/>
        </w:rPr>
        <w:t xml:space="preserve"> of warmth, affection, and positive emotions. In fact, </w:t>
      </w:r>
      <w:r w:rsidDel="00000000" w:rsidR="00000000" w:rsidRPr="00000000">
        <w:rPr>
          <w:rFonts w:ascii="Times New Roman" w:cs="Times New Roman" w:eastAsia="Times New Roman" w:hAnsi="Times New Roman"/>
          <w:sz w:val="28"/>
          <w:szCs w:val="28"/>
          <w:rtl w:val="0"/>
        </w:rPr>
        <w:t xml:space="preserve">the initial reaction</w:t>
      </w:r>
      <w:r w:rsidDel="00000000" w:rsidR="00000000" w:rsidRPr="00000000">
        <w:rPr>
          <w:rFonts w:ascii="Times New Roman" w:cs="Times New Roman" w:eastAsia="Times New Roman" w:hAnsi="Times New Roman"/>
          <w:sz w:val="28"/>
          <w:szCs w:val="28"/>
          <w:rtl w:val="0"/>
        </w:rPr>
        <w:t xml:space="preserve"> on seeing infants is </w:t>
      </w:r>
      <w:hyperlink r:id="rId10">
        <w:r w:rsidDel="00000000" w:rsidR="00000000" w:rsidRPr="00000000">
          <w:rPr>
            <w:rFonts w:ascii="Times New Roman" w:cs="Times New Roman" w:eastAsia="Times New Roman" w:hAnsi="Times New Roman"/>
            <w:color w:val="1155cc"/>
            <w:sz w:val="28"/>
            <w:szCs w:val="28"/>
            <w:u w:val="single"/>
            <w:rtl w:val="0"/>
          </w:rPr>
          <w:t xml:space="preserve">to smile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 Though we can easily identify what we consider “cute,” it is harder to explain this emotional reaction. Why do we respond this way?</w:t>
      </w:r>
    </w:p>
    <w:p w:rsidR="00000000" w:rsidDel="00000000" w:rsidP="00000000" w:rsidRDefault="00000000" w:rsidRPr="00000000" w14:paraId="0000000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perception of cuteness is rooted in behaviors and preferences that promote survival, social bonding, and caregiving. While individual taste and social conditioning play a role, perceptions of cuteness tap into our neural network to promote caregiving behavior, especially toward vulnerable human infants.</w:t>
      </w:r>
    </w:p>
    <w:p w:rsidR="00000000" w:rsidDel="00000000" w:rsidP="00000000" w:rsidRDefault="00000000" w:rsidRPr="00000000" w14:paraId="0000000B">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Anatomy of Cute</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Though often described in subjective terms, there is a set of physical and behavioral traits that generally elicit the response that something is cute. These same traits have been reliably shown to trigger nurturing responses in people.</w:t>
      </w:r>
    </w:p>
    <w:p w:rsidR="00000000" w:rsidDel="00000000" w:rsidP="00000000" w:rsidRDefault="00000000" w:rsidRPr="00000000" w14:paraId="0000000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Austrian ethologist </w:t>
      </w:r>
      <w:hyperlink r:id="rId11">
        <w:r w:rsidDel="00000000" w:rsidR="00000000" w:rsidRPr="00000000">
          <w:rPr>
            <w:rFonts w:ascii="Times New Roman" w:cs="Times New Roman" w:eastAsia="Times New Roman" w:hAnsi="Times New Roman"/>
            <w:color w:val="1155cc"/>
            <w:sz w:val="28"/>
            <w:szCs w:val="28"/>
            <w:u w:val="single"/>
            <w:rtl w:val="0"/>
          </w:rPr>
          <w:t xml:space="preserve">Konrad Lorenz</w:t>
        </w:r>
      </w:hyperlink>
      <w:r w:rsidDel="00000000" w:rsidR="00000000" w:rsidRPr="00000000">
        <w:rPr>
          <w:rFonts w:ascii="Times New Roman" w:cs="Times New Roman" w:eastAsia="Times New Roman" w:hAnsi="Times New Roman"/>
          <w:sz w:val="28"/>
          <w:szCs w:val="28"/>
          <w:rtl w:val="0"/>
        </w:rPr>
        <w:t xml:space="preserve"> first proposed the concept of “Kindchenschema,” or “baby schema,” in 1943. In essence, the term describes the schematic of human infants and a set of typical features that include a large head-to-body ratio, a small nose and mouth, disproportionately large eyes, a round face, a protruding forehead, and stubby extremities. These features, also described as </w:t>
      </w:r>
      <w:hyperlink r:id="rId12">
        <w:r w:rsidDel="00000000" w:rsidR="00000000" w:rsidRPr="00000000">
          <w:rPr>
            <w:rFonts w:ascii="Times New Roman" w:cs="Times New Roman" w:eastAsia="Times New Roman" w:hAnsi="Times New Roman"/>
            <w:color w:val="1155cc"/>
            <w:sz w:val="28"/>
            <w:szCs w:val="28"/>
            <w:u w:val="single"/>
            <w:rtl w:val="0"/>
          </w:rPr>
          <w:t xml:space="preserve">neotenous</w:t>
        </w:r>
      </w:hyperlink>
      <w:r w:rsidDel="00000000" w:rsidR="00000000" w:rsidRPr="00000000">
        <w:rPr>
          <w:rFonts w:ascii="Times New Roman" w:cs="Times New Roman" w:eastAsia="Times New Roman" w:hAnsi="Times New Roman"/>
          <w:sz w:val="28"/>
          <w:szCs w:val="28"/>
          <w:rtl w:val="0"/>
        </w:rPr>
        <w:t xml:space="preserve">, appear in many juvenile animals, making them appealing to us across species.</w:t>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“Lorenz posited that our brain’s response to cuteness is an evolutionary adaptation: Cuteness triggers innate caregiving, nurturing, and protective behavior to improve the likelihood of species survival. He believed our response to cuteness was irrepressible,” states a 2024 National Geographic </w:t>
      </w:r>
      <w:hyperlink r:id="rId13">
        <w:r w:rsidDel="00000000" w:rsidR="00000000" w:rsidRPr="00000000">
          <w:rPr>
            <w:rFonts w:ascii="Times New Roman" w:cs="Times New Roman" w:eastAsia="Times New Roman" w:hAnsi="Times New Roman"/>
            <w:color w:val="1155cc"/>
            <w:sz w:val="28"/>
            <w:szCs w:val="28"/>
            <w:u w:val="single"/>
            <w:rtl w:val="0"/>
          </w:rPr>
          <w:t xml:space="preserve">article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2012, researchers Melanie Glocker, Daniel Langleben, and others experimentally </w:t>
      </w:r>
      <w:hyperlink r:id="rId14">
        <w:r w:rsidDel="00000000" w:rsidR="00000000" w:rsidRPr="00000000">
          <w:rPr>
            <w:rFonts w:ascii="Times New Roman" w:cs="Times New Roman" w:eastAsia="Times New Roman" w:hAnsi="Times New Roman"/>
            <w:color w:val="1155cc"/>
            <w:sz w:val="28"/>
            <w:szCs w:val="28"/>
            <w:u w:val="single"/>
            <w:rtl w:val="0"/>
          </w:rPr>
          <w:t xml:space="preserve">tested the effects of baby schema</w:t>
        </w:r>
      </w:hyperlink>
      <w:r w:rsidDel="00000000" w:rsidR="00000000" w:rsidRPr="00000000">
        <w:rPr>
          <w:rFonts w:ascii="Times New Roman" w:cs="Times New Roman" w:eastAsia="Times New Roman" w:hAnsi="Times New Roman"/>
          <w:sz w:val="28"/>
          <w:szCs w:val="28"/>
          <w:rtl w:val="0"/>
        </w:rPr>
        <w:t xml:space="preserve"> on the perception of cuteness and caregiving attention. After digitally editing photographs of infants to exaggerate specific facial features associated with baby schema, the researchers asked participants to rate the photos based on cuteness. The infants with high baby schema features were consistently rated as cuter and evoked stronger caregiving motivation, providing the first experimental evidence that Kindchenschema proportions directly influence caretaking behavior and supporting its role in human social cognition.</w:t>
      </w:r>
      <w:r w:rsidDel="00000000" w:rsidR="00000000" w:rsidRPr="00000000">
        <w:rPr>
          <w:rFonts w:ascii="Times New Roman" w:cs="Times New Roman" w:eastAsia="Times New Roman" w:hAnsi="Times New Roman"/>
          <w:sz w:val="28"/>
          <w:szCs w:val="28"/>
          <w:vertAlign w:val="superscript"/>
        </w:rPr>
        <w:footnoteReference w:customMarkFollows="0" w:id="1"/>
      </w:r>
      <w:r w:rsidDel="00000000" w:rsidR="00000000" w:rsidRPr="00000000">
        <w:rPr>
          <w:rtl w:val="0"/>
        </w:rPr>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Evolutionary psychologist Daniel J. Kruge</w:t>
      </w:r>
      <w:r w:rsidDel="00000000" w:rsidR="00000000" w:rsidRPr="00000000">
        <w:rPr>
          <w:rFonts w:ascii="Times New Roman" w:cs="Times New Roman" w:eastAsia="Times New Roman" w:hAnsi="Times New Roman"/>
          <w:sz w:val="28"/>
          <w:szCs w:val="28"/>
          <w:rtl w:val="0"/>
        </w:rPr>
        <w:t xml:space="preserve">r also </w:t>
      </w:r>
      <w:hyperlink r:id="rId15">
        <w:r w:rsidDel="00000000" w:rsidR="00000000" w:rsidRPr="00000000">
          <w:rPr>
            <w:rFonts w:ascii="Times New Roman" w:cs="Times New Roman" w:eastAsia="Times New Roman" w:hAnsi="Times New Roman"/>
            <w:color w:val="1155cc"/>
            <w:sz w:val="28"/>
            <w:szCs w:val="28"/>
            <w:u w:val="single"/>
            <w:rtl w:val="0"/>
          </w:rPr>
          <w:t xml:space="preserve">tested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people’s responses to different types of animal infants</w:t>
      </w:r>
      <w:r w:rsidDel="00000000" w:rsidR="00000000" w:rsidRPr="00000000">
        <w:rPr>
          <w:rFonts w:ascii="Times New Roman" w:cs="Times New Roman" w:eastAsia="Times New Roman" w:hAnsi="Times New Roman"/>
          <w:sz w:val="28"/>
          <w:szCs w:val="28"/>
          <w:rtl w:val="0"/>
        </w:rPr>
        <w:t xml:space="preserve"> in 2015</w:t>
      </w:r>
      <w:r w:rsidDel="00000000" w:rsidR="00000000" w:rsidRPr="00000000">
        <w:rPr>
          <w:rFonts w:ascii="Times New Roman" w:cs="Times New Roman" w:eastAsia="Times New Roman" w:hAnsi="Times New Roman"/>
          <w:sz w:val="28"/>
          <w:szCs w:val="28"/>
          <w:rtl w:val="0"/>
        </w:rPr>
        <w:t xml:space="preserve">. Some animal species are semi-precocial, requiring care, while others are super-precocial and are more independent and need less parental care. When presented with images of baby animals from both types of species, participants rated the more dependent, </w:t>
      </w:r>
      <w:hyperlink r:id="rId16">
        <w:r w:rsidDel="00000000" w:rsidR="00000000" w:rsidRPr="00000000">
          <w:rPr>
            <w:rFonts w:ascii="Times New Roman" w:cs="Times New Roman" w:eastAsia="Times New Roman" w:hAnsi="Times New Roman"/>
            <w:color w:val="1155cc"/>
            <w:sz w:val="28"/>
            <w:szCs w:val="28"/>
            <w:u w:val="single"/>
            <w:rtl w:val="0"/>
          </w:rPr>
          <w:t xml:space="preserve">semi-precocial animals as cuter</w:t>
        </w:r>
      </w:hyperlink>
      <w:r w:rsidDel="00000000" w:rsidR="00000000" w:rsidRPr="00000000">
        <w:rPr>
          <w:rFonts w:ascii="Times New Roman" w:cs="Times New Roman" w:eastAsia="Times New Roman" w:hAnsi="Times New Roman"/>
          <w:sz w:val="28"/>
          <w:szCs w:val="28"/>
          <w:rtl w:val="0"/>
        </w:rPr>
        <w:t xml:space="preserve"> than their independent counterparts, regardless of whether the species were mammalian or not.</w:t>
      </w:r>
    </w:p>
    <w:p w:rsidR="00000000" w:rsidDel="00000000" w:rsidP="00000000" w:rsidRDefault="00000000" w:rsidRPr="00000000" w14:paraId="00000011">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Role of Cute</w:t>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Across all species, infancy is a crucial period for an individual’s success. This is especially true for human infants, who require years of investment from the adults around them before they can become somewhat independent, while other species’ young can walk and search for food at an early age. In addition, humans produce fewer offspring, who are more “</w:t>
      </w:r>
      <w:hyperlink r:id="rId17">
        <w:r w:rsidDel="00000000" w:rsidR="00000000" w:rsidRPr="00000000">
          <w:rPr>
            <w:rFonts w:ascii="Times New Roman" w:cs="Times New Roman" w:eastAsia="Times New Roman" w:hAnsi="Times New Roman"/>
            <w:color w:val="1155cc"/>
            <w:sz w:val="28"/>
            <w:szCs w:val="28"/>
            <w:u w:val="single"/>
            <w:rtl w:val="0"/>
          </w:rPr>
          <w:t xml:space="preserve">expensive</w:t>
        </w:r>
      </w:hyperlink>
      <w:r w:rsidDel="00000000" w:rsidR="00000000" w:rsidRPr="00000000">
        <w:rPr>
          <w:rFonts w:ascii="Times New Roman" w:cs="Times New Roman" w:eastAsia="Times New Roman" w:hAnsi="Times New Roman"/>
          <w:sz w:val="28"/>
          <w:szCs w:val="28"/>
          <w:rtl w:val="0"/>
        </w:rPr>
        <w:t xml:space="preserve">” to birth and raise in terms of resources. Since human infant mortality and childhood death rates were high throughout all periods of prehistory, our behavior and morphology likely adapted to this selective pressure.</w:t>
      </w:r>
      <w:r w:rsidDel="00000000" w:rsidR="00000000" w:rsidRPr="00000000">
        <w:rPr>
          <w:rFonts w:ascii="Times New Roman" w:cs="Times New Roman" w:eastAsia="Times New Roman" w:hAnsi="Times New Roman"/>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“Child death appears to be a strong pre-reproductive universal pressure in human evolution. As such, it has likely exerted a strong influence on the evolution of the human mind,” </w:t>
      </w:r>
      <w:hyperlink r:id="rId18">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a 2008 study published in the </w:t>
      </w:r>
      <w:r w:rsidDel="00000000" w:rsidR="00000000" w:rsidRPr="00000000">
        <w:rPr>
          <w:rFonts w:ascii="Times New Roman" w:cs="Times New Roman" w:eastAsia="Times New Roman" w:hAnsi="Times New Roman"/>
          <w:color w:val="222222"/>
          <w:sz w:val="28"/>
          <w:szCs w:val="28"/>
          <w:highlight w:val="white"/>
          <w:rtl w:val="0"/>
        </w:rPr>
        <w:t xml:space="preserve">Journal of Social, Evolutionary, and Cultural Psychology.</w:t>
      </w:r>
      <w:r w:rsidDel="00000000" w:rsidR="00000000" w:rsidRPr="00000000">
        <w:rPr>
          <w:rtl w:val="0"/>
        </w:rPr>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an infant is considered “cute,” it is more likely to receive greater </w:t>
      </w:r>
      <w:hyperlink r:id="rId19">
        <w:r w:rsidDel="00000000" w:rsidR="00000000" w:rsidRPr="00000000">
          <w:rPr>
            <w:rFonts w:ascii="Times New Roman" w:cs="Times New Roman" w:eastAsia="Times New Roman" w:hAnsi="Times New Roman"/>
            <w:color w:val="1155cc"/>
            <w:sz w:val="28"/>
            <w:szCs w:val="28"/>
            <w:u w:val="single"/>
            <w:rtl w:val="0"/>
          </w:rPr>
          <w:t xml:space="preserve">parental investment</w:t>
        </w:r>
      </w:hyperlink>
      <w:r w:rsidDel="00000000" w:rsidR="00000000" w:rsidRPr="00000000">
        <w:rPr>
          <w:rFonts w:ascii="Times New Roman" w:cs="Times New Roman" w:eastAsia="Times New Roman" w:hAnsi="Times New Roman"/>
          <w:sz w:val="28"/>
          <w:szCs w:val="28"/>
          <w:rtl w:val="0"/>
        </w:rPr>
        <w:t xml:space="preserve">, which includes protection and care from their biological parents and beyond. People tend to look at cute infants for longer periods, and </w:t>
      </w:r>
      <w:hyperlink r:id="rId20">
        <w:r w:rsidDel="00000000" w:rsidR="00000000" w:rsidRPr="00000000">
          <w:rPr>
            <w:rFonts w:ascii="Times New Roman" w:cs="Times New Roman" w:eastAsia="Times New Roman" w:hAnsi="Times New Roman"/>
            <w:color w:val="1155cc"/>
            <w:sz w:val="28"/>
            <w:szCs w:val="28"/>
            <w:u w:val="single"/>
            <w:rtl w:val="0"/>
          </w:rPr>
          <w:t xml:space="preserve">mothers of cuter children</w:t>
        </w:r>
      </w:hyperlink>
      <w:r w:rsidDel="00000000" w:rsidR="00000000" w:rsidRPr="00000000">
        <w:rPr>
          <w:rFonts w:ascii="Times New Roman" w:cs="Times New Roman" w:eastAsia="Times New Roman" w:hAnsi="Times New Roman"/>
          <w:sz w:val="28"/>
          <w:szCs w:val="28"/>
          <w:rtl w:val="0"/>
        </w:rPr>
        <w:t xml:space="preserve"> tend to be more affectionate toward them. In addition, cute infants are perceived as healthier and more competent, and more </w:t>
      </w:r>
      <w:hyperlink r:id="rId21">
        <w:r w:rsidDel="00000000" w:rsidR="00000000" w:rsidRPr="00000000">
          <w:rPr>
            <w:rFonts w:ascii="Times New Roman" w:cs="Times New Roman" w:eastAsia="Times New Roman" w:hAnsi="Times New Roman"/>
            <w:color w:val="1155cc"/>
            <w:sz w:val="28"/>
            <w:szCs w:val="28"/>
            <w:u w:val="single"/>
            <w:rtl w:val="0"/>
          </w:rPr>
          <w:t xml:space="preserve">adoptable</w:t>
        </w:r>
      </w:hyperlink>
      <w:r w:rsidDel="00000000" w:rsidR="00000000" w:rsidRPr="00000000">
        <w:rPr>
          <w:rFonts w:ascii="Times New Roman" w:cs="Times New Roman" w:eastAsia="Times New Roman" w:hAnsi="Times New Roman"/>
          <w:sz w:val="28"/>
          <w:szCs w:val="28"/>
          <w:rtl w:val="0"/>
        </w:rPr>
        <w:t xml:space="preserve"> than </w:t>
      </w:r>
      <w:r w:rsidDel="00000000" w:rsidR="00000000" w:rsidRPr="00000000">
        <w:rPr>
          <w:rFonts w:ascii="Times New Roman" w:cs="Times New Roman" w:eastAsia="Times New Roman" w:hAnsi="Times New Roman"/>
          <w:sz w:val="28"/>
          <w:szCs w:val="28"/>
          <w:rtl w:val="0"/>
        </w:rPr>
        <w:t xml:space="preserve">those considered less cute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vertAlign w:val="superscript"/>
        </w:rPr>
        <w:footnoteReference w:customMarkFollows="0" w:id="3"/>
      </w:r>
      <w:r w:rsidDel="00000000" w:rsidR="00000000" w:rsidRPr="00000000">
        <w:rPr>
          <w:rtl w:val="0"/>
        </w:rPr>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early human communities, cooperative caregiving by adults aside from a child’s parents played a significant role in the survival of that child. Members of the same community, whether extended family or other individuals, sometimes partake in the care of offspring through a behavior known as </w:t>
      </w:r>
      <w:hyperlink r:id="rId22">
        <w:r w:rsidDel="00000000" w:rsidR="00000000" w:rsidRPr="00000000">
          <w:rPr>
            <w:rFonts w:ascii="Times New Roman" w:cs="Times New Roman" w:eastAsia="Times New Roman" w:hAnsi="Times New Roman"/>
            <w:color w:val="1155cc"/>
            <w:sz w:val="28"/>
            <w:szCs w:val="28"/>
            <w:u w:val="single"/>
            <w:rtl w:val="0"/>
          </w:rPr>
          <w:t xml:space="preserve">alloparenting</w:t>
        </w:r>
      </w:hyperlink>
      <w:r w:rsidDel="00000000" w:rsidR="00000000" w:rsidRPr="00000000">
        <w:rPr>
          <w:rFonts w:ascii="Times New Roman" w:cs="Times New Roman" w:eastAsia="Times New Roman" w:hAnsi="Times New Roman"/>
          <w:sz w:val="28"/>
          <w:szCs w:val="28"/>
          <w:rtl w:val="0"/>
        </w:rPr>
        <w:t xml:space="preserve">. According to the </w:t>
      </w:r>
      <w:hyperlink r:id="rId23">
        <w:r w:rsidDel="00000000" w:rsidR="00000000" w:rsidRPr="00000000">
          <w:rPr>
            <w:rFonts w:ascii="Times New Roman" w:cs="Times New Roman" w:eastAsia="Times New Roman" w:hAnsi="Times New Roman"/>
            <w:color w:val="1155cc"/>
            <w:sz w:val="28"/>
            <w:szCs w:val="28"/>
            <w:u w:val="single"/>
            <w:rtl w:val="0"/>
          </w:rPr>
          <w:t xml:space="preserve">cooperative breeding hypothesis</w:t>
        </w:r>
      </w:hyperlink>
      <w:r w:rsidDel="00000000" w:rsidR="00000000" w:rsidRPr="00000000">
        <w:rPr>
          <w:rFonts w:ascii="Times New Roman" w:cs="Times New Roman" w:eastAsia="Times New Roman" w:hAnsi="Times New Roman"/>
          <w:sz w:val="28"/>
          <w:szCs w:val="28"/>
          <w:rtl w:val="0"/>
        </w:rPr>
        <w:t xml:space="preserve">, anthropological research suggests that these types of allomaternal or allopaternal relations were crucial for child survival during the Pleistocene.</w:t>
      </w:r>
      <w:r w:rsidDel="00000000" w:rsidR="00000000" w:rsidRPr="00000000">
        <w:rPr>
          <w:rFonts w:ascii="Times New Roman" w:cs="Times New Roman" w:eastAsia="Times New Roman" w:hAnsi="Times New Roman"/>
          <w:sz w:val="28"/>
          <w:szCs w:val="28"/>
          <w:vertAlign w:val="superscript"/>
        </w:rPr>
        <w:footnoteReference w:customMarkFollows="0" w:id="4"/>
      </w:r>
      <w:r w:rsidDel="00000000" w:rsidR="00000000" w:rsidRPr="00000000">
        <w:rPr>
          <w:rFonts w:ascii="Times New Roman" w:cs="Times New Roman" w:eastAsia="Times New Roman" w:hAnsi="Times New Roman"/>
          <w:sz w:val="28"/>
          <w:szCs w:val="28"/>
          <w:rtl w:val="0"/>
        </w:rPr>
        <w:t xml:space="preserve"> “This breeding system—quite novel for an ape—permitted hominid females to produce costly offspring without increasing inter-birth intervals, and allowed humans to move into new habitats, eventually expanding out of Africa,” </w:t>
      </w:r>
      <w:hyperlink r:id="rId24">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a 2006 study published in the journal Family Relations.</w:t>
      </w:r>
      <w:r w:rsidDel="00000000" w:rsidR="00000000" w:rsidRPr="00000000">
        <w:rPr>
          <w:rtl w:val="0"/>
        </w:rPr>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Taking care of someone else’s children might seem counterintuitive, as it would take energy and resources away from one’s own genetic success. In reality, however, this behavior increases the survival of distantly related kin and strengthens group cohesion. Investment of parental care from a wider network of caretakers thus enhances the survival of both individuals and the community as a whole.</w:t>
      </w:r>
    </w:p>
    <w:p w:rsidR="00000000" w:rsidDel="00000000" w:rsidP="00000000" w:rsidRDefault="00000000" w:rsidRPr="00000000" w14:paraId="00000017">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Neuroscience of Cute</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Stephen Hamann, a psychology professor at Emory University, found that </w:t>
      </w:r>
      <w:hyperlink r:id="rId25">
        <w:r w:rsidDel="00000000" w:rsidR="00000000" w:rsidRPr="00000000">
          <w:rPr>
            <w:rFonts w:ascii="Times New Roman" w:cs="Times New Roman" w:eastAsia="Times New Roman" w:hAnsi="Times New Roman"/>
            <w:color w:val="1155cc"/>
            <w:sz w:val="28"/>
            <w:szCs w:val="28"/>
            <w:u w:val="single"/>
            <w:rtl w:val="0"/>
          </w:rPr>
          <w:t xml:space="preserve">cuteness increases brain activity</w:t>
        </w:r>
      </w:hyperlink>
      <w:r w:rsidDel="00000000" w:rsidR="00000000" w:rsidRPr="00000000">
        <w:rPr>
          <w:rFonts w:ascii="Times New Roman" w:cs="Times New Roman" w:eastAsia="Times New Roman" w:hAnsi="Times New Roman"/>
          <w:sz w:val="28"/>
          <w:szCs w:val="28"/>
          <w:rtl w:val="0"/>
        </w:rPr>
        <w:t xml:space="preserve">, particularly in the orbital frontal cortex and the amygdala. Activity within the orbital frontal cortex, associated with decision-making, and the </w:t>
      </w:r>
      <w:hyperlink r:id="rId26">
        <w:r w:rsidDel="00000000" w:rsidR="00000000" w:rsidRPr="00000000">
          <w:rPr>
            <w:rFonts w:ascii="Times New Roman" w:cs="Times New Roman" w:eastAsia="Times New Roman" w:hAnsi="Times New Roman"/>
            <w:color w:val="1155cc"/>
            <w:sz w:val="28"/>
            <w:szCs w:val="28"/>
            <w:u w:val="single"/>
            <w:rtl w:val="0"/>
          </w:rPr>
          <w:t xml:space="preserve">amygdala</w:t>
        </w:r>
      </w:hyperlink>
      <w:r w:rsidDel="00000000" w:rsidR="00000000" w:rsidRPr="00000000">
        <w:rPr>
          <w:rFonts w:ascii="Times New Roman" w:cs="Times New Roman" w:eastAsia="Times New Roman" w:hAnsi="Times New Roman"/>
          <w:sz w:val="28"/>
          <w:szCs w:val="28"/>
          <w:rtl w:val="0"/>
        </w:rPr>
        <w:t xml:space="preserve">, associated with emotional regulation, became especially pronounced when participants looked at images with neotenous features. In terms of the emotional response, cuteness can help </w:t>
      </w:r>
      <w:hyperlink r:id="rId27">
        <w:r w:rsidDel="00000000" w:rsidR="00000000" w:rsidRPr="00000000">
          <w:rPr>
            <w:rFonts w:ascii="Times New Roman" w:cs="Times New Roman" w:eastAsia="Times New Roman" w:hAnsi="Times New Roman"/>
            <w:color w:val="1155cc"/>
            <w:sz w:val="28"/>
            <w:szCs w:val="28"/>
            <w:u w:val="single"/>
            <w:rtl w:val="0"/>
          </w:rPr>
          <w:t xml:space="preserve">trigger empathy and compassion</w:t>
        </w:r>
      </w:hyperlink>
      <w:r w:rsidDel="00000000" w:rsidR="00000000" w:rsidRPr="00000000">
        <w:rPr>
          <w:rFonts w:ascii="Times New Roman" w:cs="Times New Roman" w:eastAsia="Times New Roman" w:hAnsi="Times New Roman"/>
          <w:sz w:val="28"/>
          <w:szCs w:val="28"/>
          <w:rtl w:val="0"/>
        </w:rPr>
        <w:t xml:space="preserve"> in individuals.</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Two experiments tested the behavioral response to cuteness. In a </w:t>
      </w:r>
      <w:hyperlink r:id="rId28">
        <w:r w:rsidDel="00000000" w:rsidR="00000000" w:rsidRPr="00000000">
          <w:rPr>
            <w:rFonts w:ascii="Times New Roman" w:cs="Times New Roman" w:eastAsia="Times New Roman" w:hAnsi="Times New Roman"/>
            <w:color w:val="1155cc"/>
            <w:sz w:val="28"/>
            <w:szCs w:val="28"/>
            <w:u w:val="single"/>
            <w:rtl w:val="0"/>
          </w:rPr>
          <w:t xml:space="preserve">2009 study</w:t>
        </w:r>
      </w:hyperlink>
      <w:r w:rsidDel="00000000" w:rsidR="00000000" w:rsidRPr="00000000">
        <w:rPr>
          <w:rFonts w:ascii="Times New Roman" w:cs="Times New Roman" w:eastAsia="Times New Roman" w:hAnsi="Times New Roman"/>
          <w:sz w:val="28"/>
          <w:szCs w:val="28"/>
          <w:rtl w:val="0"/>
        </w:rPr>
        <w:t xml:space="preserve"> published in the journal Emotion, researchers Gary D. Sherman, Jonathan Haidt, and James Coan examined the behavioral implications of viewing cute animals on carefulness in humans. They found that participants who viewed pictures of puppies and kittens performed significantly better on a task that requires fine-motor dexterity—in this case, a game of Operation–than those who viewed photos of adult dogs and cats. The researchers’ second experiment confirmed that perceived cuteness enhances carefulness.</w:t>
      </w:r>
      <w:r w:rsidDel="00000000" w:rsidR="00000000" w:rsidRPr="00000000">
        <w:rPr>
          <w:rFonts w:ascii="Times New Roman" w:cs="Times New Roman" w:eastAsia="Times New Roman" w:hAnsi="Times New Roman"/>
          <w:sz w:val="28"/>
          <w:szCs w:val="28"/>
          <w:vertAlign w:val="superscript"/>
        </w:rPr>
        <w:footnoteReference w:customMarkFollows="0" w:id="5"/>
      </w:r>
      <w:r w:rsidDel="00000000" w:rsidR="00000000" w:rsidRPr="00000000">
        <w:rPr>
          <w:rtl w:val="0"/>
        </w:rPr>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Cuteness not only triggers emotional caregiving impulses but also prepares the body for more precise movements and physical interactions, perhaps as an adaptation for handling fragile infants.</w:t>
      </w:r>
    </w:p>
    <w:p w:rsidR="00000000" w:rsidDel="00000000" w:rsidP="00000000" w:rsidRDefault="00000000" w:rsidRPr="00000000" w14:paraId="0000001B">
      <w:pPr>
        <w:spacing w:after="200" w:before="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Cuteness Today</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Evolutionary biologists believe that cuteness has also influenced the development of certain traits in the animals we live with. “Puppy dog eyes,” for example, are </w:t>
      </w:r>
      <w:hyperlink r:id="rId29">
        <w:r w:rsidDel="00000000" w:rsidR="00000000" w:rsidRPr="00000000">
          <w:rPr>
            <w:rFonts w:ascii="Times New Roman" w:cs="Times New Roman" w:eastAsia="Times New Roman" w:hAnsi="Times New Roman"/>
            <w:color w:val="1155cc"/>
            <w:sz w:val="28"/>
            <w:szCs w:val="28"/>
            <w:u w:val="single"/>
            <w:rtl w:val="0"/>
          </w:rPr>
          <w:t xml:space="preserve">seen</w:t>
        </w:r>
      </w:hyperlink>
      <w:r w:rsidDel="00000000" w:rsidR="00000000" w:rsidRPr="00000000">
        <w:rPr>
          <w:rFonts w:ascii="Times New Roman" w:cs="Times New Roman" w:eastAsia="Times New Roman" w:hAnsi="Times New Roman"/>
          <w:sz w:val="28"/>
          <w:szCs w:val="28"/>
          <w:rtl w:val="0"/>
        </w:rPr>
        <w:t xml:space="preserve"> in domestic dogs but not in wild wolves.</w:t>
      </w:r>
      <w:r w:rsidDel="00000000" w:rsidR="00000000" w:rsidRPr="00000000">
        <w:rPr>
          <w:rFonts w:ascii="Times New Roman" w:cs="Times New Roman" w:eastAsia="Times New Roman" w:hAnsi="Times New Roman"/>
          <w:sz w:val="28"/>
          <w:szCs w:val="28"/>
          <w:rtl w:val="0"/>
        </w:rPr>
        <w:t xml:space="preserve"> Human-like expressions in dogs have </w:t>
      </w:r>
      <w:hyperlink r:id="rId30">
        <w:r w:rsidDel="00000000" w:rsidR="00000000" w:rsidRPr="00000000">
          <w:rPr>
            <w:rFonts w:ascii="Times New Roman" w:cs="Times New Roman" w:eastAsia="Times New Roman" w:hAnsi="Times New Roman"/>
            <w:color w:val="1155cc"/>
            <w:sz w:val="28"/>
            <w:szCs w:val="28"/>
            <w:u w:val="single"/>
            <w:rtl w:val="0"/>
          </w:rPr>
          <w:t xml:space="preserve">been “consciously or unconsciously favored and therefore selected”</w:t>
        </w:r>
      </w:hyperlink>
      <w:r w:rsidDel="00000000" w:rsidR="00000000" w:rsidRPr="00000000">
        <w:rPr>
          <w:rFonts w:ascii="Times New Roman" w:cs="Times New Roman" w:eastAsia="Times New Roman" w:hAnsi="Times New Roman"/>
          <w:sz w:val="28"/>
          <w:szCs w:val="28"/>
          <w:rtl w:val="0"/>
        </w:rPr>
        <w:t xml:space="preserve"> by us for</w:t>
      </w:r>
      <w:r w:rsidDel="00000000" w:rsidR="00000000" w:rsidRPr="00000000">
        <w:rPr>
          <w:rFonts w:ascii="Times New Roman" w:cs="Times New Roman" w:eastAsia="Times New Roman" w:hAnsi="Times New Roman"/>
          <w:sz w:val="28"/>
          <w:szCs w:val="28"/>
          <w:rtl w:val="0"/>
        </w:rPr>
        <w:t xml:space="preserve"> approximately 33,000 years</w:t>
      </w:r>
      <w:r w:rsidDel="00000000" w:rsidR="00000000" w:rsidRPr="00000000">
        <w:rPr>
          <w:rFonts w:ascii="Times New Roman" w:cs="Times New Roman" w:eastAsia="Times New Roman" w:hAnsi="Times New Roman"/>
          <w:sz w:val="28"/>
          <w:szCs w:val="28"/>
          <w:rtl w:val="0"/>
        </w:rPr>
        <w:t xml:space="preserve">. Due to a slow transformation in facial anatomy, domesticated dogs now have an eyebrow </w:t>
      </w:r>
      <w:hyperlink r:id="rId31">
        <w:r w:rsidDel="00000000" w:rsidR="00000000" w:rsidRPr="00000000">
          <w:rPr>
            <w:rFonts w:ascii="Times New Roman" w:cs="Times New Roman" w:eastAsia="Times New Roman" w:hAnsi="Times New Roman"/>
            <w:color w:val="1155cc"/>
            <w:sz w:val="28"/>
            <w:szCs w:val="28"/>
            <w:u w:val="single"/>
            <w:rtl w:val="0"/>
          </w:rPr>
          <w:t xml:space="preserve">levator muscle</w:t>
        </w:r>
      </w:hyperlink>
      <w:r w:rsidDel="00000000" w:rsidR="00000000" w:rsidRPr="00000000">
        <w:rPr>
          <w:rFonts w:ascii="Times New Roman" w:cs="Times New Roman" w:eastAsia="Times New Roman" w:hAnsi="Times New Roman"/>
          <w:sz w:val="28"/>
          <w:szCs w:val="28"/>
          <w:rtl w:val="0"/>
        </w:rPr>
        <w:t xml:space="preserve"> responsible for the “sorrowful” expression we see today.</w:t>
      </w:r>
      <w:r w:rsidDel="00000000" w:rsidR="00000000" w:rsidRPr="00000000">
        <w:rPr>
          <w:rFonts w:ascii="Times New Roman" w:cs="Times New Roman" w:eastAsia="Times New Roman" w:hAnsi="Times New Roman"/>
          <w:sz w:val="28"/>
          <w:szCs w:val="28"/>
          <w:vertAlign w:val="superscript"/>
        </w:rPr>
        <w:footnoteReference w:customMarkFollows="0" w:id="6"/>
      </w:r>
      <w:r w:rsidDel="00000000" w:rsidR="00000000" w:rsidRPr="00000000">
        <w:rPr>
          <w:rtl w:val="0"/>
        </w:rPr>
      </w:r>
    </w:p>
    <w:p w:rsidR="00000000" w:rsidDel="00000000" w:rsidP="00000000" w:rsidRDefault="00000000" w:rsidRPr="00000000" w14:paraId="0000001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Cuteness likely evolved as a mechanism to promote infant care, strengthen social bonds between group members, and attract human affection. As a result, we enjoy looking at cute infants and animals. Plush toys, “</w:t>
      </w:r>
      <w:hyperlink r:id="rId32">
        <w:r w:rsidDel="00000000" w:rsidR="00000000" w:rsidRPr="00000000">
          <w:rPr>
            <w:rFonts w:ascii="Times New Roman" w:cs="Times New Roman" w:eastAsia="Times New Roman" w:hAnsi="Times New Roman"/>
            <w:color w:val="1155cc"/>
            <w:sz w:val="28"/>
            <w:szCs w:val="28"/>
            <w:u w:val="single"/>
            <w:rtl w:val="0"/>
          </w:rPr>
          <w:t xml:space="preserve">cat-like</w:t>
        </w:r>
      </w:hyperlink>
      <w:r w:rsidDel="00000000" w:rsidR="00000000" w:rsidRPr="00000000">
        <w:rPr>
          <w:rFonts w:ascii="Times New Roman" w:cs="Times New Roman" w:eastAsia="Times New Roman" w:hAnsi="Times New Roman"/>
          <w:sz w:val="28"/>
          <w:szCs w:val="28"/>
          <w:rtl w:val="0"/>
        </w:rPr>
        <w:t xml:space="preserve">” cartoon characters, and other designs often incorporate baby schema features to evoke consumer interest, harnessing the aesthetics of cuteness as a marketing tool.</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Caregivers can perceive their infant as less cute in certain instances, such as when a </w:t>
      </w:r>
      <w:hyperlink r:id="rId33">
        <w:r w:rsidDel="00000000" w:rsidR="00000000" w:rsidRPr="00000000">
          <w:rPr>
            <w:rFonts w:ascii="Times New Roman" w:cs="Times New Roman" w:eastAsia="Times New Roman" w:hAnsi="Times New Roman"/>
            <w:color w:val="1155cc"/>
            <w:sz w:val="28"/>
            <w:szCs w:val="28"/>
            <w:u w:val="single"/>
            <w:rtl w:val="0"/>
          </w:rPr>
          <w:t xml:space="preserve">visible physical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condition</w:t>
        </w:r>
      </w:hyperlink>
      <w:r w:rsidDel="00000000" w:rsidR="00000000" w:rsidRPr="00000000">
        <w:rPr>
          <w:rFonts w:ascii="Times New Roman" w:cs="Times New Roman" w:eastAsia="Times New Roman" w:hAnsi="Times New Roman"/>
          <w:sz w:val="28"/>
          <w:szCs w:val="28"/>
          <w:rtl w:val="0"/>
        </w:rPr>
        <w:t xml:space="preserve"> is present. This</w:t>
      </w:r>
      <w:r w:rsidDel="00000000" w:rsidR="00000000" w:rsidRPr="00000000">
        <w:rPr>
          <w:rFonts w:ascii="Times New Roman" w:cs="Times New Roman" w:eastAsia="Times New Roman" w:hAnsi="Times New Roman"/>
          <w:sz w:val="28"/>
          <w:szCs w:val="28"/>
          <w:rtl w:val="0"/>
        </w:rPr>
        <w:t xml:space="preserve"> may reduce emotional investment on the parents’ end and negatively affect the child’s development.</w:t>
      </w:r>
      <w:r w:rsidDel="00000000" w:rsidR="00000000" w:rsidRPr="00000000">
        <w:rPr>
          <w:rFonts w:ascii="Times New Roman" w:cs="Times New Roman" w:eastAsia="Times New Roman" w:hAnsi="Times New Roman"/>
          <w:sz w:val="28"/>
          <w:szCs w:val="28"/>
          <w:vertAlign w:val="superscript"/>
        </w:rPr>
        <w:footnoteReference w:customMarkFollows="0" w:id="7"/>
      </w:r>
      <w:r w:rsidDel="00000000" w:rsidR="00000000" w:rsidRPr="00000000">
        <w:rPr>
          <w:rFonts w:ascii="Times New Roman" w:cs="Times New Roman" w:eastAsia="Times New Roman" w:hAnsi="Times New Roman"/>
          <w:sz w:val="28"/>
          <w:szCs w:val="28"/>
          <w:rtl w:val="0"/>
        </w:rPr>
        <w:t xml:space="preserve"> Further research on cuteness can help us understand these types of issues that arise in parent-child bonding and aid researchers in </w:t>
      </w:r>
      <w:hyperlink r:id="rId35">
        <w:r w:rsidDel="00000000" w:rsidR="00000000" w:rsidRPr="00000000">
          <w:rPr>
            <w:rFonts w:ascii="Times New Roman" w:cs="Times New Roman" w:eastAsia="Times New Roman" w:hAnsi="Times New Roman"/>
            <w:color w:val="1155cc"/>
            <w:sz w:val="28"/>
            <w:szCs w:val="28"/>
            <w:u w:val="single"/>
            <w:rtl w:val="0"/>
          </w:rPr>
          <w:t xml:space="preserve">developing early interventions</w:t>
        </w:r>
      </w:hyperlink>
      <w:r w:rsidDel="00000000" w:rsidR="00000000" w:rsidRPr="00000000">
        <w:rPr>
          <w:rFonts w:ascii="Times New Roman" w:cs="Times New Roman" w:eastAsia="Times New Roman" w:hAnsi="Times New Roman"/>
          <w:sz w:val="28"/>
          <w:szCs w:val="28"/>
          <w:rtl w:val="0"/>
        </w:rPr>
        <w:t xml:space="preserve"> to enhance caregiver responsiveness. Ultimately, understanding </w:t>
      </w:r>
      <w:r w:rsidDel="00000000" w:rsidR="00000000" w:rsidRPr="00000000">
        <w:rPr>
          <w:rFonts w:ascii="Times New Roman" w:cs="Times New Roman" w:eastAsia="Times New Roman" w:hAnsi="Times New Roman"/>
          <w:sz w:val="28"/>
          <w:szCs w:val="28"/>
          <w:rtl w:val="0"/>
        </w:rPr>
        <w:t xml:space="preserve">the influence of </w:t>
      </w:r>
      <w:r w:rsidDel="00000000" w:rsidR="00000000" w:rsidRPr="00000000">
        <w:rPr>
          <w:rFonts w:ascii="Times New Roman" w:cs="Times New Roman" w:eastAsia="Times New Roman" w:hAnsi="Times New Roman"/>
          <w:sz w:val="28"/>
          <w:szCs w:val="28"/>
          <w:rtl w:val="0"/>
        </w:rPr>
        <w:t xml:space="preserve">“cute” may help us become more conscious caregivers and more empathetic members of society.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F">
      <w:pPr>
        <w:spacing w:line="240" w:lineRule="auto"/>
        <w:rPr>
          <w:rFonts w:ascii="Times New Roman" w:cs="Times New Roman" w:eastAsia="Times New Roman" w:hAnsi="Times New Roman"/>
          <w:sz w:val="28"/>
          <w:szCs w:val="2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highlight w:val="white"/>
          <w:rtl w:val="0"/>
        </w:rPr>
        <w:t xml:space="preserve"> M. Schleidt, W. Schiefenhővel, K. Stanjek, and R. Krell (1980). </w:t>
      </w:r>
      <w:r w:rsidDel="00000000" w:rsidR="00000000" w:rsidRPr="00000000">
        <w:rPr>
          <w:rFonts w:ascii="Times New Roman" w:cs="Times New Roman" w:eastAsia="Times New Roman" w:hAnsi="Times New Roman"/>
          <w:sz w:val="28"/>
          <w:szCs w:val="28"/>
          <w:rtl w:val="0"/>
        </w:rPr>
        <w:t xml:space="preserve">“</w:t>
      </w:r>
      <w:hyperlink r:id="rId1">
        <w:r w:rsidDel="00000000" w:rsidR="00000000" w:rsidRPr="00000000">
          <w:rPr>
            <w:rFonts w:ascii="Times New Roman" w:cs="Times New Roman" w:eastAsia="Times New Roman" w:hAnsi="Times New Roman"/>
            <w:color w:val="1155cc"/>
            <w:sz w:val="28"/>
            <w:szCs w:val="28"/>
            <w:u w:val="single"/>
            <w:rtl w:val="0"/>
          </w:rPr>
          <w:t xml:space="preserve">‘</w:t>
        </w:r>
      </w:hyperlink>
      <w:hyperlink r:id="rId2">
        <w:r w:rsidDel="00000000" w:rsidR="00000000" w:rsidRPr="00000000">
          <w:rPr>
            <w:rFonts w:ascii="Times New Roman" w:cs="Times New Roman" w:eastAsia="Times New Roman" w:hAnsi="Times New Roman"/>
            <w:color w:val="1155cc"/>
            <w:sz w:val="28"/>
            <w:szCs w:val="28"/>
            <w:highlight w:val="white"/>
            <w:u w:val="single"/>
            <w:rtl w:val="0"/>
          </w:rPr>
          <w:t xml:space="preserve">Caring for a Baby</w:t>
        </w:r>
      </w:hyperlink>
      <w:hyperlink r:id="rId3">
        <w:r w:rsidDel="00000000" w:rsidR="00000000" w:rsidRPr="00000000">
          <w:rPr>
            <w:rFonts w:ascii="Times New Roman" w:cs="Times New Roman" w:eastAsia="Times New Roman" w:hAnsi="Times New Roman"/>
            <w:color w:val="1155cc"/>
            <w:sz w:val="28"/>
            <w:szCs w:val="28"/>
            <w:u w:val="single"/>
            <w:rtl w:val="0"/>
          </w:rPr>
          <w:t xml:space="preserve">’</w:t>
        </w:r>
      </w:hyperlink>
      <w:hyperlink r:id="rId4">
        <w:r w:rsidDel="00000000" w:rsidR="00000000" w:rsidRPr="00000000">
          <w:rPr>
            <w:rFonts w:ascii="Times New Roman" w:cs="Times New Roman" w:eastAsia="Times New Roman" w:hAnsi="Times New Roman"/>
            <w:color w:val="1155cc"/>
            <w:sz w:val="28"/>
            <w:szCs w:val="28"/>
            <w:highlight w:val="white"/>
            <w:u w:val="single"/>
            <w:rtl w:val="0"/>
          </w:rPr>
          <w:t xml:space="preserve"> Behavior: Reactions of Passersby to a Mother and Baby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Man-Environment Systems</w:t>
      </w:r>
      <w:r w:rsidDel="00000000" w:rsidR="00000000" w:rsidRPr="00000000">
        <w:rPr>
          <w:rFonts w:ascii="Times New Roman" w:cs="Times New Roman" w:eastAsia="Times New Roman" w:hAnsi="Times New Roman"/>
          <w:sz w:val="28"/>
          <w:szCs w:val="28"/>
          <w:highlight w:val="white"/>
          <w:rtl w:val="0"/>
        </w:rPr>
        <w:t xml:space="preserve">. Vol. 10, Issue 2, pp. 73–82.</w:t>
      </w:r>
      <w:r w:rsidDel="00000000" w:rsidR="00000000" w:rsidRPr="00000000">
        <w:rPr>
          <w:rtl w:val="0"/>
        </w:rPr>
      </w:r>
    </w:p>
  </w:footnote>
  <w:footnote w:id="2">
    <w:p w:rsidR="00000000" w:rsidDel="00000000" w:rsidP="00000000" w:rsidRDefault="00000000" w:rsidRPr="00000000" w14:paraId="00000020">
      <w:pPr>
        <w:spacing w:line="240" w:lineRule="auto"/>
        <w:rPr>
          <w:rFonts w:ascii="Times New Roman" w:cs="Times New Roman" w:eastAsia="Times New Roman" w:hAnsi="Times New Roman"/>
          <w:sz w:val="28"/>
          <w:szCs w:val="2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Tony Volk and Jeremy Atkinson (2008). “</w:t>
      </w:r>
      <w:hyperlink r:id="rId5">
        <w:r w:rsidDel="00000000" w:rsidR="00000000" w:rsidRPr="00000000">
          <w:rPr>
            <w:rFonts w:ascii="Times New Roman" w:cs="Times New Roman" w:eastAsia="Times New Roman" w:hAnsi="Times New Roman"/>
            <w:color w:val="1155cc"/>
            <w:sz w:val="28"/>
            <w:szCs w:val="28"/>
            <w:highlight w:val="white"/>
            <w:u w:val="single"/>
            <w:rtl w:val="0"/>
          </w:rPr>
          <w:t xml:space="preserve">Is Child Death the Crucible of Human Evolution?</w:t>
        </w:r>
      </w:hyperlink>
      <w:r w:rsidDel="00000000" w:rsidR="00000000" w:rsidRPr="00000000">
        <w:rPr>
          <w:rFonts w:ascii="Times New Roman" w:cs="Times New Roman" w:eastAsia="Times New Roman" w:hAnsi="Times New Roman"/>
          <w:color w:val="222222"/>
          <w:sz w:val="28"/>
          <w:szCs w:val="28"/>
          <w:highlight w:val="white"/>
          <w:rtl w:val="0"/>
        </w:rPr>
        <w:t xml:space="preserve">” </w:t>
      </w:r>
      <w:r w:rsidDel="00000000" w:rsidR="00000000" w:rsidRPr="00000000">
        <w:rPr>
          <w:rFonts w:ascii="Times New Roman" w:cs="Times New Roman" w:eastAsia="Times New Roman" w:hAnsi="Times New Roman"/>
          <w:i w:val="1"/>
          <w:color w:val="222222"/>
          <w:sz w:val="28"/>
          <w:szCs w:val="28"/>
          <w:highlight w:val="white"/>
          <w:rtl w:val="0"/>
        </w:rPr>
        <w:t xml:space="preserve">Journal of Social, Evolutionary, and Cultural Psychology</w:t>
      </w:r>
      <w:r w:rsidDel="00000000" w:rsidR="00000000" w:rsidRPr="00000000">
        <w:rPr>
          <w:rFonts w:ascii="Times New Roman" w:cs="Times New Roman" w:eastAsia="Times New Roman" w:hAnsi="Times New Roman"/>
          <w:color w:val="222222"/>
          <w:sz w:val="28"/>
          <w:szCs w:val="28"/>
          <w:highlight w:val="white"/>
          <w:rtl w:val="0"/>
        </w:rPr>
        <w:t xml:space="preserve">. Vol. 2, Issue 4, pp. 247–260.</w:t>
      </w:r>
      <w:r w:rsidDel="00000000" w:rsidR="00000000" w:rsidRPr="00000000">
        <w:rPr>
          <w:rtl w:val="0"/>
        </w:rPr>
      </w:r>
    </w:p>
  </w:footnote>
  <w:footnote w:id="3">
    <w:p w:rsidR="00000000" w:rsidDel="00000000" w:rsidP="00000000" w:rsidRDefault="00000000" w:rsidRPr="00000000" w14:paraId="00000021">
      <w:pPr>
        <w:spacing w:line="240" w:lineRule="auto"/>
        <w:rPr>
          <w:rFonts w:ascii="Times New Roman" w:cs="Times New Roman" w:eastAsia="Times New Roman" w:hAnsi="Times New Roman"/>
          <w:sz w:val="28"/>
          <w:szCs w:val="2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rtl w:val="0"/>
        </w:rPr>
        <w:t xml:space="preserve"> S.F. Chin</w:t>
      </w:r>
      <w:r w:rsidDel="00000000" w:rsidR="00000000" w:rsidRPr="00000000">
        <w:rPr>
          <w:rFonts w:ascii="Times New Roman" w:cs="Times New Roman" w:eastAsia="Times New Roman" w:hAnsi="Times New Roman"/>
          <w:sz w:val="28"/>
          <w:szCs w:val="28"/>
          <w:highlight w:val="white"/>
          <w:rtl w:val="0"/>
        </w:rPr>
        <w:t xml:space="preserve">, T.J. Wade, and K. French (2006).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Race and Facial Attractiveness: Individual Differences in Perceived Adoptability of Children</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Journal of Cultural and Evolutionary Psychology</w:t>
      </w:r>
      <w:r w:rsidDel="00000000" w:rsidR="00000000" w:rsidRPr="00000000">
        <w:rPr>
          <w:rFonts w:ascii="Times New Roman" w:cs="Times New Roman" w:eastAsia="Times New Roman" w:hAnsi="Times New Roman"/>
          <w:sz w:val="28"/>
          <w:szCs w:val="28"/>
          <w:highlight w:val="white"/>
          <w:rtl w:val="0"/>
        </w:rPr>
        <w:t xml:space="preserve">. Vol. 4, Issue 3–4, pp. 215–229.</w:t>
      </w:r>
      <w:r w:rsidDel="00000000" w:rsidR="00000000" w:rsidRPr="00000000">
        <w:rPr>
          <w:rtl w:val="0"/>
        </w:rPr>
      </w:r>
    </w:p>
  </w:footnote>
  <w:footnote w:id="5">
    <w:p w:rsidR="00000000" w:rsidDel="00000000" w:rsidP="00000000" w:rsidRDefault="00000000" w:rsidRPr="00000000" w14:paraId="00000022">
      <w:pPr>
        <w:spacing w:line="240" w:lineRule="auto"/>
        <w:rPr>
          <w:rFonts w:ascii="Times New Roman" w:cs="Times New Roman" w:eastAsia="Times New Roman" w:hAnsi="Times New Roman"/>
          <w:sz w:val="28"/>
          <w:szCs w:val="2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rtl w:val="0"/>
        </w:rPr>
        <w:t xml:space="preserve"> Gary D. Sherman, Jonathan Haidt, and James Coan (2009). “</w:t>
      </w:r>
      <w:hyperlink r:id="rId7">
        <w:r w:rsidDel="00000000" w:rsidR="00000000" w:rsidRPr="00000000">
          <w:rPr>
            <w:rFonts w:ascii="Times New Roman" w:cs="Times New Roman" w:eastAsia="Times New Roman" w:hAnsi="Times New Roman"/>
            <w:color w:val="1155cc"/>
            <w:sz w:val="28"/>
            <w:szCs w:val="28"/>
            <w:u w:val="single"/>
            <w:rtl w:val="0"/>
          </w:rPr>
          <w:t xml:space="preserve">Viewing Cute Images Increases Behavioral Carefulness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Emotion</w:t>
      </w:r>
      <w:r w:rsidDel="00000000" w:rsidR="00000000" w:rsidRPr="00000000">
        <w:rPr>
          <w:rFonts w:ascii="Times New Roman" w:cs="Times New Roman" w:eastAsia="Times New Roman" w:hAnsi="Times New Roman"/>
          <w:sz w:val="28"/>
          <w:szCs w:val="28"/>
          <w:rtl w:val="0"/>
        </w:rPr>
        <w:t xml:space="preserve">. Vol. 9, No. 2, pp. 282–286.</w:t>
      </w:r>
    </w:p>
  </w:footnote>
  <w:footnote w:id="6">
    <w:p w:rsidR="00000000" w:rsidDel="00000000" w:rsidP="00000000" w:rsidRDefault="00000000" w:rsidRPr="00000000" w14:paraId="00000023">
      <w:pPr>
        <w:spacing w:line="240" w:lineRule="auto"/>
        <w:rPr>
          <w:rFonts w:ascii="Times New Roman" w:cs="Times New Roman" w:eastAsia="Times New Roman" w:hAnsi="Times New Roman"/>
          <w:sz w:val="28"/>
          <w:szCs w:val="2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rtl w:val="0"/>
        </w:rPr>
        <w:t xml:space="preserve"> Juliane Kaminski, Bridget M. Waller, Rui Diogo, Adam Hartstone-Rose, and Anne M. Burrows (2019). “</w:t>
      </w:r>
      <w:hyperlink r:id="rId8">
        <w:r w:rsidDel="00000000" w:rsidR="00000000" w:rsidRPr="00000000">
          <w:rPr>
            <w:rFonts w:ascii="Times New Roman" w:cs="Times New Roman" w:eastAsia="Times New Roman" w:hAnsi="Times New Roman"/>
            <w:color w:val="1155cc"/>
            <w:sz w:val="28"/>
            <w:szCs w:val="28"/>
            <w:u w:val="single"/>
            <w:rtl w:val="0"/>
          </w:rPr>
          <w:t xml:space="preserve">Evolution of Facial Muscle Anatomy in Dogs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PNAS</w:t>
      </w:r>
      <w:r w:rsidDel="00000000" w:rsidR="00000000" w:rsidRPr="00000000">
        <w:rPr>
          <w:rFonts w:ascii="Times New Roman" w:cs="Times New Roman" w:eastAsia="Times New Roman" w:hAnsi="Times New Roman"/>
          <w:sz w:val="28"/>
          <w:szCs w:val="28"/>
          <w:rtl w:val="0"/>
        </w:rPr>
        <w:t xml:space="preserve">. Vol. 116, Issue 29.</w:t>
      </w:r>
    </w:p>
  </w:footnote>
  <w:footnote w:id="7">
    <w:p w:rsidR="00000000" w:rsidDel="00000000" w:rsidP="00000000" w:rsidRDefault="00000000" w:rsidRPr="00000000" w14:paraId="00000024">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e101a"/>
          <w:sz w:val="28"/>
          <w:szCs w:val="28"/>
          <w:rtl w:val="0"/>
        </w:rPr>
        <w:t xml:space="preserve">Christine E. Parsons, Katherine S. Young, Emma Parsons, Annika Dean, Lynne Murray, Tim Goodacre, Louise Dalton, Alan Stein, and Morten L. Kringelbach (2011). “</w:t>
      </w:r>
      <w:hyperlink r:id="rId9">
        <w:r w:rsidDel="00000000" w:rsidR="00000000" w:rsidRPr="00000000">
          <w:rPr>
            <w:rFonts w:ascii="Times New Roman" w:cs="Times New Roman" w:eastAsia="Times New Roman" w:hAnsi="Times New Roman"/>
            <w:color w:val="1155cc"/>
            <w:sz w:val="28"/>
            <w:szCs w:val="28"/>
            <w:u w:val="single"/>
            <w:rtl w:val="0"/>
          </w:rPr>
          <w:t xml:space="preserve">The Effect of Cleft Lip on Adults’ Responses to Faces: Cross-Species Findings</w:t>
        </w:r>
      </w:hyperlink>
      <w:r w:rsidDel="00000000" w:rsidR="00000000" w:rsidRPr="00000000">
        <w:rPr>
          <w:rFonts w:ascii="Times New Roman" w:cs="Times New Roman" w:eastAsia="Times New Roman" w:hAnsi="Times New Roman"/>
          <w:color w:val="0e101a"/>
          <w:sz w:val="28"/>
          <w:szCs w:val="28"/>
          <w:rtl w:val="0"/>
        </w:rPr>
        <w:t xml:space="preserve">.” </w:t>
      </w:r>
      <w:r w:rsidDel="00000000" w:rsidR="00000000" w:rsidRPr="00000000">
        <w:rPr>
          <w:rFonts w:ascii="Times New Roman" w:cs="Times New Roman" w:eastAsia="Times New Roman" w:hAnsi="Times New Roman"/>
          <w:i w:val="1"/>
          <w:color w:val="0e101a"/>
          <w:sz w:val="28"/>
          <w:szCs w:val="28"/>
          <w:rtl w:val="0"/>
        </w:rPr>
        <w:t xml:space="preserve">PLOS One</w:t>
      </w:r>
      <w:r w:rsidDel="00000000" w:rsidR="00000000" w:rsidRPr="00000000">
        <w:rPr>
          <w:rFonts w:ascii="Times New Roman" w:cs="Times New Roman" w:eastAsia="Times New Roman" w:hAnsi="Times New Roman"/>
          <w:color w:val="0e101a"/>
          <w:sz w:val="28"/>
          <w:szCs w:val="28"/>
          <w:rtl w:val="0"/>
        </w:rPr>
        <w:t xml:space="preserve">. Vol. 6, Issue 10.</w:t>
      </w:r>
      <w:r w:rsidDel="00000000" w:rsidR="00000000" w:rsidRPr="00000000">
        <w:rPr>
          <w:rtl w:val="0"/>
        </w:rPr>
      </w:r>
    </w:p>
  </w:footnote>
  <w:footnote w:id="1">
    <w:p w:rsidR="00000000" w:rsidDel="00000000" w:rsidP="00000000" w:rsidRDefault="00000000" w:rsidRPr="00000000" w14:paraId="00000025">
      <w:pPr>
        <w:spacing w:line="240" w:lineRule="auto"/>
        <w:rPr>
          <w:rFonts w:ascii="Times New Roman" w:cs="Times New Roman" w:eastAsia="Times New Roman" w:hAnsi="Times New Roman"/>
          <w:sz w:val="28"/>
          <w:szCs w:val="2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rtl w:val="0"/>
        </w:rPr>
        <w:t xml:space="preserve"> Melanie L. Glocker, Daniel D. Langleben, Kosha Ruparel, James W. Loughead, Ruben C. Gur, and Norbert Sachser (2009). “</w:t>
      </w:r>
      <w:hyperlink r:id="rId10">
        <w:r w:rsidDel="00000000" w:rsidR="00000000" w:rsidRPr="00000000">
          <w:rPr>
            <w:rFonts w:ascii="Times New Roman" w:cs="Times New Roman" w:eastAsia="Times New Roman" w:hAnsi="Times New Roman"/>
            <w:color w:val="1155cc"/>
            <w:sz w:val="28"/>
            <w:szCs w:val="28"/>
            <w:u w:val="single"/>
            <w:rtl w:val="0"/>
          </w:rPr>
          <w:t xml:space="preserve">Baby Schema in Infant Faces Induces Cuteness Perception and Motivation for Caretaking in Adults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Ethology</w:t>
      </w:r>
      <w:r w:rsidDel="00000000" w:rsidR="00000000" w:rsidRPr="00000000">
        <w:rPr>
          <w:rFonts w:ascii="Times New Roman" w:cs="Times New Roman" w:eastAsia="Times New Roman" w:hAnsi="Times New Roman"/>
          <w:sz w:val="28"/>
          <w:szCs w:val="28"/>
          <w:rtl w:val="0"/>
        </w:rPr>
        <w:t xml:space="preserve">. Vol. 115, Issue 3, pp. 257–263.</w:t>
      </w:r>
    </w:p>
  </w:footnote>
  <w:footnote w:id="4">
    <w:p w:rsidR="00000000" w:rsidDel="00000000" w:rsidP="00000000" w:rsidRDefault="00000000" w:rsidRPr="00000000" w14:paraId="00000026">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Sarah Blaffer Hrdy (2006).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Evolutionary Context of Human Development: The Cooperative Breeding Model</w:t>
        </w:r>
      </w:hyperlink>
      <w:r w:rsidDel="00000000" w:rsidR="00000000" w:rsidRPr="00000000">
        <w:rPr>
          <w:rFonts w:ascii="Times New Roman" w:cs="Times New Roman" w:eastAsia="Times New Roman" w:hAnsi="Times New Roman"/>
          <w:sz w:val="28"/>
          <w:szCs w:val="28"/>
          <w:highlight w:val="white"/>
          <w:rtl w:val="0"/>
        </w:rPr>
        <w:t xml:space="preserve">.” C.S. Carter, L. Ahnert, K.E. Grossmann, S.B. Hrdy, M.E. Lamb, S.W. Porges, and N. Sachser (eds.), In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Attachment and Bonding: A New Synthesis</w:t>
        </w:r>
      </w:hyperlink>
      <w:r w:rsidDel="00000000" w:rsidR="00000000" w:rsidRPr="00000000">
        <w:rPr>
          <w:rFonts w:ascii="Times New Roman" w:cs="Times New Roman" w:eastAsia="Times New Roman" w:hAnsi="Times New Roman"/>
          <w:sz w:val="28"/>
          <w:szCs w:val="28"/>
          <w:highlight w:val="white"/>
          <w:rtl w:val="0"/>
        </w:rPr>
        <w:t xml:space="preserve"> (MIT Press:</w:t>
      </w:r>
      <w:r w:rsidDel="00000000" w:rsidR="00000000" w:rsidRPr="00000000">
        <w:rPr>
          <w:rFonts w:ascii="Times New Roman" w:cs="Times New Roman" w:eastAsia="Times New Roman" w:hAnsi="Times New Roman"/>
          <w:sz w:val="28"/>
          <w:szCs w:val="28"/>
          <w:highlight w:val="white"/>
          <w:rtl w:val="0"/>
        </w:rPr>
        <w:t xml:space="preserve"> Cambridge, Massachusetts: 2005)</w:t>
      </w:r>
      <w:r w:rsidDel="00000000" w:rsidR="00000000" w:rsidRPr="00000000">
        <w:rPr>
          <w:rFonts w:ascii="Times New Roman" w:cs="Times New Roman" w:eastAsia="Times New Roman" w:hAnsi="Times New Roman"/>
          <w:sz w:val="28"/>
          <w:szCs w:val="28"/>
          <w:highlight w:val="white"/>
          <w:rtl w:val="0"/>
        </w:rPr>
        <w:t xml:space="preserve">, pp. 9–32.</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sycnet.apa.org/record/1995-32859-001" TargetMode="External"/><Relationship Id="rId22" Type="http://schemas.openxmlformats.org/officeDocument/2006/relationships/hyperlink" Target="https://en.wikipedia.org/wiki/Allomothering" TargetMode="External"/><Relationship Id="rId21" Type="http://schemas.openxmlformats.org/officeDocument/2006/relationships/hyperlink" Target="https://www.researchgate.net/publication/236868752_Race_and_facial_attractiveness_Individual_differences_in_perceived_adoptability_of_children" TargetMode="External"/><Relationship Id="rId24" Type="http://schemas.openxmlformats.org/officeDocument/2006/relationships/hyperlink" Target="https://www.researchgate.net/publication/241177016_Evolutionary_Context_of_Human_Development_The_Cooperative_Breeding_Model" TargetMode="External"/><Relationship Id="rId23" Type="http://schemas.openxmlformats.org/officeDocument/2006/relationships/hyperlink" Target="https://www.researchgate.net/publication/241177016_Evolutionary_Context_of_Human_Development_The_Cooperative_Breeding_Mode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ationalgeographic.com/animals/article/baby-animal-cute-evolution-brain" TargetMode="External"/><Relationship Id="rId26" Type="http://schemas.openxmlformats.org/officeDocument/2006/relationships/hyperlink" Target="https://en.wikipedia.org/wiki/Amygdala" TargetMode="External"/><Relationship Id="rId25" Type="http://schemas.openxmlformats.org/officeDocument/2006/relationships/hyperlink" Target="https://www.npr.org/sections/thetwo-way/2013/01/10/169057467/agreed-baby-pandas-are-cute-but-why" TargetMode="External"/><Relationship Id="rId28" Type="http://schemas.openxmlformats.org/officeDocument/2006/relationships/hyperlink" Target="https://www.researchgate.net/publication/24259618_Viewing_Cute_Images_Increases_Behavioral_Carefulness" TargetMode="External"/><Relationship Id="rId27" Type="http://schemas.openxmlformats.org/officeDocument/2006/relationships/hyperlink" Target="https://www.ox.ac.uk/research/how-cute-things-hijack-our-brains-and-drive-behaviour"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smithsonianmag.com/smart-news/dogs-have-special-muscle-lets-them-make-puppy-dog-eyes-180972440/" TargetMode="External"/><Relationship Id="rId7" Type="http://schemas.openxmlformats.org/officeDocument/2006/relationships/hyperlink" Target="https://observatory.wiki/Human_Bridges" TargetMode="External"/><Relationship Id="rId8" Type="http://schemas.openxmlformats.org/officeDocument/2006/relationships/hyperlink" Target="https://observatory.wiki/Human_Bridges" TargetMode="External"/><Relationship Id="rId31" Type="http://schemas.openxmlformats.org/officeDocument/2006/relationships/hyperlink" Target="https://www.britannica.com/science/levator-muscle" TargetMode="External"/><Relationship Id="rId30" Type="http://schemas.openxmlformats.org/officeDocument/2006/relationships/hyperlink" Target="https://www.pnas.org/doi/10.1073/pnas.1820653116" TargetMode="External"/><Relationship Id="rId11" Type="http://schemas.openxmlformats.org/officeDocument/2006/relationships/hyperlink" Target="https://www.britannica.com/biography/Konrad-Lorenz" TargetMode="External"/><Relationship Id="rId33" Type="http://schemas.openxmlformats.org/officeDocument/2006/relationships/hyperlink" Target="https://journals.plos.org/plosone/article?id=10.1371/journal.pone.0025897" TargetMode="External"/><Relationship Id="rId10" Type="http://schemas.openxmlformats.org/officeDocument/2006/relationships/hyperlink" Target="https://psycnet.apa.org/record/1981-07971-001" TargetMode="External"/><Relationship Id="rId32" Type="http://schemas.openxmlformats.org/officeDocument/2006/relationships/hyperlink" Target="https://podcasts.apple.com/us/podcast/cats-are-cuter-than-babies-cats-and-art-with-catnip/id1669849217?i=1000717319302" TargetMode="External"/><Relationship Id="rId13" Type="http://schemas.openxmlformats.org/officeDocument/2006/relationships/hyperlink" Target="https://www.nationalgeographic.com/animals/article/baby-animal-cute-evolution-brain" TargetMode="External"/><Relationship Id="rId35" Type="http://schemas.openxmlformats.org/officeDocument/2006/relationships/hyperlink" Target="https://www.ox.ac.uk/research/how-cute-things-hijack-our-brains-and-drive-behaviour" TargetMode="External"/><Relationship Id="rId12" Type="http://schemas.openxmlformats.org/officeDocument/2006/relationships/hyperlink" Target="https://en.wikipedia.org/wiki/Neoteny" TargetMode="External"/><Relationship Id="rId34" Type="http://schemas.openxmlformats.org/officeDocument/2006/relationships/hyperlink" Target="https://journals.plos.org/plosone/article?id=10.1371/journal.pone.0025897" TargetMode="External"/><Relationship Id="rId15" Type="http://schemas.openxmlformats.org/officeDocument/2006/relationships/hyperlink" Target="https://onlinelibrary.wiley.com/doi/10.1111/eth.12391" TargetMode="External"/><Relationship Id="rId14" Type="http://schemas.openxmlformats.org/officeDocument/2006/relationships/hyperlink" Target="https://pmc.ncbi.nlm.nih.gov/articles/PMC3260535/#R25" TargetMode="External"/><Relationship Id="rId17" Type="http://schemas.openxmlformats.org/officeDocument/2006/relationships/hyperlink" Target="https://en.wikipedia.org/wiki/R/K_selection_theory" TargetMode="External"/><Relationship Id="rId16" Type="http://schemas.openxmlformats.org/officeDocument/2006/relationships/hyperlink" Target="https://phys.org/news/2015-06-infant-animals-cute.html" TargetMode="External"/><Relationship Id="rId19" Type="http://schemas.openxmlformats.org/officeDocument/2006/relationships/hyperlink" Target="https://en.wikipedia.org/wiki/Parental_investment" TargetMode="External"/><Relationship Id="rId18" Type="http://schemas.openxmlformats.org/officeDocument/2006/relationships/hyperlink" Target="https://psycnet.apa.org/fulltext/2010-01935-008.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sycnet.apa.org/record/1981-07971-001" TargetMode="External"/><Relationship Id="rId2" Type="http://schemas.openxmlformats.org/officeDocument/2006/relationships/hyperlink" Target="https://psycnet.apa.org/record/1981-07971-001" TargetMode="External"/><Relationship Id="rId3" Type="http://schemas.openxmlformats.org/officeDocument/2006/relationships/hyperlink" Target="https://psycnet.apa.org/record/1981-07971-001" TargetMode="External"/><Relationship Id="rId4" Type="http://schemas.openxmlformats.org/officeDocument/2006/relationships/hyperlink" Target="https://psycnet.apa.org/record/1981-07971-001" TargetMode="External"/><Relationship Id="rId11" Type="http://schemas.openxmlformats.org/officeDocument/2006/relationships/hyperlink" Target="https://www.researchgate.net/publication/241177016_Evolutionary_Context_of_Human_Development_The_Cooperative_Breeding_Model" TargetMode="External"/><Relationship Id="rId10" Type="http://schemas.openxmlformats.org/officeDocument/2006/relationships/hyperlink" Target="https://pmc.ncbi.nlm.nih.gov/articles/PMC3260535/" TargetMode="External"/><Relationship Id="rId12" Type="http://schemas.openxmlformats.org/officeDocument/2006/relationships/hyperlink" Target="https://direct.mit.edu/books/edited-volume/2439/Attachment-and-BondingA-New-Synthesis" TargetMode="External"/><Relationship Id="rId9" Type="http://schemas.openxmlformats.org/officeDocument/2006/relationships/hyperlink" Target="https://journals.plos.org/plosone/article?id=10.1371/journal.pone.0025897" TargetMode="External"/><Relationship Id="rId5" Type="http://schemas.openxmlformats.org/officeDocument/2006/relationships/hyperlink" Target="https://psycnet.apa.org/fulltext/2010-01935-008.html" TargetMode="External"/><Relationship Id="rId6" Type="http://schemas.openxmlformats.org/officeDocument/2006/relationships/hyperlink" Target="https://www.researchgate.net/publication/236868752_Race_and_facial_attractiveness_Individual_differences_in_perceived_adoptability_of_children" TargetMode="External"/><Relationship Id="rId7" Type="http://schemas.openxmlformats.org/officeDocument/2006/relationships/hyperlink" Target="https://www.researchgate.net/publication/24259618_Viewing_Cute_Images_Increases_Behavioral_Carefulness" TargetMode="External"/><Relationship Id="rId8" Type="http://schemas.openxmlformats.org/officeDocument/2006/relationships/hyperlink" Target="https://www.pnas.org/doi/10.1073/pnas.1820653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