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Extreme Cruelty of Putting Mother Pigs in ‘Gestation Crates’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Inside the cruel pork industry, mother pigs are confined to tiny metal crates, repeatedly impregnated, and stripped of their piglets—all to meet demand for cheap meat.</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Michael Windsor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Michael Windsor is the senior director of corporate engagement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Humane League</w:t>
        </w:r>
      </w:hyperlink>
      <w:r w:rsidDel="00000000" w:rsidR="00000000" w:rsidRPr="00000000">
        <w:rPr>
          <w:rFonts w:ascii="Times New Roman" w:cs="Times New Roman" w:eastAsia="Times New Roman" w:hAnsi="Times New Roman"/>
          <w:sz w:val="28"/>
          <w:szCs w:val="28"/>
          <w:highlight w:val="white"/>
          <w:rtl w:val="0"/>
        </w:rPr>
        <w:t xml:space="preserve">, a global nonprofit working to end the abuse of animals raised for food.</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Food, Environment, Public Health, Science</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Pigs, </w:t>
      </w:r>
      <w:hyperlink r:id="rId8">
        <w:r w:rsidDel="00000000" w:rsidR="00000000" w:rsidRPr="00000000">
          <w:rPr>
            <w:rFonts w:ascii="Times New Roman" w:cs="Times New Roman" w:eastAsia="Times New Roman" w:hAnsi="Times New Roman"/>
            <w:color w:val="1155cc"/>
            <w:sz w:val="28"/>
            <w:szCs w:val="28"/>
            <w:u w:val="single"/>
            <w:rtl w:val="0"/>
          </w:rPr>
          <w:t xml:space="preserve">intelligent</w:t>
        </w:r>
      </w:hyperlink>
      <w:r w:rsidDel="00000000" w:rsidR="00000000" w:rsidRPr="00000000">
        <w:rPr>
          <w:rFonts w:ascii="Times New Roman" w:cs="Times New Roman" w:eastAsia="Times New Roman" w:hAnsi="Times New Roman"/>
          <w:sz w:val="28"/>
          <w:szCs w:val="28"/>
          <w:rtl w:val="0"/>
        </w:rPr>
        <w:t xml:space="preserve"> and social creatures, possess a strong maternal instinct. In the wild, a pregnant pig will </w:t>
      </w:r>
      <w:hyperlink r:id="rId9">
        <w:r w:rsidDel="00000000" w:rsidR="00000000" w:rsidRPr="00000000">
          <w:rPr>
            <w:rFonts w:ascii="Times New Roman" w:cs="Times New Roman" w:eastAsia="Times New Roman" w:hAnsi="Times New Roman"/>
            <w:color w:val="1155cc"/>
            <w:sz w:val="28"/>
            <w:szCs w:val="28"/>
            <w:u w:val="single"/>
            <w:rtl w:val="0"/>
          </w:rPr>
          <w:t xml:space="preserve">walk several miles</w:t>
        </w:r>
      </w:hyperlink>
      <w:r w:rsidDel="00000000" w:rsidR="00000000" w:rsidRPr="00000000">
        <w:rPr>
          <w:rFonts w:ascii="Times New Roman" w:cs="Times New Roman" w:eastAsia="Times New Roman" w:hAnsi="Times New Roman"/>
          <w:sz w:val="28"/>
          <w:szCs w:val="28"/>
          <w:rtl w:val="0"/>
        </w:rPr>
        <w:t xml:space="preserve"> to carefully select the perfect spot to build a nest for her newborns. A sow, or mother pig, is pregnant for almost </w:t>
      </w:r>
      <w:hyperlink r:id="rId10">
        <w:r w:rsidDel="00000000" w:rsidR="00000000" w:rsidRPr="00000000">
          <w:rPr>
            <w:rFonts w:ascii="Times New Roman" w:cs="Times New Roman" w:eastAsia="Times New Roman" w:hAnsi="Times New Roman"/>
            <w:color w:val="1155cc"/>
            <w:sz w:val="28"/>
            <w:szCs w:val="28"/>
            <w:u w:val="single"/>
            <w:rtl w:val="0"/>
          </w:rPr>
          <w:t xml:space="preserve">four months</w:t>
        </w:r>
      </w:hyperlink>
      <w:r w:rsidDel="00000000" w:rsidR="00000000" w:rsidRPr="00000000">
        <w:rPr>
          <w:rFonts w:ascii="Times New Roman" w:cs="Times New Roman" w:eastAsia="Times New Roman" w:hAnsi="Times New Roman"/>
          <w:sz w:val="28"/>
          <w:szCs w:val="28"/>
          <w:rtl w:val="0"/>
        </w:rPr>
        <w:t xml:space="preserve"> before the arrival of her babies. Pregnancy can be an exciting and momentous time for humans as families prepare and anticipate the joy of welcoming a new life into the world. After she welcomes her babies into the world, she will spend the first few months of their lives caring for them, nursing and grooming them. They will play and forage for food together as a family unit. Mother pigs have an instinct to love, protect, and nurture their newborn babies, just like humans do.</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factory farms, however, this natural maternal bond is broken. The meat industry doesn’t see sows as mothers with the capacity to love. Instead, they treat them like inanimate breeding machines, repeatedly impregnating sows just to raise and kill their babies. These sows will spend the majority of their</w:t>
      </w:r>
      <w:r w:rsidDel="00000000" w:rsidR="00000000" w:rsidRPr="00000000">
        <w:rPr>
          <w:rFonts w:ascii="Times New Roman" w:cs="Times New Roman" w:eastAsia="Times New Roman" w:hAnsi="Times New Roman"/>
          <w:sz w:val="28"/>
          <w:szCs w:val="28"/>
          <w:rtl w:val="0"/>
        </w:rPr>
        <w:t xml:space="preserve"> pregnancies trapped in a “gestation crate”</w:t>
      </w:r>
      <w:r w:rsidDel="00000000" w:rsidR="00000000" w:rsidRPr="00000000">
        <w:rPr>
          <w:rFonts w:ascii="Times New Roman" w:cs="Times New Roman" w:eastAsia="Times New Roman" w:hAnsi="Times New Roman"/>
          <w:sz w:val="28"/>
          <w:szCs w:val="28"/>
          <w:rtl w:val="0"/>
        </w:rPr>
        <w:t xml:space="preserve"> (gestation is another term for the period when an animal is pregnant before giving birth). This metal cage is about </w:t>
      </w:r>
      <w:hyperlink r:id="rId11">
        <w:r w:rsidDel="00000000" w:rsidR="00000000" w:rsidRPr="00000000">
          <w:rPr>
            <w:rFonts w:ascii="Times New Roman" w:cs="Times New Roman" w:eastAsia="Times New Roman" w:hAnsi="Times New Roman"/>
            <w:color w:val="1155cc"/>
            <w:sz w:val="28"/>
            <w:szCs w:val="28"/>
            <w:u w:val="single"/>
            <w:rtl w:val="0"/>
          </w:rPr>
          <w:t xml:space="preserve">seven feet by two feet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 area barely larger than the sow’s body, so small that she can’t even turn around. At the core of gestation crate use is a desire to maximize space and exercise tight control over breeding cycles. In these confined spaces, sows are reduced to production units, and their ability to exhibit natural behaviors is entirely curtailed. Trapped in this horrific contraption, a sow will never be able to feel sunshine on her skin or grass beneath her hooves. For the entirety of her pregnancy, she only knows the cold, iron confines of this crate.</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birth, mother pigs do not get a chance to care for their babies as they naturally want to. Instead, pork producers take each litter of piglets from their mother when they’re only around three weeks old, raising and killing them for food. This separation is not only traumatic for the mother and her babies, but it’s also unnatural. In nature, mother pigs nurse their babies for </w:t>
      </w:r>
      <w:hyperlink r:id="rId12">
        <w:r w:rsidDel="00000000" w:rsidR="00000000" w:rsidRPr="00000000">
          <w:rPr>
            <w:rFonts w:ascii="Times New Roman" w:cs="Times New Roman" w:eastAsia="Times New Roman" w:hAnsi="Times New Roman"/>
            <w:color w:val="1155cc"/>
            <w:sz w:val="28"/>
            <w:szCs w:val="28"/>
            <w:u w:val="single"/>
            <w:rtl w:val="0"/>
          </w:rPr>
          <w:t xml:space="preserve">up to 17 weeks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this exploitative cycle starts again. The industry repeatedly impregnates sows, forcing them to give birth to new litters of piglets until their bodies are completely exhausted. When a sow is “spent” (i.e., no longer able to give birth), </w:t>
      </w:r>
      <w:hyperlink r:id="rId13">
        <w:r w:rsidDel="00000000" w:rsidR="00000000" w:rsidRPr="00000000">
          <w:rPr>
            <w:rFonts w:ascii="Times New Roman" w:cs="Times New Roman" w:eastAsia="Times New Roman" w:hAnsi="Times New Roman"/>
            <w:color w:val="1155cc"/>
            <w:sz w:val="28"/>
            <w:szCs w:val="28"/>
            <w:u w:val="single"/>
            <w:rtl w:val="0"/>
          </w:rPr>
          <w:t xml:space="preserve">she is sent to slaughter</w:t>
        </w:r>
      </w:hyperlink>
      <w:r w:rsidDel="00000000" w:rsidR="00000000" w:rsidRPr="00000000">
        <w:rPr>
          <w:rFonts w:ascii="Times New Roman" w:cs="Times New Roman" w:eastAsia="Times New Roman" w:hAnsi="Times New Roman"/>
          <w:sz w:val="28"/>
          <w:szCs w:val="28"/>
          <w:rtl w:val="0"/>
        </w:rPr>
        <w:t xml:space="preserve"> at only around one and a half to two years old. In the wild, pigs can live up to </w:t>
      </w:r>
      <w:hyperlink r:id="rId14">
        <w:r w:rsidDel="00000000" w:rsidR="00000000" w:rsidRPr="00000000">
          <w:rPr>
            <w:rFonts w:ascii="Times New Roman" w:cs="Times New Roman" w:eastAsia="Times New Roman" w:hAnsi="Times New Roman"/>
            <w:color w:val="1155cc"/>
            <w:sz w:val="28"/>
            <w:szCs w:val="28"/>
            <w:u w:val="single"/>
            <w:rtl w:val="0"/>
          </w:rPr>
          <w:t xml:space="preserve">20 years</w:t>
        </w:r>
      </w:hyperlink>
      <w:r w:rsidDel="00000000" w:rsidR="00000000" w:rsidRPr="00000000">
        <w:rPr>
          <w:rFonts w:ascii="Times New Roman" w:cs="Times New Roman" w:eastAsia="Times New Roman" w:hAnsi="Times New Roman"/>
          <w:sz w:val="28"/>
          <w:szCs w:val="28"/>
          <w:rtl w:val="0"/>
        </w:rPr>
        <w:t xml:space="preserve">. But after just two years of life, a sow will be killed for her meat, just like her offspring.</w:t>
      </w:r>
    </w:p>
    <w:p w:rsidR="00000000" w:rsidDel="00000000" w:rsidP="00000000" w:rsidRDefault="00000000" w:rsidRPr="00000000" w14:paraId="0000000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Pork Industry: Purveyors of Intense Cruelty</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Tragically, this abuse is standard practice in the pork industry, where companies view these intelligent, emotional, feeling animals merely as machines for maximizing profit. All of this is done in the secrecy of factory farms, which the vast majority of consumers will never encounter firsthand. Imagine a mother pig kept in a cage barely bigger than her body for most of her pregnancy, unable to walk or move more than a few steps, unable even to turn around, and able to interact only with the two mothers on either side of her, who are also caged. Imagine her water spouting from </w:t>
      </w:r>
      <w:hyperlink r:id="rId15">
        <w:r w:rsidDel="00000000" w:rsidR="00000000" w:rsidRPr="00000000">
          <w:rPr>
            <w:rFonts w:ascii="Times New Roman" w:cs="Times New Roman" w:eastAsia="Times New Roman" w:hAnsi="Times New Roman"/>
            <w:color w:val="1155cc"/>
            <w:sz w:val="28"/>
            <w:szCs w:val="28"/>
            <w:u w:val="single"/>
            <w:rtl w:val="0"/>
          </w:rPr>
          <w:t xml:space="preserve">dirty</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 pipes</w:t>
        </w:r>
      </w:hyperlink>
      <w:r w:rsidDel="00000000" w:rsidR="00000000" w:rsidRPr="00000000">
        <w:rPr>
          <w:rFonts w:ascii="Times New Roman" w:cs="Times New Roman" w:eastAsia="Times New Roman" w:hAnsi="Times New Roman"/>
          <w:sz w:val="28"/>
          <w:szCs w:val="28"/>
          <w:rtl w:val="0"/>
        </w:rPr>
        <w:t xml:space="preserve"> at the front of this cage, with a food trough below. Imagine floors slatted to allow excrement to flow downwards before collecting in vast outdoor lagoons. Factory farms imprison mother pigs in these conditions for the entirety of their four-month pregnancies.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cruelty of this system is evident, its implications extend far beyond the sows’ suffering. This practice encapsulates a range of ethical, environmental, technological, and economic dilemmas that lie at the heart of modern factory farming. Due to the cruel, horrific conditions they are forced to endure in captivity, sows are among the most abused animals on the planet. In 2022, Mercy For Animals released evidence from a heartbreaking </w:t>
      </w:r>
      <w:hyperlink r:id="rId17">
        <w:r w:rsidDel="00000000" w:rsidR="00000000" w:rsidRPr="00000000">
          <w:rPr>
            <w:rFonts w:ascii="Times New Roman" w:cs="Times New Roman" w:eastAsia="Times New Roman" w:hAnsi="Times New Roman"/>
            <w:color w:val="1155cc"/>
            <w:sz w:val="28"/>
            <w:szCs w:val="28"/>
            <w:u w:val="single"/>
            <w:rtl w:val="0"/>
          </w:rPr>
          <w:t xml:space="preserve">investigation</w:t>
        </w:r>
      </w:hyperlink>
      <w:r w:rsidDel="00000000" w:rsidR="00000000" w:rsidRPr="00000000">
        <w:rPr>
          <w:rFonts w:ascii="Times New Roman" w:cs="Times New Roman" w:eastAsia="Times New Roman" w:hAnsi="Times New Roman"/>
          <w:sz w:val="28"/>
          <w:szCs w:val="28"/>
          <w:rtl w:val="0"/>
        </w:rPr>
        <w:t xml:space="preserve"> that shines a light on the cruelty that mother pigs endure trapped in factory farms.</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pork industry forces </w:t>
      </w:r>
      <w:hyperlink r:id="rId18">
        <w:r w:rsidDel="00000000" w:rsidR="00000000" w:rsidRPr="00000000">
          <w:rPr>
            <w:rFonts w:ascii="Times New Roman" w:cs="Times New Roman" w:eastAsia="Times New Roman" w:hAnsi="Times New Roman"/>
            <w:color w:val="1155cc"/>
            <w:sz w:val="28"/>
            <w:szCs w:val="28"/>
            <w:u w:val="single"/>
            <w:rtl w:val="0"/>
          </w:rPr>
          <w:t xml:space="preserve">millions of sows</w:t>
        </w:r>
      </w:hyperlink>
      <w:r w:rsidDel="00000000" w:rsidR="00000000" w:rsidRPr="00000000">
        <w:rPr>
          <w:rFonts w:ascii="Times New Roman" w:cs="Times New Roman" w:eastAsia="Times New Roman" w:hAnsi="Times New Roman"/>
          <w:sz w:val="28"/>
          <w:szCs w:val="28"/>
          <w:rtl w:val="0"/>
        </w:rPr>
        <w:t xml:space="preserve"> across the U.S. and worldwide to suffer through these horrific conditions every day. Many consumers are unaware of the cruel conditions under which their pork products are produced.</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Alternative Systems: Group Housing and Free-Range Models</w:t>
      </w: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to the intense suffering caused by gestation crates, alternative systems such as </w:t>
      </w:r>
      <w:hyperlink r:id="rId19">
        <w:r w:rsidDel="00000000" w:rsidR="00000000" w:rsidRPr="00000000">
          <w:rPr>
            <w:rFonts w:ascii="Times New Roman" w:cs="Times New Roman" w:eastAsia="Times New Roman" w:hAnsi="Times New Roman"/>
            <w:color w:val="1155cc"/>
            <w:sz w:val="28"/>
            <w:szCs w:val="28"/>
            <w:u w:val="single"/>
            <w:rtl w:val="0"/>
          </w:rPr>
          <w:t xml:space="preserve">group housing</w:t>
        </w:r>
      </w:hyperlink>
      <w:r w:rsidDel="00000000" w:rsidR="00000000" w:rsidRPr="00000000">
        <w:rPr>
          <w:rFonts w:ascii="Times New Roman" w:cs="Times New Roman" w:eastAsia="Times New Roman" w:hAnsi="Times New Roman"/>
          <w:sz w:val="28"/>
          <w:szCs w:val="28"/>
          <w:rtl w:val="0"/>
        </w:rPr>
        <w:t xml:space="preserve"> enable sows to interact socially and move more freely. In </w:t>
      </w:r>
      <w:r w:rsidDel="00000000" w:rsidR="00000000" w:rsidRPr="00000000">
        <w:rPr>
          <w:rFonts w:ascii="Times New Roman" w:cs="Times New Roman" w:eastAsia="Times New Roman" w:hAnsi="Times New Roman"/>
          <w:sz w:val="28"/>
          <w:szCs w:val="28"/>
          <w:rtl w:val="0"/>
        </w:rPr>
        <w:t xml:space="preserve">group housing</w:t>
      </w:r>
      <w:r w:rsidDel="00000000" w:rsidR="00000000" w:rsidRPr="00000000">
        <w:rPr>
          <w:rFonts w:ascii="Times New Roman" w:cs="Times New Roman" w:eastAsia="Times New Roman" w:hAnsi="Times New Roman"/>
          <w:sz w:val="28"/>
          <w:szCs w:val="28"/>
          <w:rtl w:val="0"/>
        </w:rPr>
        <w:t xml:space="preserve">, pigs can engage in instinctive behaviors like rooting, foraging, and socializing, which are essential for their psychological and physical well-being.</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these systems require careful oversight to manage issues like aggression and resource competition, they offer the possibility of a higher quality of life by restoring a degree of natural behavior.</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Taking this approach a step further, free-range or </w:t>
      </w:r>
      <w:hyperlink r:id="rId20">
        <w:r w:rsidDel="00000000" w:rsidR="00000000" w:rsidRPr="00000000">
          <w:rPr>
            <w:rFonts w:ascii="Times New Roman" w:cs="Times New Roman" w:eastAsia="Times New Roman" w:hAnsi="Times New Roman"/>
            <w:color w:val="1155cc"/>
            <w:sz w:val="28"/>
            <w:szCs w:val="28"/>
            <w:u w:val="single"/>
            <w:rtl w:val="0"/>
          </w:rPr>
          <w:t xml:space="preserve">pasture-based systems</w:t>
        </w:r>
      </w:hyperlink>
      <w:r w:rsidDel="00000000" w:rsidR="00000000" w:rsidRPr="00000000">
        <w:rPr>
          <w:rFonts w:ascii="Times New Roman" w:cs="Times New Roman" w:eastAsia="Times New Roman" w:hAnsi="Times New Roman"/>
          <w:sz w:val="28"/>
          <w:szCs w:val="28"/>
          <w:rtl w:val="0"/>
        </w:rPr>
        <w:t xml:space="preserve"> allow pigs to roam in outdoor environments where they can forage, build nests, and form natural social bonds. This shift from a sterile, confined environment to one that more closely mimics nature addresses animal welfare concerns while also challenging the long-held industrial model that has defined modern agriculture. The philosophical reorientation toward respecting an animal’s intrinsic value is a central element in the debate over how best to produce food humanely.</w:t>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Beyond animal welfare, the environmental consequences of intensive farming practices are profound. Traditional systems that rely on gestation crates centralize waste production in confined spaces. The concentrated waste from these systems not only disrupts the natural cycle of decomposition and nutrient distribution but also contributes to water contamination and greenhouse gas emissions. The localized accumulation of pollutants can lead to broader </w:t>
      </w:r>
      <w:hyperlink r:id="rId21">
        <w:r w:rsidDel="00000000" w:rsidR="00000000" w:rsidRPr="00000000">
          <w:rPr>
            <w:rFonts w:ascii="Times New Roman" w:cs="Times New Roman" w:eastAsia="Times New Roman" w:hAnsi="Times New Roman"/>
            <w:color w:val="1155cc"/>
            <w:sz w:val="28"/>
            <w:szCs w:val="28"/>
            <w:u w:val="single"/>
            <w:rtl w:val="0"/>
          </w:rPr>
          <w:t xml:space="preserve">ecological degradation</w:t>
        </w:r>
      </w:hyperlink>
      <w:r w:rsidDel="00000000" w:rsidR="00000000" w:rsidRPr="00000000">
        <w:rPr>
          <w:rFonts w:ascii="Times New Roman" w:cs="Times New Roman" w:eastAsia="Times New Roman" w:hAnsi="Times New Roman"/>
          <w:sz w:val="28"/>
          <w:szCs w:val="28"/>
          <w:rtl w:val="0"/>
        </w:rPr>
        <w:t xml:space="preserve">, affecting soil health, water quality, and atmospheric conditions.</w:t>
      </w: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alternative systems that provide pigs with more space encourage a more natural dispersion of waste. In </w:t>
      </w:r>
      <w:hyperlink r:id="rId22">
        <w:r w:rsidDel="00000000" w:rsidR="00000000" w:rsidRPr="00000000">
          <w:rPr>
            <w:rFonts w:ascii="Times New Roman" w:cs="Times New Roman" w:eastAsia="Times New Roman" w:hAnsi="Times New Roman"/>
            <w:color w:val="1155cc"/>
            <w:sz w:val="28"/>
            <w:szCs w:val="28"/>
            <w:u w:val="single"/>
            <w:rtl w:val="0"/>
          </w:rPr>
          <w:t xml:space="preserve">pasture-based systems,</w:t>
        </w:r>
      </w:hyperlink>
      <w:r w:rsidDel="00000000" w:rsidR="00000000" w:rsidRPr="00000000">
        <w:rPr>
          <w:rFonts w:ascii="Times New Roman" w:cs="Times New Roman" w:eastAsia="Times New Roman" w:hAnsi="Times New Roman"/>
          <w:sz w:val="28"/>
          <w:szCs w:val="28"/>
          <w:rtl w:val="0"/>
        </w:rPr>
        <w:t xml:space="preserve"> waste becomes part of a cyclical process where it can enhance soil fertility through natural carbon sequestration rather than acting as an environmental burden. This approach aligns with the principles of </w:t>
      </w:r>
      <w:hyperlink r:id="rId23">
        <w:r w:rsidDel="00000000" w:rsidR="00000000" w:rsidRPr="00000000">
          <w:rPr>
            <w:rFonts w:ascii="Times New Roman" w:cs="Times New Roman" w:eastAsia="Times New Roman" w:hAnsi="Times New Roman"/>
            <w:color w:val="1155cc"/>
            <w:sz w:val="28"/>
            <w:szCs w:val="28"/>
            <w:u w:val="single"/>
            <w:rtl w:val="0"/>
          </w:rPr>
          <w:t xml:space="preserve">sustainable agriculture,</w:t>
        </w:r>
      </w:hyperlink>
      <w:r w:rsidDel="00000000" w:rsidR="00000000" w:rsidRPr="00000000">
        <w:rPr>
          <w:rFonts w:ascii="Times New Roman" w:cs="Times New Roman" w:eastAsia="Times New Roman" w:hAnsi="Times New Roman"/>
          <w:sz w:val="28"/>
          <w:szCs w:val="28"/>
          <w:rtl w:val="0"/>
        </w:rPr>
        <w:t xml:space="preserve"> suggesting that a system designed to work with nature rather than against it can mitigate many of the environmental impacts associated with factory farming.</w:t>
      </w:r>
    </w:p>
    <w:p w:rsidR="00000000" w:rsidDel="00000000" w:rsidP="00000000" w:rsidRDefault="00000000" w:rsidRPr="00000000" w14:paraId="0000001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Legal Landscape: A Global Shift Away from Gestation Crates</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Legislation around the world increasingly reflects a growing ethical and environmental consciousness. </w:t>
      </w:r>
      <w:hyperlink r:id="rId24">
        <w:r w:rsidDel="00000000" w:rsidR="00000000" w:rsidRPr="00000000">
          <w:rPr>
            <w:rFonts w:ascii="Times New Roman" w:cs="Times New Roman" w:eastAsia="Times New Roman" w:hAnsi="Times New Roman"/>
            <w:color w:val="1155cc"/>
            <w:sz w:val="28"/>
            <w:szCs w:val="28"/>
            <w:u w:val="single"/>
            <w:rtl w:val="0"/>
          </w:rPr>
          <w:t xml:space="preserve">Numerous regions have moved to restrict or ban gestation crates,</w:t>
        </w:r>
      </w:hyperlink>
      <w:r w:rsidDel="00000000" w:rsidR="00000000" w:rsidRPr="00000000">
        <w:rPr>
          <w:rFonts w:ascii="Times New Roman" w:cs="Times New Roman" w:eastAsia="Times New Roman" w:hAnsi="Times New Roman"/>
          <w:sz w:val="28"/>
          <w:szCs w:val="28"/>
          <w:rtl w:val="0"/>
        </w:rPr>
        <w:t xml:space="preserve"> signaling a broader reevaluation of the values underpinning intensive animal production. Several countries have banned the use of cruel gestation crates, including the United Kingdom and Sweden. These legal reforms are not solely about improving animal welfare: they also acknowledge the interconnectedness of ethical treatment, environmental sustainability, and economic viability. Although alternative systems may initially entail higher production costs, proponents argue that the long-term benefits, such as improved animal health and reduced environmental impact, justify the investment.</w:t>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Policies that restrict gestation crates serve as catalysts for social change, challenging both producers and consumers to reconsider the ethics of modern food production. By enforcing higher standards of animal treatment, legislators are not only protecting animal welfare but also prompting the industry to explore models of production that respect the environment and align with contemporary ethical values.</w:t>
      </w:r>
    </w:p>
    <w:p w:rsidR="00000000" w:rsidDel="00000000" w:rsidP="00000000" w:rsidRDefault="00000000" w:rsidRPr="00000000" w14:paraId="0000001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Tech for Compassion: Innovations Supporting Humane Farming</w:t>
      </w:r>
    </w:p>
    <w:p w:rsidR="00000000" w:rsidDel="00000000" w:rsidP="00000000" w:rsidRDefault="00000000" w:rsidRPr="00000000" w14:paraId="0000001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Technological innovation is a</w:t>
      </w:r>
      <w:r w:rsidDel="00000000" w:rsidR="00000000" w:rsidRPr="00000000">
        <w:rPr>
          <w:rFonts w:ascii="Times New Roman" w:cs="Times New Roman" w:eastAsia="Times New Roman" w:hAnsi="Times New Roman"/>
          <w:sz w:val="28"/>
          <w:szCs w:val="28"/>
          <w:rtl w:val="0"/>
        </w:rPr>
        <w:t xml:space="preserve"> promising avenue for transforming animal agriculture. Advances in </w:t>
      </w:r>
      <w:hyperlink r:id="rId25">
        <w:r w:rsidDel="00000000" w:rsidR="00000000" w:rsidRPr="00000000">
          <w:rPr>
            <w:rFonts w:ascii="Times New Roman" w:cs="Times New Roman" w:eastAsia="Times New Roman" w:hAnsi="Times New Roman"/>
            <w:color w:val="1155cc"/>
            <w:sz w:val="28"/>
            <w:szCs w:val="28"/>
            <w:u w:val="single"/>
            <w:rtl w:val="0"/>
          </w:rPr>
          <w:t xml:space="preserve">electronic feeding systems </w:t>
        </w:r>
      </w:hyperlink>
      <w:r w:rsidDel="00000000" w:rsidR="00000000" w:rsidRPr="00000000">
        <w:rPr>
          <w:rFonts w:ascii="Times New Roman" w:cs="Times New Roman" w:eastAsia="Times New Roman" w:hAnsi="Times New Roman"/>
          <w:sz w:val="28"/>
          <w:szCs w:val="28"/>
          <w:rtl w:val="0"/>
        </w:rPr>
        <w:t xml:space="preserve">and </w:t>
      </w:r>
      <w:hyperlink r:id="rId26">
        <w:r w:rsidDel="00000000" w:rsidR="00000000" w:rsidRPr="00000000">
          <w:rPr>
            <w:rFonts w:ascii="Times New Roman" w:cs="Times New Roman" w:eastAsia="Times New Roman" w:hAnsi="Times New Roman"/>
            <w:color w:val="1155cc"/>
            <w:sz w:val="28"/>
            <w:szCs w:val="28"/>
            <w:u w:val="single"/>
            <w:rtl w:val="0"/>
          </w:rPr>
          <w:t xml:space="preserve">smart monitoring</w:t>
        </w:r>
      </w:hyperlink>
      <w:r w:rsidDel="00000000" w:rsidR="00000000" w:rsidRPr="00000000">
        <w:rPr>
          <w:rFonts w:ascii="Times New Roman" w:cs="Times New Roman" w:eastAsia="Times New Roman" w:hAnsi="Times New Roman"/>
          <w:sz w:val="28"/>
          <w:szCs w:val="28"/>
          <w:rtl w:val="0"/>
        </w:rPr>
        <w:t xml:space="preserve"> tools are making it increasingly feasible to manage </w:t>
      </w:r>
      <w:hyperlink r:id="rId27">
        <w:r w:rsidDel="00000000" w:rsidR="00000000" w:rsidRPr="00000000">
          <w:rPr>
            <w:rFonts w:ascii="Times New Roman" w:cs="Times New Roman" w:eastAsia="Times New Roman" w:hAnsi="Times New Roman"/>
            <w:color w:val="1155cc"/>
            <w:sz w:val="28"/>
            <w:szCs w:val="28"/>
            <w:u w:val="single"/>
            <w:rtl w:val="0"/>
          </w:rPr>
          <w:t xml:space="preserve">group housing systems</w:t>
        </w:r>
      </w:hyperlink>
      <w:r w:rsidDel="00000000" w:rsidR="00000000" w:rsidRPr="00000000">
        <w:rPr>
          <w:rFonts w:ascii="Times New Roman" w:cs="Times New Roman" w:eastAsia="Times New Roman" w:hAnsi="Times New Roman"/>
          <w:sz w:val="28"/>
          <w:szCs w:val="28"/>
          <w:rtl w:val="0"/>
        </w:rPr>
        <w:t xml:space="preserve"> without sacrificing efficiency. </w:t>
      </w:r>
      <w:hyperlink r:id="rId28">
        <w:r w:rsidDel="00000000" w:rsidR="00000000" w:rsidRPr="00000000">
          <w:rPr>
            <w:rFonts w:ascii="Times New Roman" w:cs="Times New Roman" w:eastAsia="Times New Roman" w:hAnsi="Times New Roman"/>
            <w:color w:val="1155cc"/>
            <w:sz w:val="28"/>
            <w:szCs w:val="28"/>
            <w:u w:val="single"/>
            <w:rtl w:val="0"/>
          </w:rPr>
          <w:t xml:space="preserve">Electronic feeding systems</w:t>
        </w:r>
      </w:hyperlink>
      <w:r w:rsidDel="00000000" w:rsidR="00000000" w:rsidRPr="00000000">
        <w:rPr>
          <w:rFonts w:ascii="Times New Roman" w:cs="Times New Roman" w:eastAsia="Times New Roman" w:hAnsi="Times New Roman"/>
          <w:sz w:val="28"/>
          <w:szCs w:val="28"/>
          <w:rtl w:val="0"/>
        </w:rPr>
        <w:t xml:space="preserve">, for instance, can deliver tailored diets to individual sows in a group setting, thereby reducing competition and minimizing conflict. </w:t>
      </w:r>
      <w:hyperlink r:id="rId29">
        <w:r w:rsidDel="00000000" w:rsidR="00000000" w:rsidRPr="00000000">
          <w:rPr>
            <w:rFonts w:ascii="Times New Roman" w:cs="Times New Roman" w:eastAsia="Times New Roman" w:hAnsi="Times New Roman"/>
            <w:color w:val="1155cc"/>
            <w:sz w:val="28"/>
            <w:szCs w:val="28"/>
            <w:u w:val="single"/>
            <w:rtl w:val="0"/>
          </w:rPr>
          <w:t xml:space="preserve">Smart monitoring technologies</w:t>
        </w:r>
      </w:hyperlink>
      <w:r w:rsidDel="00000000" w:rsidR="00000000" w:rsidRPr="00000000">
        <w:rPr>
          <w:rFonts w:ascii="Times New Roman" w:cs="Times New Roman" w:eastAsia="Times New Roman" w:hAnsi="Times New Roman"/>
          <w:sz w:val="28"/>
          <w:szCs w:val="28"/>
          <w:rtl w:val="0"/>
        </w:rPr>
        <w:t xml:space="preserve">—often utilizing artificial intelligence—track animal health and behavior in real time. By detecting early signs of stress or illness, these systems allow for prompt interventions that can enhance overall welfare.</w:t>
      </w:r>
    </w:p>
    <w:p w:rsidR="00000000" w:rsidDel="00000000" w:rsidP="00000000" w:rsidRDefault="00000000" w:rsidRPr="00000000" w14:paraId="0000001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w:t>
      </w:r>
      <w:hyperlink r:id="rId30">
        <w:r w:rsidDel="00000000" w:rsidR="00000000" w:rsidRPr="00000000">
          <w:rPr>
            <w:rFonts w:ascii="Times New Roman" w:cs="Times New Roman" w:eastAsia="Times New Roman" w:hAnsi="Times New Roman"/>
            <w:color w:val="1155cc"/>
            <w:sz w:val="28"/>
            <w:szCs w:val="28"/>
            <w:u w:val="single"/>
            <w:rtl w:val="0"/>
          </w:rPr>
          <w:t xml:space="preserve">technological innovations</w:t>
        </w:r>
      </w:hyperlink>
      <w:r w:rsidDel="00000000" w:rsidR="00000000" w:rsidRPr="00000000">
        <w:rPr>
          <w:rFonts w:ascii="Times New Roman" w:cs="Times New Roman" w:eastAsia="Times New Roman" w:hAnsi="Times New Roman"/>
          <w:sz w:val="28"/>
          <w:szCs w:val="28"/>
          <w:rtl w:val="0"/>
        </w:rPr>
        <w:t xml:space="preserve"> demonstrate that it is possible to balance the demands of efficient production with the imperatives of humane treatment. By integrating advanced management tools into alternative housing systems, producers can maintain high productivity levels while also offering environments that respect pigs’ natural behaviors. This blend of technology and animal welfare not only supports a more ethical production model but also contributes to long-term economic sustainability.</w:t>
      </w:r>
    </w:p>
    <w:p w:rsidR="00000000" w:rsidDel="00000000" w:rsidP="00000000" w:rsidRDefault="00000000" w:rsidRPr="00000000" w14:paraId="0000001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economic rationale for gestation crates has traditionally hinged on lower upfront costs and maximized production. However, this short-term economic calculus often overlooks the hidden costs associated with animal health issues, environmental cleanup, and shifts in consumer behavior. Alternative systems, despite requiring more significant initial investments, can offer long-term economic benefits.</w:t>
      </w:r>
    </w:p>
    <w:p w:rsidR="00000000" w:rsidDel="00000000" w:rsidP="00000000" w:rsidRDefault="00000000" w:rsidRPr="00000000" w14:paraId="0000002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Improved animal health leads to lower veterinary costs and a reduction in the negative externalities that can plague intensive farming. Moreover, as consumers become more aware of the origins of their food, there is a growing market for products that are produced through humane and sustainable methods.</w:t>
      </w:r>
    </w:p>
    <w:p w:rsidR="00000000" w:rsidDel="00000000" w:rsidP="00000000" w:rsidRDefault="00000000" w:rsidRPr="00000000" w14:paraId="0000002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evolving consumer preference is reshaping the pork industry’s economic landscape. Modern buyers increasingly favor ethical production methods, and their willingness to support such practices is driving market forces that favor alternative systems. In this light, investing in more humane production methods is not only a moral imperative—it is also a sound economic strategy that can lead to a more resilient and future-proof industry.</w:t>
      </w:r>
    </w:p>
    <w:p w:rsidR="00000000" w:rsidDel="00000000" w:rsidP="00000000" w:rsidRDefault="00000000" w:rsidRPr="00000000" w14:paraId="00000022">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Forgotten Voices: Farm Workers in Factory Farming Systems</w:t>
      </w:r>
    </w:p>
    <w:p w:rsidR="00000000" w:rsidDel="00000000" w:rsidP="00000000" w:rsidRDefault="00000000" w:rsidRPr="00000000" w14:paraId="0000002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often overlooked aspect of the debate is the impact of </w:t>
      </w:r>
      <w:hyperlink r:id="rId31">
        <w:r w:rsidDel="00000000" w:rsidR="00000000" w:rsidRPr="00000000">
          <w:rPr>
            <w:rFonts w:ascii="Times New Roman" w:cs="Times New Roman" w:eastAsia="Times New Roman" w:hAnsi="Times New Roman"/>
            <w:color w:val="1155cc"/>
            <w:sz w:val="28"/>
            <w:szCs w:val="28"/>
            <w:u w:val="single"/>
            <w:rtl w:val="0"/>
          </w:rPr>
          <w:t xml:space="preserve">intensive confinement systems on farm workers</w:t>
        </w:r>
      </w:hyperlink>
      <w:r w:rsidDel="00000000" w:rsidR="00000000" w:rsidRPr="00000000">
        <w:rPr>
          <w:rFonts w:ascii="Times New Roman" w:cs="Times New Roman" w:eastAsia="Times New Roman" w:hAnsi="Times New Roman"/>
          <w:sz w:val="28"/>
          <w:szCs w:val="28"/>
          <w:rtl w:val="0"/>
        </w:rPr>
        <w:t xml:space="preserve">. The repetitive, high-risk tasks in factory farms mirror the restrictive conditions imposed on the animals. Workers may suffer from </w:t>
      </w:r>
      <w:hyperlink r:id="rId32">
        <w:r w:rsidDel="00000000" w:rsidR="00000000" w:rsidRPr="00000000">
          <w:rPr>
            <w:rFonts w:ascii="Times New Roman" w:cs="Times New Roman" w:eastAsia="Times New Roman" w:hAnsi="Times New Roman"/>
            <w:color w:val="1155cc"/>
            <w:sz w:val="28"/>
            <w:szCs w:val="28"/>
            <w:u w:val="single"/>
            <w:rtl w:val="0"/>
          </w:rPr>
          <w:t xml:space="preserve">physical strain, hazardous exposures, and low job satisfaction</w:t>
        </w:r>
      </w:hyperlink>
      <w:r w:rsidDel="00000000" w:rsidR="00000000" w:rsidRPr="00000000">
        <w:rPr>
          <w:rFonts w:ascii="Times New Roman" w:cs="Times New Roman" w:eastAsia="Times New Roman" w:hAnsi="Times New Roman"/>
          <w:sz w:val="28"/>
          <w:szCs w:val="28"/>
          <w:rtl w:val="0"/>
        </w:rPr>
        <w:t xml:space="preserve"> as a result of these monotonous and stressful environments.</w:t>
      </w:r>
    </w:p>
    <w:p w:rsidR="00000000" w:rsidDel="00000000" w:rsidP="00000000" w:rsidRDefault="00000000" w:rsidRPr="00000000" w14:paraId="0000002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Transitioning to alternative systems, such as group housing or free-range management, could also improve working conditions. More open and dynamic production environments offer the potential for safer, more engaging work experiences. When animals are treated with respect and allowed to exhibit natural behaviors, the overall atmosphere on the farm can shift toward one that values care, safety, and dignity for both animals and the people who work with them.</w:t>
      </w:r>
    </w:p>
    <w:p w:rsidR="00000000" w:rsidDel="00000000" w:rsidP="00000000" w:rsidRDefault="00000000" w:rsidRPr="00000000" w14:paraId="0000002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Vision for the Future: Compassionate, Ethical, and Sustainable Farming</w:t>
      </w:r>
    </w:p>
    <w:p w:rsidR="00000000" w:rsidDel="00000000" w:rsidP="00000000" w:rsidRDefault="00000000" w:rsidRPr="00000000" w14:paraId="0000002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Reimagining the pork industry through the lens of compassion and sustainability requires a comprehensive reexamination of established practices. It challenges the entrenched economic models that have long prioritized short-term gains over long-term environmental health and ethical treatment. By embracing innovative technologies and alternative management systems, the future of animal agriculture could be defined by an integration of efficiency with humane practices.</w:t>
      </w:r>
    </w:p>
    <w:p w:rsidR="00000000" w:rsidDel="00000000" w:rsidP="00000000" w:rsidRDefault="00000000" w:rsidRPr="00000000" w14:paraId="0000002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vision, ethical considerations become a central component of production rather than an afterthought. Producers, policymakers, and consumers are invited to participate in a transformative movement—one that redefines modern agriculture to respect the natural world and its inhabitants. This transformation is about more than eliminating practices like gestation crates; it is about forging a new relationship with nature, one that acknowledges the intrinsic value of all living beings and the importance of sustainability.</w:t>
      </w:r>
    </w:p>
    <w:p w:rsidR="00000000" w:rsidDel="00000000" w:rsidP="00000000" w:rsidRDefault="00000000" w:rsidRPr="00000000" w14:paraId="0000002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pork industry’s reliance on gestation crates reveals a fundamental tension between the imperatives of industrial efficiency and the ethical demands of humane, sustainable production. As society becomes increasingly aware of the broader costs of intensive animal farming—both environmental and human—the call for change grows ever stronger. By shifting toward alternative systems, such as group housing and free-range management, the pork industry can move from a model of confinement and exploitation to one characterized by innovation, compassion, and resilience.</w:t>
      </w:r>
    </w:p>
    <w:p w:rsidR="00000000" w:rsidDel="00000000" w:rsidP="00000000" w:rsidRDefault="00000000" w:rsidRPr="00000000" w14:paraId="0000002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reimagined approach respects pigs’ natural behaviors and dignity and promotes a healthier environment and improved working conditions for farm laborers. While the best way to avoid animal cruelty is to keep animals off our plates, as long as there is a demand for meat, more humane solutions need to be implemented. In the end, transforming the industry is a shared responsibility—one that involves ethical reflection, technological advancement, and a commitment to sustainability. Such a change represents not only a more humane way to produce food but also a promising model for the future of agriculture, where profit and compassion are not mutually exclusive but mutually reinforcing.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xtension.psu.edu/pasture-management-systems-for-swine-a-historical-perspective" TargetMode="External"/><Relationship Id="rId22" Type="http://schemas.openxmlformats.org/officeDocument/2006/relationships/hyperlink" Target="https://extension.psu.edu/pasture-management-systems-for-swine-a-historical-perspective" TargetMode="External"/><Relationship Id="rId21" Type="http://schemas.openxmlformats.org/officeDocument/2006/relationships/hyperlink" Target="https://link.springer.com/referenceworkentry/10.1007/978-3-319-74336-3_395-1" TargetMode="External"/><Relationship Id="rId24" Type="http://schemas.openxmlformats.org/officeDocument/2006/relationships/hyperlink" Target="https://www.pig333.com/latest_swine_news/gestation-crate-bans-will-cover-6-of-u-s-swine-herd-by-2026_19280/" TargetMode="External"/><Relationship Id="rId23" Type="http://schemas.openxmlformats.org/officeDocument/2006/relationships/hyperlink" Target="https://sarep.ucdavis.edu/sustainable-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imalwelfare.ucdavis.edu/uploads/6/3/7/0/63703691/prop_12_faq_swine.pdf" TargetMode="External"/><Relationship Id="rId26" Type="http://schemas.openxmlformats.org/officeDocument/2006/relationships/hyperlink" Target="https://www.thepigsite.com/articles/electronic-sow-feeders" TargetMode="External"/><Relationship Id="rId25" Type="http://schemas.openxmlformats.org/officeDocument/2006/relationships/hyperlink" Target="https://www.thepigsite.com/articles/electronic-sow-feeders" TargetMode="External"/><Relationship Id="rId28" Type="http://schemas.openxmlformats.org/officeDocument/2006/relationships/hyperlink" Target="https://www.thepigsite.com/articles/electronic-sow-feeders" TargetMode="External"/><Relationship Id="rId27" Type="http://schemas.openxmlformats.org/officeDocument/2006/relationships/hyperlink" Target="https://extension.umn.edu/swine-facilities/group-sow-housing" TargetMode="External"/><Relationship Id="rId5" Type="http://schemas.openxmlformats.org/officeDocument/2006/relationships/styles" Target="styles.xml"/><Relationship Id="rId6" Type="http://schemas.openxmlformats.org/officeDocument/2006/relationships/hyperlink" Target="https://thehumaneleague.org/" TargetMode="External"/><Relationship Id="rId29" Type="http://schemas.openxmlformats.org/officeDocument/2006/relationships/hyperlink" Target="https://digi4live.eu/sustainable-pig-farming-tracking-technology/#:~:text=Improved%20Animal%20Welfare%3A%20Tracking%20technology,farmers%20to%20address%20issues%20promptly."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wellbeingintlstudiesrepository.org/cgi/viewcontent.cgi?article=1000&amp;context=mammal#:~:text=pigs%20are%20as%20socially%20complex,of%20high%20cognitive%20social%20functioning." TargetMode="External"/><Relationship Id="rId31" Type="http://schemas.openxmlformats.org/officeDocument/2006/relationships/hyperlink" Target="https://www.bbc.com/news/stories-50986683" TargetMode="External"/><Relationship Id="rId30" Type="http://schemas.openxmlformats.org/officeDocument/2006/relationships/hyperlink" Target="https://pmc.ncbi.nlm.nih.gov/articles/PMC10244759/" TargetMode="External"/><Relationship Id="rId11" Type="http://schemas.openxmlformats.org/officeDocument/2006/relationships/hyperlink" Target="http://animalwelfare.ucdavis.edu/uploads/6/3/7/0/63703691/prop_12_faq_swine.pdf" TargetMode="External"/><Relationship Id="rId10" Type="http://schemas.openxmlformats.org/officeDocument/2006/relationships/hyperlink" Target="https://extension.psu.edu/programs/courses/swine/reproduction/breeding-management/cycles-and-heat-determination#:~:text=Gestation%20length%20of%20the%20pig,21%20%2B%203%20%3D%20114" TargetMode="External"/><Relationship Id="rId32" Type="http://schemas.openxmlformats.org/officeDocument/2006/relationships/hyperlink" Target="https://thehumaneleague.org/article/factory-farm-worker-exploitation" TargetMode="External"/><Relationship Id="rId13" Type="http://schemas.openxmlformats.org/officeDocument/2006/relationships/hyperlink" Target="https://thehumaneleague.org/article/factory-farmed-pigs" TargetMode="External"/><Relationship Id="rId12" Type="http://schemas.openxmlformats.org/officeDocument/2006/relationships/hyperlink" Target="https://thehumaneleague.org/article/factory-farmed-pigs" TargetMode="External"/><Relationship Id="rId15" Type="http://schemas.openxmlformats.org/officeDocument/2006/relationships/hyperlink" Target="https://www.ecolab.com/solutions/pig-drinking-water-hygiene" TargetMode="External"/><Relationship Id="rId14" Type="http://schemas.openxmlformats.org/officeDocument/2006/relationships/hyperlink" Target="https://www.livescience.com/50623-pigs-facts.html" TargetMode="External"/><Relationship Id="rId17" Type="http://schemas.openxmlformats.org/officeDocument/2006/relationships/hyperlink" Target="https://animalsunderattack.com/" TargetMode="External"/><Relationship Id="rId16" Type="http://schemas.openxmlformats.org/officeDocument/2006/relationships/hyperlink" Target="https://www.ecolab.com/solutions/pig-drinking-water-hygiene" TargetMode="External"/><Relationship Id="rId19" Type="http://schemas.openxmlformats.org/officeDocument/2006/relationships/hyperlink" Target="https://extension.umn.edu/swine-facilities/group-sow-housing" TargetMode="External"/><Relationship Id="rId18" Type="http://schemas.openxmlformats.org/officeDocument/2006/relationships/hyperlink" Target="https://www.farmsanctuary.org/pi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