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What Will Tech Moguls Do With Their Wealth?</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Tech billionaires are embedding themselves in U.S. economic systems while experimenting with new ways to manage their fortunes. Lacking traditional family dynasties, they must also contend with an unpredictable alliance with Trump.</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John P. Ruehl</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John P. Ruehl is an Australian-American journalist living in Washington, D.C., and a world affairs correspondent for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sz w:val="28"/>
          <w:szCs w:val="28"/>
          <w:highlight w:val="white"/>
          <w:rtl w:val="0"/>
        </w:rPr>
        <w:t xml:space="preserve">. He is a contributor to several foreign affairs publications, and his book,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Budget Superpower: How Russia Challenges the West With an Economy Smaller Than Texas’</w:t>
        </w:r>
      </w:hyperlink>
      <w:r w:rsidDel="00000000" w:rsidR="00000000" w:rsidRPr="00000000">
        <w:rPr>
          <w:rFonts w:ascii="Times New Roman" w:cs="Times New Roman" w:eastAsia="Times New Roman" w:hAnsi="Times New Roman"/>
          <w:sz w:val="28"/>
          <w:szCs w:val="28"/>
          <w:highlight w:val="white"/>
          <w:rtl w:val="0"/>
        </w:rPr>
        <w:t xml:space="preserve">, was published in December 2022.</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Politics, Economy, North America/United States of America, News, Trump, Tech, GOP/Right Wing, History, Media, War, Social Benefits, Europe/Ukraine, Presidential Elections, Time-Sensitive, Opinion</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Few billionaires, including those in President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Donald Trump’s Cabinet</w:t>
        </w:r>
      </w:hyperlink>
      <w:r w:rsidDel="00000000" w:rsidR="00000000" w:rsidRPr="00000000">
        <w:rPr>
          <w:rFonts w:ascii="Times New Roman" w:cs="Times New Roman" w:eastAsia="Times New Roman" w:hAnsi="Times New Roman"/>
          <w:sz w:val="28"/>
          <w:szCs w:val="28"/>
          <w:highlight w:val="white"/>
          <w:rtl w:val="0"/>
        </w:rPr>
        <w:t xml:space="preserve">, wield as much influence as the tech moguls who shadowed him at his inauguration. Elon Musk, now one of the president’s closest allies, is overhauling the federal government at Trump’s request, which will no doubt secure future government funding for Musk’s companies. Trump’s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recent dismissals</w:t>
        </w:r>
      </w:hyperlink>
      <w:r w:rsidDel="00000000" w:rsidR="00000000" w:rsidRPr="00000000">
        <w:rPr>
          <w:rFonts w:ascii="Times New Roman" w:cs="Times New Roman" w:eastAsia="Times New Roman" w:hAnsi="Times New Roman"/>
          <w:sz w:val="28"/>
          <w:szCs w:val="28"/>
          <w:highlight w:val="white"/>
          <w:rtl w:val="0"/>
        </w:rPr>
        <w:t xml:space="preserve"> of Federal Trade Commissioners critical of Amazon were meanwhile interpreted as friendly nods to Jeff Bezos, who pulled the Washington Post’s endorsement of Kamala Harris in the 2024 election.</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America’s four richest people</w:t>
        </w:r>
      </w:hyperlink>
      <w:r w:rsidDel="00000000" w:rsidR="00000000" w:rsidRPr="00000000">
        <w:rPr>
          <w:rFonts w:ascii="Times New Roman" w:cs="Times New Roman" w:eastAsia="Times New Roman" w:hAnsi="Times New Roman"/>
          <w:sz w:val="28"/>
          <w:szCs w:val="28"/>
          <w:highlight w:val="white"/>
          <w:rtl w:val="0"/>
        </w:rPr>
        <w:t xml:space="preserve">—Musk, Bezos,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Mark Zuckerberg</w:t>
        </w:r>
      </w:hyperlink>
      <w:r w:rsidDel="00000000" w:rsidR="00000000" w:rsidRPr="00000000">
        <w:rPr>
          <w:rFonts w:ascii="Times New Roman" w:cs="Times New Roman" w:eastAsia="Times New Roman" w:hAnsi="Times New Roman"/>
          <w:sz w:val="28"/>
          <w:szCs w:val="28"/>
          <w:highlight w:val="white"/>
          <w:rtl w:val="0"/>
        </w:rPr>
        <w:t xml:space="preserve">, and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Larry Ellison</w:t>
        </w:r>
      </w:hyperlink>
      <w:r w:rsidDel="00000000" w:rsidR="00000000" w:rsidRPr="00000000">
        <w:rPr>
          <w:rFonts w:ascii="Times New Roman" w:cs="Times New Roman" w:eastAsia="Times New Roman" w:hAnsi="Times New Roman"/>
          <w:sz w:val="28"/>
          <w:szCs w:val="28"/>
          <w:highlight w:val="white"/>
          <w:rtl w:val="0"/>
        </w:rPr>
        <w:t xml:space="preserve">—all in tech, have aligned themselves with Trump to varying degrees. While politically motivated, they must also navigate the entrenched power of America’s old money, as historically, new wealth has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often clashed</w:t>
        </w:r>
      </w:hyperlink>
      <w:r w:rsidDel="00000000" w:rsidR="00000000" w:rsidRPr="00000000">
        <w:rPr>
          <w:rFonts w:ascii="Times New Roman" w:cs="Times New Roman" w:eastAsia="Times New Roman" w:hAnsi="Times New Roman"/>
          <w:sz w:val="28"/>
          <w:szCs w:val="28"/>
          <w:highlight w:val="white"/>
          <w:rtl w:val="0"/>
        </w:rPr>
        <w:t xml:space="preserve"> with established elites. Today’s tech billionaires certainly hold immense power, but their positions may still be more precarious than those of enduring dynasties from different eras and industries.</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For generations, the country’s wealthiest families have maintained their dominance by embedding their businesses within the nation’s economic foundations while keeping wealth in the family. Tech billionaires are following suit, but rather than simply passing wealth down to their heirs, they are exploring new financial and legal structures to secure their fortunes. Like the philanthropic efforts of the Gilded Age, these initiatives may appear benevolent but are ultimately designed to consolidate power, both during Trump’s second term and long after.</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The Evolution of America’s Ultra-Rich</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Though the nation’s founders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rejected aristocracy</w:t>
        </w:r>
      </w:hyperlink>
      <w:r w:rsidDel="00000000" w:rsidR="00000000" w:rsidRPr="00000000">
        <w:rPr>
          <w:rFonts w:ascii="Times New Roman" w:cs="Times New Roman" w:eastAsia="Times New Roman" w:hAnsi="Times New Roman"/>
          <w:sz w:val="28"/>
          <w:szCs w:val="28"/>
          <w:highlight w:val="white"/>
          <w:rtl w:val="0"/>
        </w:rPr>
        <w:t xml:space="preserve">, a landowning elite quickly emerged from former British colonialists. But as immigrants arrived—free from the constraints of a privileged nobility in Europe—</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new entrepreneurs quickly monopolized key industries</w:t>
        </w:r>
      </w:hyperlink>
      <w:r w:rsidDel="00000000" w:rsidR="00000000" w:rsidRPr="00000000">
        <w:rPr>
          <w:rFonts w:ascii="Times New Roman" w:cs="Times New Roman" w:eastAsia="Times New Roman" w:hAnsi="Times New Roman"/>
          <w:sz w:val="28"/>
          <w:szCs w:val="28"/>
          <w:highlight w:val="white"/>
          <w:rtl w:val="0"/>
        </w:rPr>
        <w:t xml:space="preserve">. They and their heirs preserved their corporate empires by proving their value to Washington, securing grants, tax breaks, subsidies, and other forms of corporate welfare.</w:t>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Eleuthère Irénée</w:t>
      </w:r>
      <w:r w:rsidDel="00000000" w:rsidR="00000000" w:rsidRPr="00000000">
        <w:rPr>
          <w:rFonts w:ascii="Times New Roman" w:cs="Times New Roman" w:eastAsia="Times New Roman" w:hAnsi="Times New Roman"/>
          <w:sz w:val="28"/>
          <w:szCs w:val="28"/>
          <w:highlight w:val="white"/>
          <w:rtl w:val="0"/>
        </w:rPr>
        <w:t xml:space="preserve"> du Pont, for instance, built the first major gunpowder factory in the U.S. in 1802, and received contracts for explosives during the War of 1812 and the Civil War. Andrew Carnegie’s steel empire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supplied railroads and infrastructure</w:t>
        </w:r>
      </w:hyperlink>
      <w:r w:rsidDel="00000000" w:rsidR="00000000" w:rsidRPr="00000000">
        <w:rPr>
          <w:rFonts w:ascii="Times New Roman" w:cs="Times New Roman" w:eastAsia="Times New Roman" w:hAnsi="Times New Roman"/>
          <w:sz w:val="28"/>
          <w:szCs w:val="28"/>
          <w:highlight w:val="white"/>
          <w:rtl w:val="0"/>
        </w:rPr>
        <w:t xml:space="preserve"> for government-backed industrialization efforts during the Reconstruction era, with John D. Rockefeller’s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Standard Oil</w:t>
        </w:r>
      </w:hyperlink>
      <w:r w:rsidDel="00000000" w:rsidR="00000000" w:rsidRPr="00000000">
        <w:rPr>
          <w:rFonts w:ascii="Times New Roman" w:cs="Times New Roman" w:eastAsia="Times New Roman" w:hAnsi="Times New Roman"/>
          <w:sz w:val="28"/>
          <w:szCs w:val="28"/>
          <w:highlight w:val="white"/>
          <w:rtl w:val="0"/>
        </w:rPr>
        <w:t xml:space="preserve"> powering homes and factories. J.P. Morgan dictated financial policy, acting as the government’s emergency lender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in 1895 and 1907</w:t>
        </w:r>
      </w:hyperlink>
      <w:r w:rsidDel="00000000" w:rsidR="00000000" w:rsidRPr="00000000">
        <w:rPr>
          <w:rFonts w:ascii="Times New Roman" w:cs="Times New Roman" w:eastAsia="Times New Roman" w:hAnsi="Times New Roman"/>
          <w:sz w:val="28"/>
          <w:szCs w:val="28"/>
          <w:highlight w:val="white"/>
          <w:rtl w:val="0"/>
        </w:rPr>
        <w:t xml:space="preserve">, and Henry Ford’s company provided vehicles and factories in World War I and II.</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the 20th century, the fortunes of America’s elite began to wane due to inheritance taxes, extravagant heirs, federal trust-busting, and a changing business climate. Some, like the Roosevelts, turned to politics. Others funneled wealth into philanthropy like the Carnegie Endowment for International Peace and Rockefeller Council on Foreign Relations, which continue to shape foreign policy.</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Yet, certain families have endured to this day by maintaining tight family control over their companies while avoiding public scrutiny. The Ford family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still holds sway</w:t>
        </w:r>
      </w:hyperlink>
      <w:r w:rsidDel="00000000" w:rsidR="00000000" w:rsidRPr="00000000">
        <w:rPr>
          <w:rFonts w:ascii="Times New Roman" w:cs="Times New Roman" w:eastAsia="Times New Roman" w:hAnsi="Times New Roman"/>
          <w:sz w:val="28"/>
          <w:szCs w:val="28"/>
          <w:highlight w:val="white"/>
          <w:rtl w:val="0"/>
        </w:rPr>
        <w:t xml:space="preserve"> over the Ford Motor Company, though their wealth pales next to modern dynastic titans. Meanwhile, the Cargill family has quietly remained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America’s fourth-richest</w:t>
        </w:r>
      </w:hyperlink>
      <w:r w:rsidDel="00000000" w:rsidR="00000000" w:rsidRPr="00000000">
        <w:rPr>
          <w:rFonts w:ascii="Times New Roman" w:cs="Times New Roman" w:eastAsia="Times New Roman" w:hAnsi="Times New Roman"/>
          <w:sz w:val="28"/>
          <w:szCs w:val="28"/>
          <w:highlight w:val="white"/>
          <w:rtl w:val="0"/>
        </w:rPr>
        <w:t xml:space="preserve">, more than 150 years after Cargill, Inc., was founded.</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And as other old dynasties faded, new ones took their place. Within 30 years of Sam Walton opening the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first Walmart in 1962</w:t>
        </w:r>
      </w:hyperlink>
      <w:r w:rsidDel="00000000" w:rsidR="00000000" w:rsidRPr="00000000">
        <w:rPr>
          <w:rFonts w:ascii="Times New Roman" w:cs="Times New Roman" w:eastAsia="Times New Roman" w:hAnsi="Times New Roman"/>
          <w:sz w:val="28"/>
          <w:szCs w:val="28"/>
          <w:highlight w:val="white"/>
          <w:rtl w:val="0"/>
        </w:rPr>
        <w:t xml:space="preserve">, the Waltons became America’s richest family, a title they still hold with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more than $400 billion</w:t>
        </w:r>
      </w:hyperlink>
      <w:r w:rsidDel="00000000" w:rsidR="00000000" w:rsidRPr="00000000">
        <w:rPr>
          <w:rFonts w:ascii="Times New Roman" w:cs="Times New Roman" w:eastAsia="Times New Roman" w:hAnsi="Times New Roman"/>
          <w:sz w:val="28"/>
          <w:szCs w:val="28"/>
          <w:highlight w:val="white"/>
          <w:rtl w:val="0"/>
        </w:rPr>
        <w:t xml:space="preserve">. Becoming indispensable to the government allows them to extract benefits: as the nation’s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largest private employer</w:t>
        </w:r>
      </w:hyperlink>
      <w:r w:rsidDel="00000000" w:rsidR="00000000" w:rsidRPr="00000000">
        <w:rPr>
          <w:rFonts w:ascii="Times New Roman" w:cs="Times New Roman" w:eastAsia="Times New Roman" w:hAnsi="Times New Roman"/>
          <w:sz w:val="28"/>
          <w:szCs w:val="28"/>
          <w:highlight w:val="white"/>
          <w:rtl w:val="0"/>
        </w:rPr>
        <w:t xml:space="preserve"> and with its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vast customer base</w:t>
        </w:r>
      </w:hyperlink>
      <w:r w:rsidDel="00000000" w:rsidR="00000000" w:rsidRPr="00000000">
        <w:rPr>
          <w:rFonts w:ascii="Times New Roman" w:cs="Times New Roman" w:eastAsia="Times New Roman" w:hAnsi="Times New Roman"/>
          <w:sz w:val="28"/>
          <w:szCs w:val="28"/>
          <w:highlight w:val="white"/>
          <w:rtl w:val="0"/>
        </w:rPr>
        <w:t xml:space="preserve">, Walmart has secured billions in state and local subsidies to fuel its expansion. Additionally, a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significant portion</w:t>
        </w:r>
      </w:hyperlink>
      <w:r w:rsidDel="00000000" w:rsidR="00000000" w:rsidRPr="00000000">
        <w:rPr>
          <w:rFonts w:ascii="Times New Roman" w:cs="Times New Roman" w:eastAsia="Times New Roman" w:hAnsi="Times New Roman"/>
          <w:sz w:val="28"/>
          <w:szCs w:val="28"/>
          <w:highlight w:val="white"/>
          <w:rtl w:val="0"/>
        </w:rPr>
        <w:t xml:space="preserve"> of its low-wage workforce relies on food stamps, shifting labor costs onto public assistance programs, while Walmart stores capture more than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25 percent</w:t>
        </w:r>
      </w:hyperlink>
      <w:r w:rsidDel="00000000" w:rsidR="00000000" w:rsidRPr="00000000">
        <w:rPr>
          <w:rFonts w:ascii="Times New Roman" w:cs="Times New Roman" w:eastAsia="Times New Roman" w:hAnsi="Times New Roman"/>
          <w:sz w:val="28"/>
          <w:szCs w:val="28"/>
          <w:highlight w:val="white"/>
          <w:rtl w:val="0"/>
        </w:rPr>
        <w:t xml:space="preserve"> of annual food stamp spending</w:t>
      </w:r>
      <w:hyperlink r:id="rId28">
        <w:r w:rsidDel="00000000" w:rsidR="00000000" w:rsidRPr="00000000">
          <w:rPr>
            <w:rFonts w:ascii="Times New Roman" w:cs="Times New Roman" w:eastAsia="Times New Roman" w:hAnsi="Times New Roman"/>
            <w:sz w:val="28"/>
            <w:szCs w:val="28"/>
            <w:highlight w:val="white"/>
            <w:rtl w:val="0"/>
          </w:rPr>
          <w:t xml:space="preserve"> </w:t>
        </w:r>
      </w:hyperlink>
      <w:r w:rsidDel="00000000" w:rsidR="00000000" w:rsidRPr="00000000">
        <w:rPr>
          <w:rFonts w:ascii="Times New Roman" w:cs="Times New Roman" w:eastAsia="Times New Roman" w:hAnsi="Times New Roman"/>
          <w:sz w:val="28"/>
          <w:szCs w:val="28"/>
          <w:highlight w:val="white"/>
          <w:rtl w:val="0"/>
        </w:rPr>
        <w:t xml:space="preserve">(</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$115 billion</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America’s other richest families have similarly entrenched themselves in key industries, supply chains, and economic systems. The Mars family,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America’s second richest</w:t>
        </w:r>
      </w:hyperlink>
      <w:r w:rsidDel="00000000" w:rsidR="00000000" w:rsidRPr="00000000">
        <w:rPr>
          <w:rFonts w:ascii="Times New Roman" w:cs="Times New Roman" w:eastAsia="Times New Roman" w:hAnsi="Times New Roman"/>
          <w:sz w:val="28"/>
          <w:szCs w:val="28"/>
          <w:highlight w:val="white"/>
          <w:rtl w:val="0"/>
        </w:rPr>
        <w:t xml:space="preserve">, profits from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military food supply contracts</w:t>
        </w:r>
      </w:hyperlink>
      <w:r w:rsidDel="00000000" w:rsidR="00000000" w:rsidRPr="00000000">
        <w:rPr>
          <w:rFonts w:ascii="Times New Roman" w:cs="Times New Roman" w:eastAsia="Times New Roman" w:hAnsi="Times New Roman"/>
          <w:sz w:val="28"/>
          <w:szCs w:val="28"/>
          <w:highlight w:val="white"/>
          <w:rtl w:val="0"/>
        </w:rPr>
        <w:t xml:space="preserve"> through Mars, Inc. The Kochs, despite their libertarian rhetoric, benefit from lucrative contracts to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supply the U.S. military</w:t>
        </w:r>
      </w:hyperlink>
      <w:r w:rsidDel="00000000" w:rsidR="00000000" w:rsidRPr="00000000">
        <w:rPr>
          <w:rFonts w:ascii="Times New Roman" w:cs="Times New Roman" w:eastAsia="Times New Roman" w:hAnsi="Times New Roman"/>
          <w:sz w:val="28"/>
          <w:szCs w:val="28"/>
          <w:highlight w:val="white"/>
          <w:rtl w:val="0"/>
        </w:rPr>
        <w:t xml:space="preserve"> with natural resources and have received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hundreds of millions in energy subsidies</w:t>
        </w:r>
      </w:hyperlink>
      <w:r w:rsidDel="00000000" w:rsidR="00000000" w:rsidRPr="00000000">
        <w:rPr>
          <w:rFonts w:ascii="Times New Roman" w:cs="Times New Roman" w:eastAsia="Times New Roman" w:hAnsi="Times New Roman"/>
          <w:sz w:val="28"/>
          <w:szCs w:val="28"/>
          <w:highlight w:val="white"/>
          <w:rtl w:val="0"/>
        </w:rPr>
        <w:t xml:space="preserve">. The Cargill family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benefits from billions</w:t>
        </w:r>
      </w:hyperlink>
      <w:r w:rsidDel="00000000" w:rsidR="00000000" w:rsidRPr="00000000">
        <w:rPr>
          <w:rFonts w:ascii="Times New Roman" w:cs="Times New Roman" w:eastAsia="Times New Roman" w:hAnsi="Times New Roman"/>
          <w:sz w:val="28"/>
          <w:szCs w:val="28"/>
          <w:highlight w:val="white"/>
          <w:rtl w:val="0"/>
        </w:rPr>
        <w:t xml:space="preserve"> in indirect subsidies that reduce feed costs for their agribusiness empire.</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America’s elite also work to keep wealth within the family. As part of the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wealth defense industry</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they have spent decades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lobbying to weaken or repeal</w:t>
        </w:r>
      </w:hyperlink>
      <w:r w:rsidDel="00000000" w:rsidR="00000000" w:rsidRPr="00000000">
        <w:rPr>
          <w:rFonts w:ascii="Times New Roman" w:cs="Times New Roman" w:eastAsia="Times New Roman" w:hAnsi="Times New Roman"/>
          <w:sz w:val="28"/>
          <w:szCs w:val="28"/>
          <w:highlight w:val="white"/>
          <w:rtl w:val="0"/>
        </w:rPr>
        <w:t xml:space="preserve"> inheritance tax laws while shielding assets through trusts, tax loopholes, and private foundations. Privately held companies called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family offices</w:t>
        </w:r>
      </w:hyperlink>
      <w:r w:rsidDel="00000000" w:rsidR="00000000" w:rsidRPr="00000000">
        <w:rPr>
          <w:rFonts w:ascii="Times New Roman" w:cs="Times New Roman" w:eastAsia="Times New Roman" w:hAnsi="Times New Roman"/>
          <w:sz w:val="28"/>
          <w:szCs w:val="28"/>
          <w:highlight w:val="white"/>
          <w:rtl w:val="0"/>
        </w:rPr>
        <w:t xml:space="preserve"> manage multigenerational fortunes, quietly overseeing wealth transfers and handling disputes.</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Tech’s Troubles</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new generation of ultrawealthy tech oligarchs wield enormous power, but face obstacles in securing their legacies. Public sentiment has turned against dynasty-building, with initiatives like the “</w:t>
      </w: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Giving Pledge</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discouraging wealth preservation by billionaires. Musk’s </w:t>
      </w: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recent pivot</w:t>
        </w:r>
      </w:hyperlink>
      <w:r w:rsidDel="00000000" w:rsidR="00000000" w:rsidRPr="00000000">
        <w:rPr>
          <w:rFonts w:ascii="Times New Roman" w:cs="Times New Roman" w:eastAsia="Times New Roman" w:hAnsi="Times New Roman"/>
          <w:sz w:val="28"/>
          <w:szCs w:val="28"/>
          <w:highlight w:val="white"/>
          <w:rtl w:val="0"/>
        </w:rPr>
        <w:t xml:space="preserve"> from Democratic circles to Republican allies highlights an ongoing search for a protective political base, while Zuckerberg has also </w:t>
      </w: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faced fire</w:t>
        </w:r>
      </w:hyperlink>
      <w:r w:rsidDel="00000000" w:rsidR="00000000" w:rsidRPr="00000000">
        <w:rPr>
          <w:rFonts w:ascii="Times New Roman" w:cs="Times New Roman" w:eastAsia="Times New Roman" w:hAnsi="Times New Roman"/>
          <w:sz w:val="28"/>
          <w:szCs w:val="28"/>
          <w:highlight w:val="white"/>
          <w:rtl w:val="0"/>
        </w:rPr>
        <w:t xml:space="preserve"> from both sides of the political spectrum.</w:t>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Unlike dynastic families, much of their capital is tied to volatile technology sectors, largely in stocks, private equity, and venture capital rather than stable landholdings and legacy industries. Market fluctuations have erased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hundreds of billions</w:t>
        </w:r>
      </w:hyperlink>
      <w:r w:rsidDel="00000000" w:rsidR="00000000" w:rsidRPr="00000000">
        <w:rPr>
          <w:rFonts w:ascii="Times New Roman" w:cs="Times New Roman" w:eastAsia="Times New Roman" w:hAnsi="Times New Roman"/>
          <w:sz w:val="28"/>
          <w:szCs w:val="28"/>
          <w:highlight w:val="white"/>
          <w:rtl w:val="0"/>
        </w:rPr>
        <w:t xml:space="preserve"> of their net worth since Election Day, exposing this vulnerability.</w:t>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Tech’s expansion has also triggered clashes with entrenched wealthy families. Musk and the Kochs </w:t>
      </w:r>
      <w:hyperlink r:id="rId42">
        <w:r w:rsidDel="00000000" w:rsidR="00000000" w:rsidRPr="00000000">
          <w:rPr>
            <w:rFonts w:ascii="Times New Roman" w:cs="Times New Roman" w:eastAsia="Times New Roman" w:hAnsi="Times New Roman"/>
            <w:color w:val="1155cc"/>
            <w:sz w:val="28"/>
            <w:szCs w:val="28"/>
            <w:highlight w:val="white"/>
            <w:u w:val="single"/>
            <w:rtl w:val="0"/>
          </w:rPr>
          <w:t xml:space="preserve">have feuded over subsidies</w:t>
        </w:r>
      </w:hyperlink>
      <w:r w:rsidDel="00000000" w:rsidR="00000000" w:rsidRPr="00000000">
        <w:rPr>
          <w:rFonts w:ascii="Times New Roman" w:cs="Times New Roman" w:eastAsia="Times New Roman" w:hAnsi="Times New Roman"/>
          <w:sz w:val="28"/>
          <w:szCs w:val="28"/>
          <w:highlight w:val="white"/>
          <w:rtl w:val="0"/>
        </w:rPr>
        <w:t xml:space="preserve"> for natural resources versus electric vehicles. Walmart, once aligned with Tesla in pushing renewable energy, later </w:t>
      </w:r>
      <w:hyperlink r:id="rId43">
        <w:r w:rsidDel="00000000" w:rsidR="00000000" w:rsidRPr="00000000">
          <w:rPr>
            <w:rFonts w:ascii="Times New Roman" w:cs="Times New Roman" w:eastAsia="Times New Roman" w:hAnsi="Times New Roman"/>
            <w:color w:val="1155cc"/>
            <w:sz w:val="28"/>
            <w:szCs w:val="28"/>
            <w:highlight w:val="white"/>
            <w:u w:val="single"/>
            <w:rtl w:val="0"/>
          </w:rPr>
          <w:t xml:space="preserve">sued Tesla in 2016</w:t>
        </w:r>
      </w:hyperlink>
      <w:r w:rsidDel="00000000" w:rsidR="00000000" w:rsidRPr="00000000">
        <w:rPr>
          <w:rFonts w:ascii="Times New Roman" w:cs="Times New Roman" w:eastAsia="Times New Roman" w:hAnsi="Times New Roman"/>
          <w:sz w:val="28"/>
          <w:szCs w:val="28"/>
          <w:highlight w:val="white"/>
          <w:rtl w:val="0"/>
        </w:rPr>
        <w:t xml:space="preserve"> over multiple solar panel fires linked to SolarCity, a struggling firm founded by Musk’s cousins that Tesla controversially bailed out. Walmart’s </w:t>
      </w:r>
      <w:hyperlink r:id="rId44">
        <w:r w:rsidDel="00000000" w:rsidR="00000000" w:rsidRPr="00000000">
          <w:rPr>
            <w:rFonts w:ascii="Times New Roman" w:cs="Times New Roman" w:eastAsia="Times New Roman" w:hAnsi="Times New Roman"/>
            <w:color w:val="1155cc"/>
            <w:sz w:val="28"/>
            <w:szCs w:val="28"/>
            <w:highlight w:val="white"/>
            <w:u w:val="single"/>
            <w:rtl w:val="0"/>
          </w:rPr>
          <w:t xml:space="preserve">push into</w:t>
        </w:r>
      </w:hyperlink>
      <w:r w:rsidDel="00000000" w:rsidR="00000000" w:rsidRPr="00000000">
        <w:rPr>
          <w:rFonts w:ascii="Times New Roman" w:cs="Times New Roman" w:eastAsia="Times New Roman" w:hAnsi="Times New Roman"/>
          <w:sz w:val="28"/>
          <w:szCs w:val="28"/>
          <w:highlight w:val="white"/>
          <w:rtl w:val="0"/>
        </w:rPr>
        <w:t xml:space="preserve"> electric car charging infrastructure will only intensify tensions in one of Musk’s critical industries.</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Bezos’s desire to dethrone Walmart as the country’s top retailer has seen tensions going back decades. In </w:t>
      </w:r>
      <w:hyperlink r:id="rId45">
        <w:r w:rsidDel="00000000" w:rsidR="00000000" w:rsidRPr="00000000">
          <w:rPr>
            <w:rFonts w:ascii="Times New Roman" w:cs="Times New Roman" w:eastAsia="Times New Roman" w:hAnsi="Times New Roman"/>
            <w:color w:val="1155cc"/>
            <w:sz w:val="28"/>
            <w:szCs w:val="28"/>
            <w:highlight w:val="white"/>
            <w:u w:val="single"/>
            <w:rtl w:val="0"/>
          </w:rPr>
          <w:t xml:space="preserve">1998</w:t>
        </w:r>
      </w:hyperlink>
      <w:r w:rsidDel="00000000" w:rsidR="00000000" w:rsidRPr="00000000">
        <w:rPr>
          <w:rFonts w:ascii="Times New Roman" w:cs="Times New Roman" w:eastAsia="Times New Roman" w:hAnsi="Times New Roman"/>
          <w:sz w:val="28"/>
          <w:szCs w:val="28"/>
          <w:highlight w:val="white"/>
          <w:rtl w:val="0"/>
        </w:rPr>
        <w:t xml:space="preserve">, Walmart sued Amazon, alleging it poached 15 Walmart executives to gain insight into its computerized retailing systems. Despite Amazon’s rise, Walmart has held its ground, and its </w:t>
      </w:r>
      <w:hyperlink r:id="rId46">
        <w:r w:rsidDel="00000000" w:rsidR="00000000" w:rsidRPr="00000000">
          <w:rPr>
            <w:rFonts w:ascii="Times New Roman" w:cs="Times New Roman" w:eastAsia="Times New Roman" w:hAnsi="Times New Roman"/>
            <w:color w:val="1155cc"/>
            <w:sz w:val="28"/>
            <w:szCs w:val="28"/>
            <w:highlight w:val="white"/>
            <w:u w:val="single"/>
            <w:rtl w:val="0"/>
          </w:rPr>
          <w:t xml:space="preserve">growing push into e-commerce</w:t>
        </w:r>
      </w:hyperlink>
      <w:r w:rsidDel="00000000" w:rsidR="00000000" w:rsidRPr="00000000">
        <w:rPr>
          <w:rFonts w:ascii="Times New Roman" w:cs="Times New Roman" w:eastAsia="Times New Roman" w:hAnsi="Times New Roman"/>
          <w:sz w:val="28"/>
          <w:szCs w:val="28"/>
          <w:highlight w:val="white"/>
          <w:rtl w:val="0"/>
        </w:rPr>
        <w:t xml:space="preserve"> is adding additional pressure.</w:t>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Trump benefits from his alignment with tech billionaires in his second term, while they recognize the role of his political influence in protecting their interests and undermining rivals. Trump </w:t>
      </w:r>
      <w:hyperlink r:id="rId47">
        <w:r w:rsidDel="00000000" w:rsidR="00000000" w:rsidRPr="00000000">
          <w:rPr>
            <w:rFonts w:ascii="Times New Roman" w:cs="Times New Roman" w:eastAsia="Times New Roman" w:hAnsi="Times New Roman"/>
            <w:color w:val="1155cc"/>
            <w:sz w:val="28"/>
            <w:szCs w:val="28"/>
            <w:highlight w:val="white"/>
            <w:u w:val="single"/>
            <w:rtl w:val="0"/>
          </w:rPr>
          <w:t xml:space="preserve">criticized</w:t>
        </w:r>
      </w:hyperlink>
      <w:r w:rsidDel="00000000" w:rsidR="00000000" w:rsidRPr="00000000">
        <w:rPr>
          <w:rFonts w:ascii="Times New Roman" w:cs="Times New Roman" w:eastAsia="Times New Roman" w:hAnsi="Times New Roman"/>
          <w:sz w:val="28"/>
          <w:szCs w:val="28"/>
          <w:highlight w:val="white"/>
          <w:rtl w:val="0"/>
        </w:rPr>
        <w:t xml:space="preserve"> the Koch family during his first term, reinforcing his views on the </w:t>
      </w:r>
      <w:hyperlink r:id="rId48">
        <w:r w:rsidDel="00000000" w:rsidR="00000000" w:rsidRPr="00000000">
          <w:rPr>
            <w:rFonts w:ascii="Times New Roman" w:cs="Times New Roman" w:eastAsia="Times New Roman" w:hAnsi="Times New Roman"/>
            <w:color w:val="1155cc"/>
            <w:sz w:val="28"/>
            <w:szCs w:val="28"/>
            <w:highlight w:val="white"/>
            <w:u w:val="single"/>
            <w:rtl w:val="0"/>
          </w:rPr>
          <w:t xml:space="preserve">2024 campaign trail</w:t>
        </w:r>
      </w:hyperlink>
      <w:r w:rsidDel="00000000" w:rsidR="00000000" w:rsidRPr="00000000">
        <w:rPr>
          <w:rFonts w:ascii="Times New Roman" w:cs="Times New Roman" w:eastAsia="Times New Roman" w:hAnsi="Times New Roman"/>
          <w:sz w:val="28"/>
          <w:szCs w:val="28"/>
          <w:highlight w:val="white"/>
          <w:rtl w:val="0"/>
        </w:rPr>
        <w:t xml:space="preserve">. Walmart heir Christy Walton funded anti-Trump opposition </w:t>
      </w:r>
      <w:hyperlink r:id="rId49">
        <w:r w:rsidDel="00000000" w:rsidR="00000000" w:rsidRPr="00000000">
          <w:rPr>
            <w:rFonts w:ascii="Times New Roman" w:cs="Times New Roman" w:eastAsia="Times New Roman" w:hAnsi="Times New Roman"/>
            <w:color w:val="1155cc"/>
            <w:sz w:val="28"/>
            <w:szCs w:val="28"/>
            <w:highlight w:val="white"/>
            <w:u w:val="single"/>
            <w:rtl w:val="0"/>
          </w:rPr>
          <w:t xml:space="preserve">in the 2020 election</w:t>
        </w:r>
      </w:hyperlink>
      <w:r w:rsidDel="00000000" w:rsidR="00000000" w:rsidRPr="00000000">
        <w:rPr>
          <w:rFonts w:ascii="Times New Roman" w:cs="Times New Roman" w:eastAsia="Times New Roman" w:hAnsi="Times New Roman"/>
          <w:sz w:val="28"/>
          <w:szCs w:val="28"/>
          <w:highlight w:val="white"/>
          <w:rtl w:val="0"/>
        </w:rPr>
        <w:t xml:space="preserve">, and recently funded a political ad </w:t>
      </w:r>
      <w:hyperlink r:id="rId50">
        <w:r w:rsidDel="00000000" w:rsidR="00000000" w:rsidRPr="00000000">
          <w:rPr>
            <w:rFonts w:ascii="Times New Roman" w:cs="Times New Roman" w:eastAsia="Times New Roman" w:hAnsi="Times New Roman"/>
            <w:color w:val="1155cc"/>
            <w:sz w:val="28"/>
            <w:szCs w:val="28"/>
            <w:highlight w:val="white"/>
            <w:u w:val="single"/>
            <w:rtl w:val="0"/>
          </w:rPr>
          <w:t xml:space="preserve">widely interpreted as critical of him</w:t>
        </w:r>
      </w:hyperlink>
      <w:r w:rsidDel="00000000" w:rsidR="00000000" w:rsidRPr="00000000">
        <w:rPr>
          <w:rFonts w:ascii="Times New Roman" w:cs="Times New Roman" w:eastAsia="Times New Roman" w:hAnsi="Times New Roman"/>
          <w:sz w:val="28"/>
          <w:szCs w:val="28"/>
          <w:highlight w:val="white"/>
          <w:rtl w:val="0"/>
        </w:rPr>
        <w:t xml:space="preserve">. </w:t>
      </w:r>
      <w:hyperlink r:id="rId51">
        <w:r w:rsidDel="00000000" w:rsidR="00000000" w:rsidRPr="00000000">
          <w:rPr>
            <w:rFonts w:ascii="Times New Roman" w:cs="Times New Roman" w:eastAsia="Times New Roman" w:hAnsi="Times New Roman"/>
            <w:color w:val="1155cc"/>
            <w:sz w:val="28"/>
            <w:szCs w:val="28"/>
            <w:highlight w:val="white"/>
            <w:u w:val="single"/>
            <w:rtl w:val="0"/>
          </w:rPr>
          <w:t xml:space="preserve">Proposed food stamp spending cuts</w:t>
        </w:r>
      </w:hyperlink>
      <w:r w:rsidDel="00000000" w:rsidR="00000000" w:rsidRPr="00000000">
        <w:rPr>
          <w:rFonts w:ascii="Times New Roman" w:cs="Times New Roman" w:eastAsia="Times New Roman" w:hAnsi="Times New Roman"/>
          <w:sz w:val="28"/>
          <w:szCs w:val="28"/>
          <w:highlight w:val="white"/>
          <w:rtl w:val="0"/>
        </w:rPr>
        <w:t xml:space="preserve"> could hurt Walmart, as Musk and Bezos seek ways to challenge the Walton family’s business interests.</w:t>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Trump’s pro-big business background may also allow tech billionaires to push their visions more effectively than under other presidents. However, his past disputes with Silicon Valley, including </w:t>
      </w:r>
      <w:hyperlink r:id="rId52">
        <w:r w:rsidDel="00000000" w:rsidR="00000000" w:rsidRPr="00000000">
          <w:rPr>
            <w:rFonts w:ascii="Times New Roman" w:cs="Times New Roman" w:eastAsia="Times New Roman" w:hAnsi="Times New Roman"/>
            <w:color w:val="1155cc"/>
            <w:sz w:val="28"/>
            <w:szCs w:val="28"/>
            <w:highlight w:val="white"/>
            <w:u w:val="single"/>
            <w:rtl w:val="0"/>
          </w:rPr>
          <w:t xml:space="preserve">trials against Google</w:t>
        </w:r>
      </w:hyperlink>
      <w:r w:rsidDel="00000000" w:rsidR="00000000" w:rsidRPr="00000000">
        <w:rPr>
          <w:rFonts w:ascii="Times New Roman" w:cs="Times New Roman" w:eastAsia="Times New Roman" w:hAnsi="Times New Roman"/>
          <w:sz w:val="28"/>
          <w:szCs w:val="28"/>
          <w:highlight w:val="white"/>
          <w:rtl w:val="0"/>
        </w:rPr>
        <w:t xml:space="preserve"> and Meta, signal a willingness to use regulatory power against tech giants in </w:t>
      </w:r>
      <w:r w:rsidDel="00000000" w:rsidR="00000000" w:rsidRPr="00000000">
        <w:rPr>
          <w:rFonts w:ascii="Times New Roman" w:cs="Times New Roman" w:eastAsia="Times New Roman" w:hAnsi="Times New Roman"/>
          <w:sz w:val="28"/>
          <w:szCs w:val="28"/>
          <w:highlight w:val="white"/>
          <w:rtl w:val="0"/>
        </w:rPr>
        <w:t xml:space="preserve">high-growth</w:t>
      </w:r>
      <w:r w:rsidDel="00000000" w:rsidR="00000000" w:rsidRPr="00000000">
        <w:rPr>
          <w:rFonts w:ascii="Times New Roman" w:cs="Times New Roman" w:eastAsia="Times New Roman" w:hAnsi="Times New Roman"/>
          <w:sz w:val="28"/>
          <w:szCs w:val="28"/>
          <w:highlight w:val="white"/>
          <w:rtl w:val="0"/>
        </w:rPr>
        <w:t xml:space="preserve"> industries. His personal feuds with </w:t>
      </w:r>
      <w:hyperlink r:id="rId53">
        <w:r w:rsidDel="00000000" w:rsidR="00000000" w:rsidRPr="00000000">
          <w:rPr>
            <w:rFonts w:ascii="Times New Roman" w:cs="Times New Roman" w:eastAsia="Times New Roman" w:hAnsi="Times New Roman"/>
            <w:color w:val="1155cc"/>
            <w:sz w:val="28"/>
            <w:szCs w:val="28"/>
            <w:highlight w:val="white"/>
            <w:u w:val="single"/>
            <w:rtl w:val="0"/>
          </w:rPr>
          <w:t xml:space="preserve">Bezos</w:t>
        </w:r>
      </w:hyperlink>
      <w:r w:rsidDel="00000000" w:rsidR="00000000" w:rsidRPr="00000000">
        <w:rPr>
          <w:rFonts w:ascii="Times New Roman" w:cs="Times New Roman" w:eastAsia="Times New Roman" w:hAnsi="Times New Roman"/>
          <w:sz w:val="28"/>
          <w:szCs w:val="28"/>
          <w:highlight w:val="white"/>
          <w:rtl w:val="0"/>
        </w:rPr>
        <w:t xml:space="preserve">, </w:t>
      </w:r>
      <w:hyperlink r:id="rId54">
        <w:r w:rsidDel="00000000" w:rsidR="00000000" w:rsidRPr="00000000">
          <w:rPr>
            <w:rFonts w:ascii="Times New Roman" w:cs="Times New Roman" w:eastAsia="Times New Roman" w:hAnsi="Times New Roman"/>
            <w:color w:val="1155cc"/>
            <w:sz w:val="28"/>
            <w:szCs w:val="28"/>
            <w:highlight w:val="white"/>
            <w:u w:val="single"/>
            <w:rtl w:val="0"/>
          </w:rPr>
          <w:t xml:space="preserve">Zuckerberg</w:t>
        </w:r>
      </w:hyperlink>
      <w:r w:rsidDel="00000000" w:rsidR="00000000" w:rsidRPr="00000000">
        <w:rPr>
          <w:rFonts w:ascii="Times New Roman" w:cs="Times New Roman" w:eastAsia="Times New Roman" w:hAnsi="Times New Roman"/>
          <w:sz w:val="28"/>
          <w:szCs w:val="28"/>
          <w:highlight w:val="white"/>
          <w:rtl w:val="0"/>
        </w:rPr>
        <w:t xml:space="preserve">, and </w:t>
      </w:r>
      <w:hyperlink r:id="rId55">
        <w:r w:rsidDel="00000000" w:rsidR="00000000" w:rsidRPr="00000000">
          <w:rPr>
            <w:rFonts w:ascii="Times New Roman" w:cs="Times New Roman" w:eastAsia="Times New Roman" w:hAnsi="Times New Roman"/>
            <w:color w:val="1155cc"/>
            <w:sz w:val="28"/>
            <w:szCs w:val="28"/>
            <w:highlight w:val="white"/>
            <w:u w:val="single"/>
            <w:rtl w:val="0"/>
          </w:rPr>
          <w:t xml:space="preserve">Musk</w:t>
        </w:r>
      </w:hyperlink>
      <w:r w:rsidDel="00000000" w:rsidR="00000000" w:rsidRPr="00000000">
        <w:rPr>
          <w:rFonts w:ascii="Times New Roman" w:cs="Times New Roman" w:eastAsia="Times New Roman" w:hAnsi="Times New Roman"/>
          <w:sz w:val="28"/>
          <w:szCs w:val="28"/>
          <w:highlight w:val="white"/>
          <w:rtl w:val="0"/>
        </w:rPr>
        <w:t xml:space="preserve"> make him an unlikely ally, and tensions within the tech billionaire class, such as the </w:t>
      </w:r>
      <w:hyperlink r:id="rId56">
        <w:r w:rsidDel="00000000" w:rsidR="00000000" w:rsidRPr="00000000">
          <w:rPr>
            <w:rFonts w:ascii="Times New Roman" w:cs="Times New Roman" w:eastAsia="Times New Roman" w:hAnsi="Times New Roman"/>
            <w:color w:val="1155cc"/>
            <w:sz w:val="28"/>
            <w:szCs w:val="28"/>
            <w:highlight w:val="white"/>
            <w:u w:val="single"/>
            <w:rtl w:val="0"/>
          </w:rPr>
          <w:t xml:space="preserve">Musk-Zuckerberg rivalry</w:t>
        </w:r>
      </w:hyperlink>
      <w:r w:rsidDel="00000000" w:rsidR="00000000" w:rsidRPr="00000000">
        <w:rPr>
          <w:rFonts w:ascii="Times New Roman" w:cs="Times New Roman" w:eastAsia="Times New Roman" w:hAnsi="Times New Roman"/>
          <w:sz w:val="28"/>
          <w:szCs w:val="28"/>
          <w:highlight w:val="white"/>
          <w:rtl w:val="0"/>
        </w:rPr>
        <w:t xml:space="preserve">, further highlight their lack of cohesion.</w:t>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Embedding and Consolidation</w:t>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Still, through lobbying and expertise, America’s wealthiest individuals have deeply embedded their companies into U.S. industrial and economic systems. Musk’s Starlink satellites have played a crucial role in U.S. assistance to Ukrainian war efforts. His SpaceX, alongside Bezos’s Blue Origin, has secured substantial NASA contracts. Zuckerberg’s Meta is </w:t>
      </w:r>
      <w:hyperlink r:id="rId57">
        <w:r w:rsidDel="00000000" w:rsidR="00000000" w:rsidRPr="00000000">
          <w:rPr>
            <w:rFonts w:ascii="Times New Roman" w:cs="Times New Roman" w:eastAsia="Times New Roman" w:hAnsi="Times New Roman"/>
            <w:color w:val="1155cc"/>
            <w:sz w:val="28"/>
            <w:szCs w:val="28"/>
            <w:highlight w:val="white"/>
            <w:u w:val="single"/>
            <w:rtl w:val="0"/>
          </w:rPr>
          <w:t xml:space="preserve">providing AI technology</w:t>
        </w:r>
      </w:hyperlink>
      <w:r w:rsidDel="00000000" w:rsidR="00000000" w:rsidRPr="00000000">
        <w:rPr>
          <w:rFonts w:ascii="Times New Roman" w:cs="Times New Roman" w:eastAsia="Times New Roman" w:hAnsi="Times New Roman"/>
          <w:sz w:val="28"/>
          <w:szCs w:val="28"/>
          <w:highlight w:val="white"/>
          <w:rtl w:val="0"/>
        </w:rPr>
        <w:t xml:space="preserve"> for the U.S. military, and Larry Ellison’s Oracle has </w:t>
      </w:r>
      <w:hyperlink r:id="rId58">
        <w:r w:rsidDel="00000000" w:rsidR="00000000" w:rsidRPr="00000000">
          <w:rPr>
            <w:rFonts w:ascii="Times New Roman" w:cs="Times New Roman" w:eastAsia="Times New Roman" w:hAnsi="Times New Roman"/>
            <w:color w:val="1155cc"/>
            <w:sz w:val="28"/>
            <w:szCs w:val="28"/>
            <w:highlight w:val="white"/>
            <w:u w:val="single"/>
            <w:rtl w:val="0"/>
          </w:rPr>
          <w:t xml:space="preserve">multiple government contracts</w:t>
        </w:r>
      </w:hyperlink>
      <w:r w:rsidDel="00000000" w:rsidR="00000000" w:rsidRPr="00000000">
        <w:rPr>
          <w:rFonts w:ascii="Times New Roman" w:cs="Times New Roman" w:eastAsia="Times New Roman" w:hAnsi="Times New Roman"/>
          <w:sz w:val="28"/>
          <w:szCs w:val="28"/>
          <w:highlight w:val="white"/>
          <w:rtl w:val="0"/>
        </w:rPr>
        <w:t xml:space="preserve"> as well, particularly in data, cloud computing, and online security.</w:t>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However, true </w:t>
      </w:r>
      <w:r w:rsidDel="00000000" w:rsidR="00000000" w:rsidRPr="00000000">
        <w:rPr>
          <w:rFonts w:ascii="Times New Roman" w:cs="Times New Roman" w:eastAsia="Times New Roman" w:hAnsi="Times New Roman"/>
          <w:sz w:val="28"/>
          <w:szCs w:val="28"/>
          <w:highlight w:val="white"/>
          <w:rtl w:val="0"/>
        </w:rPr>
        <w:t xml:space="preserve">long-term</w:t>
      </w:r>
      <w:r w:rsidDel="00000000" w:rsidR="00000000" w:rsidRPr="00000000">
        <w:rPr>
          <w:rFonts w:ascii="Times New Roman" w:cs="Times New Roman" w:eastAsia="Times New Roman" w:hAnsi="Times New Roman"/>
          <w:sz w:val="28"/>
          <w:szCs w:val="28"/>
          <w:highlight w:val="white"/>
          <w:rtl w:val="0"/>
        </w:rPr>
        <w:t xml:space="preserve"> dominance in America’s consumer-driven economy requires sustained access to consumers. Musk has excelled in this, with Starlink </w:t>
      </w:r>
      <w:hyperlink r:id="rId59">
        <w:r w:rsidDel="00000000" w:rsidR="00000000" w:rsidRPr="00000000">
          <w:rPr>
            <w:rFonts w:ascii="Times New Roman" w:cs="Times New Roman" w:eastAsia="Times New Roman" w:hAnsi="Times New Roman"/>
            <w:color w:val="1155cc"/>
            <w:sz w:val="28"/>
            <w:szCs w:val="28"/>
            <w:highlight w:val="white"/>
            <w:u w:val="single"/>
            <w:rtl w:val="0"/>
          </w:rPr>
          <w:t xml:space="preserve">recently partnering</w:t>
        </w:r>
      </w:hyperlink>
      <w:r w:rsidDel="00000000" w:rsidR="00000000" w:rsidRPr="00000000">
        <w:rPr>
          <w:rFonts w:ascii="Times New Roman" w:cs="Times New Roman" w:eastAsia="Times New Roman" w:hAnsi="Times New Roman"/>
          <w:sz w:val="28"/>
          <w:szCs w:val="28"/>
          <w:highlight w:val="white"/>
          <w:rtl w:val="0"/>
        </w:rPr>
        <w:t xml:space="preserve"> with Verizon and T-Mobile to expand availability. His business empire has been heavily supported by government grants, and his Tesla </w:t>
      </w:r>
      <w:hyperlink r:id="rId60">
        <w:r w:rsidDel="00000000" w:rsidR="00000000" w:rsidRPr="00000000">
          <w:rPr>
            <w:rFonts w:ascii="Times New Roman" w:cs="Times New Roman" w:eastAsia="Times New Roman" w:hAnsi="Times New Roman"/>
            <w:color w:val="1155cc"/>
            <w:sz w:val="28"/>
            <w:szCs w:val="28"/>
            <w:highlight w:val="white"/>
            <w:u w:val="single"/>
            <w:rtl w:val="0"/>
          </w:rPr>
          <w:t xml:space="preserve">leads electric vehicle</w:t>
        </w:r>
      </w:hyperlink>
      <w:r w:rsidDel="00000000" w:rsidR="00000000" w:rsidRPr="00000000">
        <w:rPr>
          <w:rFonts w:ascii="Times New Roman" w:cs="Times New Roman" w:eastAsia="Times New Roman" w:hAnsi="Times New Roman"/>
          <w:sz w:val="28"/>
          <w:szCs w:val="28"/>
          <w:highlight w:val="white"/>
          <w:rtl w:val="0"/>
        </w:rPr>
        <w:t xml:space="preserve"> (EV) charging networks and has received both federal and </w:t>
      </w:r>
      <w:hyperlink r:id="rId61">
        <w:r w:rsidDel="00000000" w:rsidR="00000000" w:rsidRPr="00000000">
          <w:rPr>
            <w:rFonts w:ascii="Times New Roman" w:cs="Times New Roman" w:eastAsia="Times New Roman" w:hAnsi="Times New Roman"/>
            <w:color w:val="1155cc"/>
            <w:sz w:val="28"/>
            <w:szCs w:val="28"/>
            <w:highlight w:val="white"/>
            <w:u w:val="single"/>
            <w:rtl w:val="0"/>
          </w:rPr>
          <w:t xml:space="preserve">state subsidies</w:t>
        </w:r>
      </w:hyperlink>
      <w:r w:rsidDel="00000000" w:rsidR="00000000" w:rsidRPr="00000000">
        <w:rPr>
          <w:rFonts w:ascii="Times New Roman" w:cs="Times New Roman" w:eastAsia="Times New Roman" w:hAnsi="Times New Roman"/>
          <w:sz w:val="28"/>
          <w:szCs w:val="28"/>
          <w:highlight w:val="white"/>
          <w:rtl w:val="0"/>
        </w:rPr>
        <w:t xml:space="preserve">, now subject to political battles—California </w:t>
      </w:r>
      <w:hyperlink r:id="rId62">
        <w:r w:rsidDel="00000000" w:rsidR="00000000" w:rsidRPr="00000000">
          <w:rPr>
            <w:rFonts w:ascii="Times New Roman" w:cs="Times New Roman" w:eastAsia="Times New Roman" w:hAnsi="Times New Roman"/>
            <w:color w:val="1155cc"/>
            <w:sz w:val="28"/>
            <w:szCs w:val="28"/>
            <w:highlight w:val="white"/>
            <w:u w:val="single"/>
            <w:rtl w:val="0"/>
          </w:rPr>
          <w:t xml:space="preserve">threatened to revoke</w:t>
        </w:r>
      </w:hyperlink>
      <w:r w:rsidDel="00000000" w:rsidR="00000000" w:rsidRPr="00000000">
        <w:rPr>
          <w:rFonts w:ascii="Times New Roman" w:cs="Times New Roman" w:eastAsia="Times New Roman" w:hAnsi="Times New Roman"/>
          <w:sz w:val="28"/>
          <w:szCs w:val="28"/>
          <w:highlight w:val="white"/>
          <w:rtl w:val="0"/>
        </w:rPr>
        <w:t xml:space="preserve"> Tesla state tax credits in January 2025 in protest of Trump’s call to eliminate federal incentives for EV purchases.</w:t>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Musk, Bezos, Zuckerberg, and Ellison also maintain an advantage over the other richest men in the U.S. With more direct control over their dominant companies, they can shape the future of their wealth in ways that others with more passive wealth cannot. Zuckerberg, at 40 years old, faces less immediate pressure than Larry Ellison at 80, but all are actively exploring ways to secure their influence beyond one generation, much of it in the name of philanthropy. Rather than passing down wealth to heirs, their fortunes are flowing into trusted investment vehicles managed by family members and loyalists.</w:t>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As with family dynasties, family offices have become a preferred wealth management tool for tech billionaires. However, unlike traditional family offices, those of tech moguls are not necessarily run by family members and tend to focus on high-growth, disruptive industries, often investing in sectors where their companies already operate or could expand.</w:t>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For example, entities like the Bezos Family Foundation serve as generic philanthropic organizations. However, </w:t>
      </w:r>
      <w:hyperlink r:id="rId63">
        <w:r w:rsidDel="00000000" w:rsidR="00000000" w:rsidRPr="00000000">
          <w:rPr>
            <w:rFonts w:ascii="Times New Roman" w:cs="Times New Roman" w:eastAsia="Times New Roman" w:hAnsi="Times New Roman"/>
            <w:color w:val="1155cc"/>
            <w:sz w:val="28"/>
            <w:szCs w:val="28"/>
            <w:highlight w:val="white"/>
            <w:u w:val="single"/>
            <w:rtl w:val="0"/>
          </w:rPr>
          <w:t xml:space="preserve">in 2005</w:t>
        </w:r>
      </w:hyperlink>
      <w:r w:rsidDel="00000000" w:rsidR="00000000" w:rsidRPr="00000000">
        <w:rPr>
          <w:rFonts w:ascii="Times New Roman" w:cs="Times New Roman" w:eastAsia="Times New Roman" w:hAnsi="Times New Roman"/>
          <w:sz w:val="28"/>
          <w:szCs w:val="28"/>
          <w:highlight w:val="white"/>
          <w:rtl w:val="0"/>
        </w:rPr>
        <w:t xml:space="preserve">, Bezos established Bezos Expeditions as a single-family office LLC, to manage his wealth and invest in industries from space exploration to health care. Similarly, the </w:t>
      </w:r>
      <w:r w:rsidDel="00000000" w:rsidR="00000000" w:rsidRPr="00000000">
        <w:rPr>
          <w:rFonts w:ascii="Times New Roman" w:cs="Times New Roman" w:eastAsia="Times New Roman" w:hAnsi="Times New Roman"/>
          <w:sz w:val="28"/>
          <w:szCs w:val="28"/>
          <w:highlight w:val="white"/>
          <w:rtl w:val="0"/>
        </w:rPr>
        <w:t xml:space="preserve">Chan Zuckerberg</w:t>
      </w:r>
      <w:r w:rsidDel="00000000" w:rsidR="00000000" w:rsidRPr="00000000">
        <w:rPr>
          <w:rFonts w:ascii="Times New Roman" w:cs="Times New Roman" w:eastAsia="Times New Roman" w:hAnsi="Times New Roman"/>
          <w:sz w:val="28"/>
          <w:szCs w:val="28"/>
          <w:highlight w:val="white"/>
          <w:rtl w:val="0"/>
        </w:rPr>
        <w:t xml:space="preserve"> Initiative is an LLC conducting “</w:t>
      </w:r>
      <w:hyperlink r:id="rId64">
        <w:r w:rsidDel="00000000" w:rsidR="00000000" w:rsidRPr="00000000">
          <w:rPr>
            <w:rFonts w:ascii="Times New Roman" w:cs="Times New Roman" w:eastAsia="Times New Roman" w:hAnsi="Times New Roman"/>
            <w:color w:val="1155cc"/>
            <w:sz w:val="28"/>
            <w:szCs w:val="28"/>
            <w:highlight w:val="white"/>
            <w:u w:val="single"/>
            <w:rtl w:val="0"/>
          </w:rPr>
          <w:t xml:space="preserve">for-profit philanthropy</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hyperlink r:id="rId65">
        <w:r w:rsidDel="00000000" w:rsidR="00000000" w:rsidRPr="00000000">
          <w:rPr>
            <w:rFonts w:ascii="Times New Roman" w:cs="Times New Roman" w:eastAsia="Times New Roman" w:hAnsi="Times New Roman"/>
            <w:color w:val="1155cc"/>
            <w:sz w:val="28"/>
            <w:szCs w:val="28"/>
            <w:highlight w:val="white"/>
            <w:u w:val="single"/>
            <w:rtl w:val="0"/>
          </w:rPr>
          <w:t xml:space="preserve">In 2021</w:t>
        </w:r>
      </w:hyperlink>
      <w:r w:rsidDel="00000000" w:rsidR="00000000" w:rsidRPr="00000000">
        <w:rPr>
          <w:rFonts w:ascii="Times New Roman" w:cs="Times New Roman" w:eastAsia="Times New Roman" w:hAnsi="Times New Roman"/>
          <w:sz w:val="28"/>
          <w:szCs w:val="28"/>
          <w:highlight w:val="white"/>
          <w:rtl w:val="0"/>
        </w:rPr>
        <w:t xml:space="preserve">, it shut down a Canadian company it acquired, Meta, to adopt the name, showing its wider integration with Zuckerberg’s corporate operations.</w:t>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Musk’s family office, Excession, was set up in 2016 and </w:t>
      </w:r>
      <w:hyperlink r:id="rId66">
        <w:r w:rsidDel="00000000" w:rsidR="00000000" w:rsidRPr="00000000">
          <w:rPr>
            <w:rFonts w:ascii="Times New Roman" w:cs="Times New Roman" w:eastAsia="Times New Roman" w:hAnsi="Times New Roman"/>
            <w:color w:val="1155cc"/>
            <w:sz w:val="28"/>
            <w:szCs w:val="28"/>
            <w:highlight w:val="white"/>
            <w:u w:val="single"/>
            <w:rtl w:val="0"/>
          </w:rPr>
          <w:t xml:space="preserve">played a key role</w:t>
        </w:r>
      </w:hyperlink>
      <w:r w:rsidDel="00000000" w:rsidR="00000000" w:rsidRPr="00000000">
        <w:rPr>
          <w:rFonts w:ascii="Times New Roman" w:cs="Times New Roman" w:eastAsia="Times New Roman" w:hAnsi="Times New Roman"/>
          <w:sz w:val="28"/>
          <w:szCs w:val="28"/>
          <w:highlight w:val="white"/>
          <w:rtl w:val="0"/>
        </w:rPr>
        <w:t xml:space="preserve"> in funding his $44 billion acquisition of Twitter in 2022. It is run by former Morgan Stanley Banker Jared Birchall, who has hired investigators to scrutinize Musk critics. Ellison’s Lawrence J. Ellison Revocable Trust </w:t>
      </w:r>
      <w:hyperlink r:id="rId67">
        <w:r w:rsidDel="00000000" w:rsidR="00000000" w:rsidRPr="00000000">
          <w:rPr>
            <w:rFonts w:ascii="Times New Roman" w:cs="Times New Roman" w:eastAsia="Times New Roman" w:hAnsi="Times New Roman"/>
            <w:color w:val="1155cc"/>
            <w:sz w:val="28"/>
            <w:szCs w:val="28"/>
            <w:highlight w:val="white"/>
            <w:u w:val="single"/>
            <w:rtl w:val="0"/>
          </w:rPr>
          <w:t xml:space="preserve">is highly secretive</w:t>
        </w:r>
      </w:hyperlink>
      <w:r w:rsidDel="00000000" w:rsidR="00000000" w:rsidRPr="00000000">
        <w:rPr>
          <w:rFonts w:ascii="Times New Roman" w:cs="Times New Roman" w:eastAsia="Times New Roman" w:hAnsi="Times New Roman"/>
          <w:sz w:val="28"/>
          <w:szCs w:val="28"/>
          <w:highlight w:val="white"/>
          <w:rtl w:val="0"/>
        </w:rPr>
        <w:t xml:space="preserve"> and can be leveraged for personal interests. In 2019, it was suggested the trust would back his daughter’s Annapurna Pictures, which had taken on significant debt. Even without a formal commitment, the trust’s influence </w:t>
      </w:r>
      <w:hyperlink r:id="rId68">
        <w:r w:rsidDel="00000000" w:rsidR="00000000" w:rsidRPr="00000000">
          <w:rPr>
            <w:rFonts w:ascii="Times New Roman" w:cs="Times New Roman" w:eastAsia="Times New Roman" w:hAnsi="Times New Roman"/>
            <w:color w:val="1155cc"/>
            <w:sz w:val="28"/>
            <w:szCs w:val="28"/>
            <w:highlight w:val="white"/>
            <w:u w:val="single"/>
            <w:rtl w:val="0"/>
          </w:rPr>
          <w:t xml:space="preserve">made banks uneasy</w:t>
        </w:r>
      </w:hyperlink>
      <w:r w:rsidDel="00000000" w:rsidR="00000000" w:rsidRPr="00000000">
        <w:rPr>
          <w:rFonts w:ascii="Times New Roman" w:cs="Times New Roman" w:eastAsia="Times New Roman" w:hAnsi="Times New Roman"/>
          <w:sz w:val="28"/>
          <w:szCs w:val="28"/>
          <w:highlight w:val="white"/>
          <w:rtl w:val="0"/>
        </w:rPr>
        <w:t xml:space="preserve"> about initiating legal proceedings, ultimately resulting in a settlement.</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Without building traditional dynasties, tech billionaires may ensure that the next era of wealth accumulation belongs to corporate and philanthropic hybrid structures designed for long-term influence over policy, industry, and technology. However, these models are untested against the established wealthy families, which have endured over generations.</w:t>
      </w:r>
    </w:p>
    <w:p w:rsidR="00000000" w:rsidDel="00000000" w:rsidP="00000000" w:rsidRDefault="00000000" w:rsidRPr="00000000" w14:paraId="0000002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Today’s wealthy figureheads nonetheless feel emboldened to establish entities to manage their wealth or risk losing it through taxes, individuals, or companies beyond their control. Unlike the Gilded Age billionaires, many of whom saw their money flow into philanthropy or squandered on heirs, these billionaires are channeling their wealth into carefully crafted investment vehicles with missions they have explicitly designed. Aligning with Trump may help secure these entities, carve out business niches, and strengthen political links for future opportunities and contracts. Yet, the unpredictability of his persona and approach could easily disrupt their long-term plans.</w:t>
      </w:r>
    </w:p>
    <w:sectPr>
      <w:headerReference r:id="rId6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jacobin.com/2025/01/mark-zuckerberg-meta-trump-tech" TargetMode="External"/><Relationship Id="rId42" Type="http://schemas.openxmlformats.org/officeDocument/2006/relationships/hyperlink" Target="https://www.teslarati.com/elon-musk-continuing-running-feud-koch-brothers/" TargetMode="External"/><Relationship Id="rId41" Type="http://schemas.openxmlformats.org/officeDocument/2006/relationships/hyperlink" Target="https://www.forbes.com.au/news/billionaires/how-much-us-billionaires-have-lost-since-trumps-inauguration/" TargetMode="External"/><Relationship Id="rId44" Type="http://schemas.openxmlformats.org/officeDocument/2006/relationships/hyperlink" Target="https://eepower.com/news/walmarts-ambitious-plans-for-nationwide-ev-fast-charging-network/" TargetMode="External"/><Relationship Id="rId43" Type="http://schemas.openxmlformats.org/officeDocument/2006/relationships/hyperlink" Target="https://www.cnbc.com/2019/08/20/walmart-shines-light-on-elon-musks-solarcity-deal-in-tesla-suit.html" TargetMode="External"/><Relationship Id="rId46" Type="http://schemas.openxmlformats.org/officeDocument/2006/relationships/hyperlink" Target="https://www.grocerydoppio.com/articles/why-walmarts-e-commerce-success-proves-that-retailers-must-go-digital-first" TargetMode="External"/><Relationship Id="rId45" Type="http://schemas.openxmlformats.org/officeDocument/2006/relationships/hyperlink" Target="https://www.cnet.com/tech/tech-industry/amazon-counters-wal-mart-lawsuit/?utm_"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rrons.com/articles/trump-cabinet-billionaires-washington-musk-oligarchy-837d2b7e" TargetMode="External"/><Relationship Id="rId48" Type="http://schemas.openxmlformats.org/officeDocument/2006/relationships/hyperlink" Target="https://thehill.com/homenews/campaign/4215879-trump-knocks-charles-koch/" TargetMode="External"/><Relationship Id="rId47" Type="http://schemas.openxmlformats.org/officeDocument/2006/relationships/hyperlink" Target="https://www.cnn.com/2018/07/31/politics/trump-koch-brothers/index.html" TargetMode="External"/><Relationship Id="rId49" Type="http://schemas.openxmlformats.org/officeDocument/2006/relationships/hyperlink" Target="https://www.forbes.com/sites/kristinstoller/2020/05/05/walmart-billionaire-christy-walton-among-biggest-donors-to-anti-trump-republican-group-facing-trumps-ire/" TargetMode="External"/><Relationship Id="rId5" Type="http://schemas.openxmlformats.org/officeDocument/2006/relationships/styles" Target="styles.xml"/><Relationship Id="rId6" Type="http://schemas.openxmlformats.org/officeDocument/2006/relationships/hyperlink" Target="https://independentmediainstitute.org/" TargetMode="External"/><Relationship Id="rId7" Type="http://schemas.openxmlformats.org/officeDocument/2006/relationships/hyperlink" Target="https://rowman.com/ISBN/9780761873389/" TargetMode="External"/><Relationship Id="rId8" Type="http://schemas.openxmlformats.org/officeDocument/2006/relationships/hyperlink" Target="https://independentmediainstitute.org/economy-for-all/" TargetMode="External"/><Relationship Id="rId31" Type="http://schemas.openxmlformats.org/officeDocument/2006/relationships/hyperlink" Target="https://govtribe.com/vendors/mars-chocolate-north-america-llc-mars-4b341" TargetMode="External"/><Relationship Id="rId30" Type="http://schemas.openxmlformats.org/officeDocument/2006/relationships/hyperlink" Target="https://stacker.com/stories/business-economy/25-richest-families-america" TargetMode="External"/><Relationship Id="rId33" Type="http://schemas.openxmlformats.org/officeDocument/2006/relationships/hyperlink" Target="https://goodjobsfirst.org/koch-industries-still-rides-the-tax-subsidy-gravy-train/" TargetMode="External"/><Relationship Id="rId32" Type="http://schemas.openxmlformats.org/officeDocument/2006/relationships/hyperlink" Target="https://archive.thinkprogress.org/report-how-koch-industries-makes-billions-by-demanding-bailouts-and-taxpayer-subsidies-part-1-6c9653356142/?utm_source=" TargetMode="External"/><Relationship Id="rId35" Type="http://schemas.openxmlformats.org/officeDocument/2006/relationships/hyperlink" Target="https://www.icij.org/inside-icij/2021/06/how-the-worlds-richest-defend-their-wealth-with-help-from-a-dedicated-industry/" TargetMode="External"/><Relationship Id="rId34" Type="http://schemas.openxmlformats.org/officeDocument/2006/relationships/hyperlink" Target="https://farmaction.us/2020/11/16/thefeedmeatcomplex/" TargetMode="External"/><Relationship Id="rId37" Type="http://schemas.openxmlformats.org/officeDocument/2006/relationships/hyperlink" Target="https://www.forbes.com/sites/josipamajic/2024/01/11/the-rise-and-rise-of-the-family-office-an-analysis/" TargetMode="External"/><Relationship Id="rId36" Type="http://schemas.openxmlformats.org/officeDocument/2006/relationships/hyperlink" Target="https://www.citizen.org/article/billionaires-bluff-2/" TargetMode="External"/><Relationship Id="rId39" Type="http://schemas.openxmlformats.org/officeDocument/2006/relationships/hyperlink" Target="https://thehill.com/policy/technology/5213358-tesla-politics-conservatives-liberals/" TargetMode="External"/><Relationship Id="rId38" Type="http://schemas.openxmlformats.org/officeDocument/2006/relationships/hyperlink" Target="https://nonprofitquarterly.org/unpacking-the-us-aristocracy-inside-americas-wealthiest-50-families/" TargetMode="External"/><Relationship Id="rId62" Type="http://schemas.openxmlformats.org/officeDocument/2006/relationships/hyperlink" Target="https://www.reuters.com/business/autos-transportation/california-governor-newsom-propose-clean-vehicle-rebate-if-trump-cuts-ev-tax-2024-11-25/" TargetMode="External"/><Relationship Id="rId61" Type="http://schemas.openxmlformats.org/officeDocument/2006/relationships/hyperlink" Target="https://fortune.com/2025/03/19/elon-musk-subsidy-harvesting-strategy-tesla-spacex-xai-doge/" TargetMode="External"/><Relationship Id="rId20" Type="http://schemas.openxmlformats.org/officeDocument/2006/relationships/hyperlink" Target="https://www.forbes.com/sites/billkoenig/2023/09/27/ford-family-extends-influence-on-automaker/" TargetMode="External"/><Relationship Id="rId64" Type="http://schemas.openxmlformats.org/officeDocument/2006/relationships/hyperlink" Target="https://manifold.umn.edu/read/untitled-85740014-9b15-46f2-be8c-5d261d587877/section/a02cf404-b9ee-42e5-9312-e7119cab4d32" TargetMode="External"/><Relationship Id="rId63" Type="http://schemas.openxmlformats.org/officeDocument/2006/relationships/hyperlink" Target="https://andsimple.co/cases/jeff-bezos-family-office/" TargetMode="External"/><Relationship Id="rId22" Type="http://schemas.openxmlformats.org/officeDocument/2006/relationships/hyperlink" Target="https://www.motherjones.com/politics/2021/06/america-dynasties-thriving-billionaires-taxation-family-offices-institute-policy-studies/" TargetMode="External"/><Relationship Id="rId66" Type="http://schemas.openxmlformats.org/officeDocument/2006/relationships/hyperlink" Target="https://www.reuters.com/technology/funding-obscured-family-office-behind-musks-44-bln-twitter-buyout-2022-04-26/" TargetMode="External"/><Relationship Id="rId21" Type="http://schemas.openxmlformats.org/officeDocument/2006/relationships/hyperlink" Target="https://stacker.com/stories/business-economy/25-richest-families-america" TargetMode="External"/><Relationship Id="rId65" Type="http://schemas.openxmlformats.org/officeDocument/2006/relationships/hyperlink" Target="https://www.vice.com/en/article/zuckerbergs-foundation-kills-meta-science-company-on-day-of-facebook-rebrand/" TargetMode="External"/><Relationship Id="rId24" Type="http://schemas.openxmlformats.org/officeDocument/2006/relationships/hyperlink" Target="https://www.inc.com/bill-murphy-jr/walmart-is-biggest-us-employer-heres-1-thing-employees-should-never-do.html" TargetMode="External"/><Relationship Id="rId68" Type="http://schemas.openxmlformats.org/officeDocument/2006/relationships/hyperlink" Target="https://deadline.com/2019/08/annapurna-bankruptcy-near-megan-ellison-larry-ellison-credit-facility-hollywood-studio-1202663429/" TargetMode="External"/><Relationship Id="rId23" Type="http://schemas.openxmlformats.org/officeDocument/2006/relationships/hyperlink" Target="https://fortune.com/2024/12/12/walmarts-walton-family-worlds-richest/" TargetMode="External"/><Relationship Id="rId67" Type="http://schemas.openxmlformats.org/officeDocument/2006/relationships/hyperlink" Target="https://familyofficehub.io/blog/larry-ellison-is-there-a-single-family-office/" TargetMode="External"/><Relationship Id="rId60" Type="http://schemas.openxmlformats.org/officeDocument/2006/relationships/hyperlink" Target="https://evboosters.com/ev-charging-news/tesla-dominates-fast-and-ultra-fast-ev-charging-networks-in-the-us-and-europe/" TargetMode="External"/><Relationship Id="rId26" Type="http://schemas.openxmlformats.org/officeDocument/2006/relationships/hyperlink" Target="https://jacobin.com/2024/05/walmart-living-wage-medicaid-snap#:~:text=Food%20Stamps%20for%20Full%2DTime%20Workers&amp;text=Surprise%2C%20surprise%20%E2%80%94%20Walmart%20ranked%20among,SNAP%20and%2010%2C350%20on%20Medicaid." TargetMode="External"/><Relationship Id="rId25" Type="http://schemas.openxmlformats.org/officeDocument/2006/relationships/hyperlink" Target="https://www.contimod.com/walmart-statistics/" TargetMode="External"/><Relationship Id="rId69" Type="http://schemas.openxmlformats.org/officeDocument/2006/relationships/header" Target="header1.xml"/><Relationship Id="rId28" Type="http://schemas.openxmlformats.org/officeDocument/2006/relationships/hyperlink" Target="https://www.cbpp.org/research/food-assistance/the-supplemental-nutrition-assistance-program-snap" TargetMode="External"/><Relationship Id="rId27" Type="http://schemas.openxmlformats.org/officeDocument/2006/relationships/hyperlink" Target="https://www.supermarketnews.com/legislation-regulatory-news/walmart-takes-more-than-25-of-all-snap-dollars" TargetMode="External"/><Relationship Id="rId29" Type="http://schemas.openxmlformats.org/officeDocument/2006/relationships/hyperlink" Target="https://www.cbpp.org/research/food-assistance/the-supplemental-nutrition-assistance-program-snap" TargetMode="External"/><Relationship Id="rId51" Type="http://schemas.openxmlformats.org/officeDocument/2006/relationships/hyperlink" Target="https://www.cbpp.org/research/food-assistance/republican-snap-proposals-could-take-food-away-from-millions-of-low-income" TargetMode="External"/><Relationship Id="rId50" Type="http://schemas.openxmlformats.org/officeDocument/2006/relationships/hyperlink" Target="https://fortune.com/2025/03/25/walmart-heiress-christy-walton-nonparitsan-advert/" TargetMode="External"/><Relationship Id="rId53" Type="http://schemas.openxmlformats.org/officeDocument/2006/relationships/hyperlink" Target="https://www.businessinsider.com/amazon-jeff-bezos-donald-trump-feud-relationship-history-2024-11" TargetMode="External"/><Relationship Id="rId52" Type="http://schemas.openxmlformats.org/officeDocument/2006/relationships/hyperlink" Target="https://thehill.com/policy/technology/5203823-why-trumps-antitrust-agenda-could-spell-trouble-for-big-tech/" TargetMode="External"/><Relationship Id="rId11" Type="http://schemas.openxmlformats.org/officeDocument/2006/relationships/hyperlink" Target="https://www.bloomberg.com/billionaires/" TargetMode="External"/><Relationship Id="rId55" Type="http://schemas.openxmlformats.org/officeDocument/2006/relationships/hyperlink" Target="https://www.businessinsider.com/elon-musk-donald-trump-feud-relationship-timeline-2022-7" TargetMode="External"/><Relationship Id="rId10" Type="http://schemas.openxmlformats.org/officeDocument/2006/relationships/hyperlink" Target="https://www.theguardian.com/us-news/2025/mar/18/trump-fires-ftc-commissioners" TargetMode="External"/><Relationship Id="rId54" Type="http://schemas.openxmlformats.org/officeDocument/2006/relationships/hyperlink" Target="https://www.businessinsider.com/donald-trump-comments-about-facebook-mark-zuckerberg-feud-history-2024-7" TargetMode="External"/><Relationship Id="rId13" Type="http://schemas.openxmlformats.org/officeDocument/2006/relationships/hyperlink" Target="https://fortune.com/2025/01/23/tech-billionaire-larry-ellison-makes-unexpected-comeback-trump-era-oracle-tiktok-ai-data-centers/" TargetMode="External"/><Relationship Id="rId57" Type="http://schemas.openxmlformats.org/officeDocument/2006/relationships/hyperlink" Target="https://www.theverge.com/2024/11/4/24287951/meta-ai-llama-war-us-government-national-security" TargetMode="External"/><Relationship Id="rId12" Type="http://schemas.openxmlformats.org/officeDocument/2006/relationships/hyperlink" Target="https://financialpost.com/financial-times/man-who-orchestrated-metas-trump-pivot" TargetMode="External"/><Relationship Id="rId56" Type="http://schemas.openxmlformats.org/officeDocument/2006/relationships/hyperlink" Target="https://www.businessinsider.com/elon-musk-vs-mark-zuckerberg-feud-history-2021-1" TargetMode="External"/><Relationship Id="rId15" Type="http://schemas.openxmlformats.org/officeDocument/2006/relationships/hyperlink" Target="https://nobilitytitles.net/the-original-american-aristocracy/" TargetMode="External"/><Relationship Id="rId59" Type="http://schemas.openxmlformats.org/officeDocument/2006/relationships/hyperlink" Target="https://www.newsweek.com/tmoblie-launching-starlink-service-att-verizon-cell-phone-mobile-tech-musk-2028874" TargetMode="External"/><Relationship Id="rId14" Type="http://schemas.openxmlformats.org/officeDocument/2006/relationships/hyperlink" Target="https://genealogiesofmodernity.org/journal/2022/10/3/the-gilded-age" TargetMode="External"/><Relationship Id="rId58" Type="http://schemas.openxmlformats.org/officeDocument/2006/relationships/hyperlink" Target="https://potomacofficersclub.com/news/the-administrative-office-of-the-united-states-courts-selects-oracle-as-one-of-its-cloud-service-contractors/" TargetMode="External"/><Relationship Id="rId17" Type="http://schemas.openxmlformats.org/officeDocument/2006/relationships/hyperlink" Target="https://www.pbs.org/wgbh/americanexperience/features/carnegie-steel-business/" TargetMode="External"/><Relationship Id="rId16" Type="http://schemas.openxmlformats.org/officeDocument/2006/relationships/hyperlink" Target="https://nobilitytitles.net/old-money-last-names-exploring-the-wealthy-influential-surnames/" TargetMode="External"/><Relationship Id="rId19" Type="http://schemas.openxmlformats.org/officeDocument/2006/relationships/hyperlink" Target="https://uk.finance.yahoo.com/news/robber-baron-bailed-america-twice-183000776.html" TargetMode="External"/><Relationship Id="rId18" Type="http://schemas.openxmlformats.org/officeDocument/2006/relationships/hyperlink" Target="https://observatory.wiki/Classics:The_History_of_the_Standard_Oil_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