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What Was It Like for Our Sapiens Ancestors to Meet and Mix </w:t>
      </w:r>
      <w:proofErr w:type="gramStart"/>
      <w:r>
        <w:rPr>
          <w:rFonts w:ascii="Times New Roman" w:eastAsia="Times New Roman" w:hAnsi="Times New Roman" w:cs="Times New Roman"/>
          <w:sz w:val="28"/>
          <w:szCs w:val="28"/>
          <w:highlight w:val="white"/>
        </w:rPr>
        <w:t>With</w:t>
      </w:r>
      <w:proofErr w:type="gramEnd"/>
      <w:r>
        <w:rPr>
          <w:rFonts w:ascii="Times New Roman" w:eastAsia="Times New Roman" w:hAnsi="Times New Roman" w:cs="Times New Roman"/>
          <w:sz w:val="28"/>
          <w:szCs w:val="28"/>
          <w:highlight w:val="white"/>
        </w:rPr>
        <w:t xml:space="preserve"> Cousin Species?</w:t>
      </w:r>
    </w:p>
    <w:p w14:paraId="00000002"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Between 50,000 and 35,000 years ago in Eurasia, the disappearance of hominin species or their biocultural assimilation with anatomically modern humans is one of the biggest questions in prehistory today.</w:t>
      </w:r>
    </w:p>
    <w:p w14:paraId="00000003"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Deborah Barsky</w:t>
      </w:r>
    </w:p>
    <w:p w14:paraId="00000004" w14:textId="77777777" w:rsidR="005B5E0D"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Deborah Barsky is a writing fellow for the </w:t>
      </w:r>
      <w:hyperlink r:id="rId4">
        <w:r>
          <w:rPr>
            <w:rFonts w:ascii="Times New Roman" w:eastAsia="Times New Roman" w:hAnsi="Times New Roman" w:cs="Times New Roman"/>
            <w:color w:val="1155CC"/>
            <w:sz w:val="28"/>
            <w:szCs w:val="28"/>
            <w:highlight w:val="white"/>
            <w:u w:val="single"/>
          </w:rPr>
          <w:t>Human Bridges</w:t>
        </w:r>
      </w:hyperlink>
      <w:r>
        <w:rPr>
          <w:rFonts w:ascii="Times New Roman" w:eastAsia="Times New Roman" w:hAnsi="Times New Roman" w:cs="Times New Roman"/>
          <w:sz w:val="28"/>
          <w:szCs w:val="28"/>
          <w:highlight w:val="white"/>
        </w:rPr>
        <w:t xml:space="preserve">, a researcher at the </w:t>
      </w:r>
      <w:hyperlink r:id="rId5">
        <w:r>
          <w:rPr>
            <w:rFonts w:ascii="Times New Roman" w:eastAsia="Times New Roman" w:hAnsi="Times New Roman" w:cs="Times New Roman"/>
            <w:color w:val="1155CC"/>
            <w:sz w:val="28"/>
            <w:szCs w:val="28"/>
            <w:highlight w:val="white"/>
            <w:u w:val="single"/>
          </w:rPr>
          <w:t>Catalan Institute of Human Paleoecology and Social Evolution</w:t>
        </w:r>
      </w:hyperlink>
      <w:r>
        <w:rPr>
          <w:rFonts w:ascii="Times New Roman" w:eastAsia="Times New Roman" w:hAnsi="Times New Roman" w:cs="Times New Roman"/>
          <w:sz w:val="28"/>
          <w:szCs w:val="28"/>
          <w:highlight w:val="white"/>
        </w:rPr>
        <w:t xml:space="preserve">, and an associate professor at the Rovira </w:t>
      </w:r>
      <w:proofErr w:type="spellStart"/>
      <w:r>
        <w:rPr>
          <w:rFonts w:ascii="Times New Roman" w:eastAsia="Times New Roman" w:hAnsi="Times New Roman" w:cs="Times New Roman"/>
          <w:sz w:val="28"/>
          <w:szCs w:val="28"/>
          <w:highlight w:val="white"/>
        </w:rPr>
        <w:t>i</w:t>
      </w:r>
      <w:proofErr w:type="spellEnd"/>
      <w:r>
        <w:rPr>
          <w:rFonts w:ascii="Times New Roman" w:eastAsia="Times New Roman" w:hAnsi="Times New Roman" w:cs="Times New Roman"/>
          <w:sz w:val="28"/>
          <w:szCs w:val="28"/>
          <w:highlight w:val="white"/>
        </w:rPr>
        <w:t xml:space="preserve"> Virgili University in Tarragona, Spain, with the Open University of Catalonia (UOC). She is the author of </w:t>
      </w:r>
      <w:hyperlink r:id="rId6" w:anchor="overview">
        <w:r>
          <w:rPr>
            <w:rFonts w:ascii="Times New Roman" w:eastAsia="Times New Roman" w:hAnsi="Times New Roman" w:cs="Times New Roman"/>
            <w:i/>
            <w:color w:val="1155CC"/>
            <w:sz w:val="28"/>
            <w:szCs w:val="28"/>
            <w:highlight w:val="white"/>
            <w:u w:val="single"/>
          </w:rPr>
          <w:t>Human Prehistory: Exploring the Past to Understand the Future</w:t>
        </w:r>
      </w:hyperlink>
      <w:r>
        <w:rPr>
          <w:rFonts w:ascii="Times New Roman" w:eastAsia="Times New Roman" w:hAnsi="Times New Roman" w:cs="Times New Roman"/>
          <w:sz w:val="28"/>
          <w:szCs w:val="28"/>
          <w:highlight w:val="white"/>
        </w:rPr>
        <w:t xml:space="preserve"> (Cambridge University Press, 2022).</w:t>
      </w:r>
    </w:p>
    <w:p w14:paraId="00000005" w14:textId="77777777" w:rsidR="005B5E0D" w:rsidRDefault="00000000">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7">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rPr>
        <w:t>.</w:t>
      </w:r>
    </w:p>
    <w:p w14:paraId="00000006"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Social Science, History, Africa/Ethiopia, Africa/Morocco, Asia, Europe, Social Justice, Indigenous Resistance, Europe/Russia, Africa, Opinion</w:t>
      </w:r>
    </w:p>
    <w:p w14:paraId="00000007" w14:textId="77777777" w:rsidR="005B5E0D" w:rsidRDefault="005B5E0D">
      <w:pPr>
        <w:widowControl w:val="0"/>
        <w:spacing w:before="200" w:after="200"/>
        <w:rPr>
          <w:rFonts w:ascii="Times New Roman" w:eastAsia="Times New Roman" w:hAnsi="Times New Roman" w:cs="Times New Roman"/>
          <w:b/>
          <w:sz w:val="28"/>
          <w:szCs w:val="28"/>
          <w:highlight w:val="white"/>
        </w:rPr>
      </w:pPr>
    </w:p>
    <w:p w14:paraId="00000008" w14:textId="77777777" w:rsidR="005B5E0D" w:rsidRDefault="00000000">
      <w:pPr>
        <w:spacing w:before="200" w:after="200"/>
        <w:rPr>
          <w:rFonts w:ascii="Times New Roman" w:eastAsia="Times New Roman" w:hAnsi="Times New Roman" w:cs="Times New Roman"/>
          <w:b/>
          <w:color w:val="181818"/>
          <w:sz w:val="28"/>
          <w:szCs w:val="28"/>
          <w:highlight w:val="white"/>
        </w:rPr>
      </w:pPr>
      <w:r>
        <w:rPr>
          <w:rFonts w:ascii="Times New Roman" w:eastAsia="Times New Roman" w:hAnsi="Times New Roman" w:cs="Times New Roman"/>
          <w:b/>
          <w:color w:val="181818"/>
          <w:sz w:val="28"/>
          <w:szCs w:val="28"/>
          <w:highlight w:val="white"/>
        </w:rPr>
        <w:t>[Article Body:]</w:t>
      </w:r>
    </w:p>
    <w:p w14:paraId="00000009"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Until now, </w:t>
      </w:r>
      <w:hyperlink r:id="rId8" w:anchor="overview">
        <w:r>
          <w:rPr>
            <w:rFonts w:ascii="Times New Roman" w:eastAsia="Times New Roman" w:hAnsi="Times New Roman" w:cs="Times New Roman"/>
            <w:color w:val="1155CC"/>
            <w:sz w:val="28"/>
            <w:szCs w:val="28"/>
            <w:highlight w:val="white"/>
            <w:u w:val="single"/>
          </w:rPr>
          <w:t xml:space="preserve">at least 14 different species have been assigned to the genus </w:t>
        </w:r>
      </w:hyperlink>
      <w:hyperlink r:id="rId9" w:anchor="overview">
        <w:r>
          <w:rPr>
            <w:rFonts w:ascii="Times New Roman" w:eastAsia="Times New Roman" w:hAnsi="Times New Roman" w:cs="Times New Roman"/>
            <w:i/>
            <w:color w:val="1155CC"/>
            <w:sz w:val="28"/>
            <w:szCs w:val="28"/>
            <w:highlight w:val="white"/>
            <w:u w:val="single"/>
          </w:rPr>
          <w:t>Homo</w:t>
        </w:r>
      </w:hyperlink>
      <w:r>
        <w:rPr>
          <w:rFonts w:ascii="Times New Roman" w:eastAsia="Times New Roman" w:hAnsi="Times New Roman" w:cs="Times New Roman"/>
          <w:sz w:val="28"/>
          <w:szCs w:val="28"/>
          <w:highlight w:val="white"/>
        </w:rPr>
        <w:t xml:space="preserve"> since it emerged </w:t>
      </w:r>
      <w:hyperlink r:id="rId10">
        <w:r>
          <w:rPr>
            <w:rFonts w:ascii="Times New Roman" w:eastAsia="Times New Roman" w:hAnsi="Times New Roman" w:cs="Times New Roman"/>
            <w:color w:val="1155CC"/>
            <w:sz w:val="28"/>
            <w:szCs w:val="28"/>
            <w:highlight w:val="white"/>
            <w:u w:val="single"/>
          </w:rPr>
          <w:t>in Ethiopia some 2.8 million years ago</w:t>
        </w:r>
      </w:hyperlink>
      <w:r>
        <w:rPr>
          <w:rFonts w:ascii="Times New Roman" w:eastAsia="Times New Roman" w:hAnsi="Times New Roman" w:cs="Times New Roman"/>
          <w:sz w:val="28"/>
          <w:szCs w:val="28"/>
          <w:highlight w:val="white"/>
        </w:rPr>
        <w:t xml:space="preserve"> revealing branching evolutionary stories of survival, intermixing, and extinctions. Archaeology is increasingly allowing us to glimpse into one of those epochs, from 50,000 to 35,000 years ago</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the period of transition between the Middle and the Upper Paleolithic eras when modern humans emerged as the last representative of our genus on the planet.</w:t>
      </w:r>
    </w:p>
    <w:p w14:paraId="0000000A" w14:textId="77777777" w:rsidR="005B5E0D" w:rsidRDefault="00000000">
      <w:pPr>
        <w:widowControl w:val="0"/>
        <w:spacing w:before="200" w:after="200"/>
        <w:rPr>
          <w:rFonts w:ascii="Times New Roman" w:eastAsia="Times New Roman" w:hAnsi="Times New Roman" w:cs="Times New Roman"/>
          <w:sz w:val="28"/>
          <w:szCs w:val="28"/>
          <w:highlight w:val="white"/>
        </w:rPr>
      </w:pPr>
      <w:hyperlink r:id="rId11">
        <w:r>
          <w:rPr>
            <w:rFonts w:ascii="Times New Roman" w:eastAsia="Times New Roman" w:hAnsi="Times New Roman" w:cs="Times New Roman"/>
            <w:color w:val="1155CC"/>
            <w:sz w:val="28"/>
            <w:szCs w:val="28"/>
            <w:u w:val="single"/>
          </w:rPr>
          <w:t>In 2017, new finds from</w:t>
        </w:r>
      </w:hyperlink>
      <w:hyperlink r:id="rId12">
        <w:r>
          <w:rPr>
            <w:rFonts w:ascii="Times New Roman" w:eastAsia="Times New Roman" w:hAnsi="Times New Roman" w:cs="Times New Roman"/>
            <w:color w:val="1155CC"/>
            <w:sz w:val="28"/>
            <w:szCs w:val="28"/>
            <w:u w:val="single"/>
          </w:rPr>
          <w:t xml:space="preserve"> the Jebel </w:t>
        </w:r>
        <w:proofErr w:type="spellStart"/>
        <w:r>
          <w:rPr>
            <w:rFonts w:ascii="Times New Roman" w:eastAsia="Times New Roman" w:hAnsi="Times New Roman" w:cs="Times New Roman"/>
            <w:color w:val="1155CC"/>
            <w:sz w:val="28"/>
            <w:szCs w:val="28"/>
            <w:u w:val="single"/>
          </w:rPr>
          <w:t>Irhoud</w:t>
        </w:r>
        <w:proofErr w:type="spellEnd"/>
        <w:r>
          <w:rPr>
            <w:rFonts w:ascii="Times New Roman" w:eastAsia="Times New Roman" w:hAnsi="Times New Roman" w:cs="Times New Roman"/>
            <w:color w:val="1155CC"/>
            <w:sz w:val="28"/>
            <w:szCs w:val="28"/>
            <w:u w:val="single"/>
          </w:rPr>
          <w:t xml:space="preserve"> site in Morocco</w:t>
        </w:r>
      </w:hyperlink>
      <w:hyperlink r:id="rId13">
        <w:r>
          <w:rPr>
            <w:rFonts w:ascii="Times New Roman" w:eastAsia="Times New Roman" w:hAnsi="Times New Roman" w:cs="Times New Roman"/>
            <w:color w:val="1155CC"/>
            <w:sz w:val="28"/>
            <w:szCs w:val="28"/>
            <w:highlight w:val="white"/>
            <w:u w:val="single"/>
          </w:rPr>
          <w:t xml:space="preserve"> were published</w:t>
        </w:r>
      </w:hyperlink>
      <w:r>
        <w:rPr>
          <w:rFonts w:ascii="Times New Roman" w:eastAsia="Times New Roman" w:hAnsi="Times New Roman" w:cs="Times New Roman"/>
          <w:sz w:val="28"/>
          <w:szCs w:val="28"/>
          <w:highlight w:val="white"/>
        </w:rPr>
        <w:t>, indicating that our species—</w:t>
      </w:r>
      <w:r>
        <w:rPr>
          <w:rFonts w:ascii="Times New Roman" w:eastAsia="Times New Roman" w:hAnsi="Times New Roman" w:cs="Times New Roman"/>
          <w:i/>
          <w:sz w:val="28"/>
          <w:szCs w:val="28"/>
          <w:highlight w:val="white"/>
        </w:rPr>
        <w:t>H. sapiens</w:t>
      </w:r>
      <w:r>
        <w:rPr>
          <w:rFonts w:ascii="Times New Roman" w:eastAsia="Times New Roman" w:hAnsi="Times New Roman" w:cs="Times New Roman"/>
          <w:sz w:val="28"/>
          <w:szCs w:val="28"/>
          <w:highlight w:val="white"/>
        </w:rPr>
        <w:t>—appeared on the scene as early as 300,000 years ago</w:t>
      </w:r>
      <w:r>
        <w:rPr>
          <w:rFonts w:ascii="Times New Roman" w:eastAsia="Times New Roman" w:hAnsi="Times New Roman" w:cs="Times New Roman"/>
          <w:sz w:val="28"/>
          <w:szCs w:val="28"/>
        </w:rPr>
        <w:t xml:space="preserve">. Spreading into Eurasia </w:t>
      </w:r>
      <w:hyperlink r:id="rId14" w:anchor=":~:tex">
        <w:r>
          <w:rPr>
            <w:rFonts w:ascii="Times New Roman" w:eastAsia="Times New Roman" w:hAnsi="Times New Roman" w:cs="Times New Roman"/>
            <w:color w:val="1155CC"/>
            <w:sz w:val="28"/>
            <w:szCs w:val="28"/>
            <w:highlight w:val="white"/>
            <w:u w:val="single"/>
          </w:rPr>
          <w:t>l00,000 years later, these early anatomically modern humans</w:t>
        </w:r>
      </w:hyperlink>
      <w:r>
        <w:rPr>
          <w:rFonts w:ascii="Times New Roman" w:eastAsia="Times New Roman" w:hAnsi="Times New Roman" w:cs="Times New Roman"/>
          <w:sz w:val="28"/>
          <w:szCs w:val="28"/>
          <w:highlight w:val="white"/>
        </w:rPr>
        <w:t xml:space="preserve"> rubbed shoulders with Neandertals and Denisovans, and may also have had encounters with five other distinct hominin populations that have only </w:t>
      </w:r>
      <w:r>
        <w:rPr>
          <w:rFonts w:ascii="Times New Roman" w:eastAsia="Times New Roman" w:hAnsi="Times New Roman" w:cs="Times New Roman"/>
          <w:sz w:val="28"/>
          <w:szCs w:val="28"/>
          <w:highlight w:val="white"/>
        </w:rPr>
        <w:lastRenderedPageBreak/>
        <w:t xml:space="preserve">very recently been identified, including </w:t>
      </w:r>
      <w:hyperlink r:id="rId15">
        <w:r>
          <w:rPr>
            <w:rFonts w:ascii="Times New Roman" w:eastAsia="Times New Roman" w:hAnsi="Times New Roman" w:cs="Times New Roman"/>
            <w:i/>
            <w:color w:val="1155CC"/>
            <w:sz w:val="28"/>
            <w:szCs w:val="28"/>
            <w:highlight w:val="white"/>
            <w:u w:val="single"/>
          </w:rPr>
          <w:t xml:space="preserve">H. floresiensis, H. </w:t>
        </w:r>
        <w:proofErr w:type="spellStart"/>
        <w:r>
          <w:rPr>
            <w:rFonts w:ascii="Times New Roman" w:eastAsia="Times New Roman" w:hAnsi="Times New Roman" w:cs="Times New Roman"/>
            <w:i/>
            <w:color w:val="1155CC"/>
            <w:sz w:val="28"/>
            <w:szCs w:val="28"/>
            <w:highlight w:val="white"/>
            <w:u w:val="single"/>
          </w:rPr>
          <w:t>luzonensis</w:t>
        </w:r>
        <w:proofErr w:type="spellEnd"/>
        <w:r>
          <w:rPr>
            <w:rFonts w:ascii="Times New Roman" w:eastAsia="Times New Roman" w:hAnsi="Times New Roman" w:cs="Times New Roman"/>
            <w:i/>
            <w:color w:val="1155CC"/>
            <w:sz w:val="28"/>
            <w:szCs w:val="28"/>
            <w:highlight w:val="white"/>
            <w:u w:val="single"/>
          </w:rPr>
          <w:t xml:space="preserve">, H. </w:t>
        </w:r>
        <w:proofErr w:type="spellStart"/>
        <w:r>
          <w:rPr>
            <w:rFonts w:ascii="Times New Roman" w:eastAsia="Times New Roman" w:hAnsi="Times New Roman" w:cs="Times New Roman"/>
            <w:i/>
            <w:color w:val="1155CC"/>
            <w:sz w:val="28"/>
            <w:szCs w:val="28"/>
            <w:highlight w:val="white"/>
            <w:u w:val="single"/>
          </w:rPr>
          <w:t>longi</w:t>
        </w:r>
        <w:proofErr w:type="spellEnd"/>
        <w:r>
          <w:rPr>
            <w:rFonts w:ascii="Times New Roman" w:eastAsia="Times New Roman" w:hAnsi="Times New Roman" w:cs="Times New Roman"/>
            <w:i/>
            <w:color w:val="1155CC"/>
            <w:sz w:val="28"/>
            <w:szCs w:val="28"/>
            <w:highlight w:val="white"/>
            <w:u w:val="single"/>
          </w:rPr>
          <w:t xml:space="preserve">, </w:t>
        </w:r>
      </w:hyperlink>
      <w:hyperlink r:id="rId16">
        <w:r>
          <w:rPr>
            <w:rFonts w:ascii="Times New Roman" w:eastAsia="Times New Roman" w:hAnsi="Times New Roman" w:cs="Times New Roman"/>
            <w:color w:val="1155CC"/>
            <w:sz w:val="28"/>
            <w:szCs w:val="28"/>
            <w:highlight w:val="white"/>
            <w:u w:val="single"/>
          </w:rPr>
          <w:t xml:space="preserve">and </w:t>
        </w:r>
      </w:hyperlink>
      <w:hyperlink r:id="rId17">
        <w:r>
          <w:rPr>
            <w:rFonts w:ascii="Times New Roman" w:eastAsia="Times New Roman" w:hAnsi="Times New Roman" w:cs="Times New Roman"/>
            <w:i/>
            <w:color w:val="1155CC"/>
            <w:sz w:val="28"/>
            <w:szCs w:val="28"/>
            <w:highlight w:val="white"/>
            <w:u w:val="single"/>
          </w:rPr>
          <w:t xml:space="preserve">H. </w:t>
        </w:r>
        <w:proofErr w:type="spellStart"/>
        <w:r>
          <w:rPr>
            <w:rFonts w:ascii="Times New Roman" w:eastAsia="Times New Roman" w:hAnsi="Times New Roman" w:cs="Times New Roman"/>
            <w:i/>
            <w:color w:val="1155CC"/>
            <w:sz w:val="28"/>
            <w:szCs w:val="28"/>
            <w:highlight w:val="white"/>
            <w:u w:val="single"/>
          </w:rPr>
          <w:t>juluensis</w:t>
        </w:r>
        <w:proofErr w:type="spellEnd"/>
        <w:r>
          <w:rPr>
            <w:rFonts w:ascii="Times New Roman" w:eastAsia="Times New Roman" w:hAnsi="Times New Roman" w:cs="Times New Roman"/>
            <w:i/>
            <w:color w:val="1155CC"/>
            <w:sz w:val="28"/>
            <w:szCs w:val="28"/>
            <w:highlight w:val="white"/>
            <w:u w:val="single"/>
          </w:rPr>
          <w:t xml:space="preserve"> </w:t>
        </w:r>
      </w:hyperlink>
      <w:hyperlink r:id="rId18">
        <w:r>
          <w:rPr>
            <w:rFonts w:ascii="Times New Roman" w:eastAsia="Times New Roman" w:hAnsi="Times New Roman" w:cs="Times New Roman"/>
            <w:color w:val="1155CC"/>
            <w:sz w:val="28"/>
            <w:szCs w:val="28"/>
            <w:highlight w:val="white"/>
            <w:u w:val="single"/>
          </w:rPr>
          <w:t>in Asia</w:t>
        </w:r>
      </w:hyperlink>
      <w:r>
        <w:rPr>
          <w:rFonts w:ascii="Times New Roman" w:eastAsia="Times New Roman" w:hAnsi="Times New Roman" w:cs="Times New Roman"/>
          <w:sz w:val="28"/>
          <w:szCs w:val="28"/>
          <w:highlight w:val="white"/>
        </w:rPr>
        <w:t xml:space="preserve"> and </w:t>
      </w:r>
      <w:hyperlink r:id="rId19">
        <w:r>
          <w:rPr>
            <w:rFonts w:ascii="Times New Roman" w:eastAsia="Times New Roman" w:hAnsi="Times New Roman" w:cs="Times New Roman"/>
            <w:color w:val="1155CC"/>
            <w:sz w:val="28"/>
            <w:szCs w:val="28"/>
            <w:highlight w:val="white"/>
            <w:u w:val="single"/>
          </w:rPr>
          <w:t>Nesher Ramla</w:t>
        </w:r>
      </w:hyperlink>
      <w:hyperlink r:id="rId20">
        <w:r>
          <w:rPr>
            <w:rFonts w:ascii="Times New Roman" w:eastAsia="Times New Roman" w:hAnsi="Times New Roman" w:cs="Times New Roman"/>
            <w:i/>
            <w:color w:val="1155CC"/>
            <w:sz w:val="28"/>
            <w:szCs w:val="28"/>
            <w:highlight w:val="white"/>
            <w:u w:val="single"/>
          </w:rPr>
          <w:t xml:space="preserve"> Homo</w:t>
        </w:r>
      </w:hyperlink>
      <w:r>
        <w:rPr>
          <w:rFonts w:ascii="Times New Roman" w:eastAsia="Times New Roman" w:hAnsi="Times New Roman" w:cs="Times New Roman"/>
          <w:sz w:val="28"/>
          <w:szCs w:val="28"/>
          <w:highlight w:val="white"/>
        </w:rPr>
        <w:t xml:space="preserve"> in the Levant.</w:t>
      </w:r>
    </w:p>
    <w:p w14:paraId="0000000B" w14:textId="77777777" w:rsidR="005B5E0D" w:rsidRDefault="00000000">
      <w:pPr>
        <w:widowControl w:val="0"/>
        <w:spacing w:before="200" w:after="200"/>
        <w:rPr>
          <w:rFonts w:ascii="Times New Roman" w:eastAsia="Times New Roman" w:hAnsi="Times New Roman" w:cs="Times New Roman"/>
          <w:b/>
          <w:color w:val="181818"/>
          <w:sz w:val="28"/>
          <w:szCs w:val="28"/>
          <w:highlight w:val="white"/>
        </w:rPr>
      </w:pPr>
      <w:r>
        <w:rPr>
          <w:rFonts w:ascii="Times New Roman" w:eastAsia="Times New Roman" w:hAnsi="Times New Roman" w:cs="Times New Roman"/>
          <w:sz w:val="28"/>
          <w:szCs w:val="28"/>
          <w:highlight w:val="white"/>
        </w:rPr>
        <w:t xml:space="preserve">Given what we know from historical events that chronicle human population exchanges through time, many archeologists question whether the “disappearances” of these other human lineages might have had anything to do with their </w:t>
      </w:r>
      <w:proofErr w:type="gramStart"/>
      <w:r>
        <w:rPr>
          <w:rFonts w:ascii="Times New Roman" w:eastAsia="Times New Roman" w:hAnsi="Times New Roman" w:cs="Times New Roman"/>
          <w:sz w:val="28"/>
          <w:szCs w:val="28"/>
          <w:highlight w:val="white"/>
        </w:rPr>
        <w:t>coming into contact with</w:t>
      </w:r>
      <w:proofErr w:type="gramEnd"/>
      <w:r>
        <w:rPr>
          <w:rFonts w:ascii="Times New Roman" w:eastAsia="Times New Roman" w:hAnsi="Times New Roman" w:cs="Times New Roman"/>
          <w:sz w:val="28"/>
          <w:szCs w:val="28"/>
          <w:highlight w:val="white"/>
        </w:rPr>
        <w:t xml:space="preserve"> modern humans.</w:t>
      </w:r>
    </w:p>
    <w:p w14:paraId="0000000C"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Taking an example of human interactions that took place more than half a millennium ago helps us to understand how these interactions can deeply impact the human condition on multiple levels, many of which would be incomprehensible in the prehistoric archeological record without written documents.</w:t>
      </w:r>
    </w:p>
    <w:p w14:paraId="0000000D"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people of Western Europe living in hierarchized social configurations had reached a stage of technological readiness that led them </w:t>
      </w:r>
      <w:hyperlink r:id="rId21" w:anchor=":~:text">
        <w:r>
          <w:rPr>
            <w:rFonts w:ascii="Times New Roman" w:eastAsia="Times New Roman" w:hAnsi="Times New Roman" w:cs="Times New Roman"/>
            <w:color w:val="1155CC"/>
            <w:sz w:val="28"/>
            <w:szCs w:val="28"/>
            <w:highlight w:val="white"/>
            <w:u w:val="single"/>
          </w:rPr>
          <w:t>to innovate ways to sustain life over extended periods of seafaring</w:t>
        </w:r>
      </w:hyperlink>
      <w:r>
        <w:rPr>
          <w:rFonts w:ascii="Times New Roman" w:eastAsia="Times New Roman" w:hAnsi="Times New Roman" w:cs="Times New Roman"/>
          <w:sz w:val="28"/>
          <w:szCs w:val="28"/>
          <w:highlight w:val="white"/>
        </w:rPr>
        <w:t xml:space="preserve">. As a result, they </w:t>
      </w:r>
      <w:proofErr w:type="gramStart"/>
      <w:r>
        <w:rPr>
          <w:rFonts w:ascii="Times New Roman" w:eastAsia="Times New Roman" w:hAnsi="Times New Roman" w:cs="Times New Roman"/>
          <w:sz w:val="28"/>
          <w:szCs w:val="28"/>
          <w:highlight w:val="white"/>
        </w:rPr>
        <w:t>came into contact with</w:t>
      </w:r>
      <w:proofErr w:type="gramEnd"/>
      <w:r>
        <w:rPr>
          <w:rFonts w:ascii="Times New Roman" w:eastAsia="Times New Roman" w:hAnsi="Times New Roman" w:cs="Times New Roman"/>
          <w:sz w:val="28"/>
          <w:szCs w:val="28"/>
          <w:highlight w:val="white"/>
        </w:rPr>
        <w:t xml:space="preserve"> the great civilizations established in the precolonial Americas over hundreds of generations. Before this encounter, the millions of people who lived in the Americas were oblivious to the existence of Europeans who would build powerful empires on the ruins of their treasured territorial and cultural heritage.</w:t>
      </w:r>
    </w:p>
    <w:p w14:paraId="0000000E"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consequences of the ensuing exchanges were both cataclysmic and transformative. Notwithstanding their immeasurable human impact, this contact altered the course of animal demography and deeply affected the global distribution of countless species of plants and trees that the colonizing populations freely displaced and exploited to enrich their own countries. Against the backdrop of this extraordinary scenario was the unprecedented spread of bacterial, viral, and fungal assemblages that indelibly modified evolutionary systems established over millennia—</w:t>
      </w:r>
      <w:hyperlink r:id="rId22">
        <w:r>
          <w:rPr>
            <w:rFonts w:ascii="Times New Roman" w:eastAsia="Times New Roman" w:hAnsi="Times New Roman" w:cs="Times New Roman"/>
            <w:color w:val="1155CC"/>
            <w:sz w:val="28"/>
            <w:szCs w:val="28"/>
            <w:highlight w:val="white"/>
            <w:u w:val="single"/>
          </w:rPr>
          <w:t>decimating an estimated 90 percent of Indigenous populations in their wake soon after the consolidation of colonization</w:t>
        </w:r>
      </w:hyperlink>
      <w:r>
        <w:rPr>
          <w:rFonts w:ascii="Times New Roman" w:eastAsia="Times New Roman" w:hAnsi="Times New Roman" w:cs="Times New Roman"/>
          <w:sz w:val="28"/>
          <w:szCs w:val="28"/>
          <w:highlight w:val="white"/>
        </w:rPr>
        <w:t>.</w:t>
      </w:r>
    </w:p>
    <w:p w14:paraId="0000000F"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While it is difficult for us to conceive the magnitude of global turbulence generated after this event, we know that it led to </w:t>
      </w:r>
      <w:hyperlink r:id="rId23">
        <w:r>
          <w:rPr>
            <w:rFonts w:ascii="Times New Roman" w:eastAsia="Times New Roman" w:hAnsi="Times New Roman" w:cs="Times New Roman"/>
            <w:color w:val="1155CC"/>
            <w:sz w:val="28"/>
            <w:szCs w:val="28"/>
            <w:highlight w:val="white"/>
            <w:u w:val="single"/>
          </w:rPr>
          <w:t>a new world order</w:t>
        </w:r>
      </w:hyperlink>
      <w:r>
        <w:rPr>
          <w:rFonts w:ascii="Times New Roman" w:eastAsia="Times New Roman" w:hAnsi="Times New Roman" w:cs="Times New Roman"/>
          <w:sz w:val="28"/>
          <w:szCs w:val="28"/>
          <w:highlight w:val="white"/>
        </w:rPr>
        <w:t xml:space="preserve"> that used human slavery to build systems of unidirectional wealth distribution whose ramifications still resound today.</w:t>
      </w:r>
    </w:p>
    <w:p w14:paraId="00000010"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Written records provide information about this period of global turmoil that </w:t>
      </w:r>
      <w:proofErr w:type="gramStart"/>
      <w:r>
        <w:rPr>
          <w:rFonts w:ascii="Times New Roman" w:eastAsia="Times New Roman" w:hAnsi="Times New Roman" w:cs="Times New Roman"/>
          <w:sz w:val="28"/>
          <w:szCs w:val="28"/>
          <w:highlight w:val="white"/>
        </w:rPr>
        <w:t>help</w:t>
      </w:r>
      <w:proofErr w:type="gramEnd"/>
      <w:r>
        <w:rPr>
          <w:rFonts w:ascii="Times New Roman" w:eastAsia="Times New Roman" w:hAnsi="Times New Roman" w:cs="Times New Roman"/>
          <w:sz w:val="28"/>
          <w:szCs w:val="28"/>
          <w:highlight w:val="white"/>
        </w:rPr>
        <w:t xml:space="preserve"> us to build our understanding of complex events that occurred in the past. Thirty thousand years from now, how will the multilevel repercussions of this period of human history be reflected in the archeological record?</w:t>
      </w:r>
    </w:p>
    <w:p w14:paraId="00000011"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Unlike the chaotic shifts that rocked the world at the cusp of the European Renaissance, archeologists studying the remote past cannot rely on written accounts of how ancient population interactions played out. In retrospect, it should be pointed out that the decimation of the Indigenous peoples of the Americas involved exchanges among</w:t>
      </w:r>
      <w:r>
        <w:rPr>
          <w:rFonts w:ascii="Times New Roman" w:eastAsia="Times New Roman" w:hAnsi="Times New Roman" w:cs="Times New Roman"/>
          <w:i/>
          <w:sz w:val="28"/>
          <w:szCs w:val="28"/>
          <w:highlight w:val="white"/>
        </w:rPr>
        <w:t xml:space="preserve"> a single human species</w:t>
      </w:r>
      <w:r>
        <w:rPr>
          <w:rFonts w:ascii="Times New Roman" w:eastAsia="Times New Roman" w:hAnsi="Times New Roman" w:cs="Times New Roman"/>
          <w:sz w:val="28"/>
          <w:szCs w:val="28"/>
          <w:highlight w:val="white"/>
        </w:rPr>
        <w:t xml:space="preserve">, whereas the </w:t>
      </w:r>
      <w:hyperlink r:id="rId24">
        <w:r>
          <w:rPr>
            <w:rFonts w:ascii="Times New Roman" w:eastAsia="Times New Roman" w:hAnsi="Times New Roman" w:cs="Times New Roman"/>
            <w:color w:val="1155CC"/>
            <w:sz w:val="28"/>
            <w:szCs w:val="28"/>
            <w:highlight w:val="white"/>
            <w:u w:val="single"/>
          </w:rPr>
          <w:t>transition from the Middle to the Upper Paleolithic</w:t>
        </w:r>
      </w:hyperlink>
      <w:r>
        <w:rPr>
          <w:rFonts w:ascii="Times New Roman" w:eastAsia="Times New Roman" w:hAnsi="Times New Roman" w:cs="Times New Roman"/>
          <w:sz w:val="28"/>
          <w:szCs w:val="28"/>
          <w:highlight w:val="white"/>
        </w:rPr>
        <w:t xml:space="preserve"> involved human forms with distinct or even mosaic genetic, anatomic and sociocultural traits, with only one species remaining by around 35,000 years ago.</w:t>
      </w:r>
    </w:p>
    <w:p w14:paraId="00000012"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In conformity with the doctrines of their time, Europeans </w:t>
      </w:r>
      <w:hyperlink r:id="rId25">
        <w:r>
          <w:rPr>
            <w:rFonts w:ascii="Times New Roman" w:eastAsia="Times New Roman" w:hAnsi="Times New Roman" w:cs="Times New Roman"/>
            <w:color w:val="1155CC"/>
            <w:sz w:val="28"/>
            <w:szCs w:val="28"/>
            <w:highlight w:val="white"/>
            <w:u w:val="single"/>
          </w:rPr>
          <w:t>justified their actions by evoking cultural and racial differences</w:t>
        </w:r>
      </w:hyperlink>
      <w:r>
        <w:rPr>
          <w:rFonts w:ascii="Times New Roman" w:eastAsia="Times New Roman" w:hAnsi="Times New Roman" w:cs="Times New Roman"/>
          <w:sz w:val="28"/>
          <w:szCs w:val="28"/>
          <w:highlight w:val="white"/>
        </w:rPr>
        <w:t xml:space="preserve"> that they believed made them superior to the populations they subjugated, while </w:t>
      </w:r>
      <w:hyperlink r:id="rId26">
        <w:r>
          <w:rPr>
            <w:rFonts w:ascii="Times New Roman" w:eastAsia="Times New Roman" w:hAnsi="Times New Roman" w:cs="Times New Roman"/>
            <w:color w:val="1155CC"/>
            <w:sz w:val="28"/>
            <w:szCs w:val="28"/>
            <w:highlight w:val="white"/>
            <w:u w:val="single"/>
          </w:rPr>
          <w:t>uneven levels of technological hegemony allowed them to consolidate</w:t>
        </w:r>
      </w:hyperlink>
      <w:hyperlink r:id="rId27">
        <w:r>
          <w:rPr>
            <w:rFonts w:ascii="Times New Roman" w:eastAsia="Times New Roman" w:hAnsi="Times New Roman" w:cs="Times New Roman"/>
            <w:color w:val="1155CC"/>
            <w:sz w:val="28"/>
            <w:szCs w:val="28"/>
            <w:highlight w:val="white"/>
            <w:u w:val="single"/>
          </w:rPr>
          <w:t xml:space="preserve"> domination</w:t>
        </w:r>
      </w:hyperlink>
      <w:r>
        <w:rPr>
          <w:rFonts w:ascii="Times New Roman" w:eastAsia="Times New Roman" w:hAnsi="Times New Roman" w:cs="Times New Roman"/>
          <w:sz w:val="28"/>
          <w:szCs w:val="28"/>
          <w:highlight w:val="white"/>
        </w:rPr>
        <w:t>.</w:t>
      </w:r>
    </w:p>
    <w:p w14:paraId="00000013"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Scientific results emanating from </w:t>
      </w:r>
      <w:hyperlink r:id="rId28">
        <w:r>
          <w:rPr>
            <w:rFonts w:ascii="Times New Roman" w:eastAsia="Times New Roman" w:hAnsi="Times New Roman" w:cs="Times New Roman"/>
            <w:color w:val="1155CC"/>
            <w:sz w:val="28"/>
            <w:szCs w:val="28"/>
            <w:highlight w:val="white"/>
            <w:u w:val="single"/>
          </w:rPr>
          <w:t>ancient genomics</w:t>
        </w:r>
      </w:hyperlink>
      <w:r>
        <w:rPr>
          <w:rFonts w:ascii="Times New Roman" w:eastAsia="Times New Roman" w:hAnsi="Times New Roman" w:cs="Times New Roman"/>
          <w:sz w:val="28"/>
          <w:szCs w:val="28"/>
          <w:highlight w:val="white"/>
        </w:rPr>
        <w:t xml:space="preserve"> are shedding light on these paleo-interactions and painting a new picture of how humanity evolved, migrated, adapted, and reproduced during this key period of prehistory.</w:t>
      </w:r>
      <w:r>
        <w:rPr>
          <w:rFonts w:ascii="Times New Roman" w:eastAsia="Times New Roman" w:hAnsi="Times New Roman" w:cs="Times New Roman"/>
          <w:color w:val="0070C0"/>
          <w:sz w:val="28"/>
          <w:szCs w:val="28"/>
          <w:highlight w:val="white"/>
        </w:rPr>
        <w:t xml:space="preserve"> </w:t>
      </w:r>
      <w:r>
        <w:rPr>
          <w:rFonts w:ascii="Times New Roman" w:eastAsia="Times New Roman" w:hAnsi="Times New Roman" w:cs="Times New Roman"/>
          <w:sz w:val="28"/>
          <w:szCs w:val="28"/>
          <w:highlight w:val="white"/>
        </w:rPr>
        <w:t xml:space="preserve">Each individual’s genetic code is transcribed in the sequence of the base pairs composing the double-stranded helix of </w:t>
      </w:r>
      <w:hyperlink r:id="rId29" w:anchor=":~:text=Definition,known%20as%20a%20double%20helix">
        <w:r>
          <w:rPr>
            <w:rFonts w:ascii="Times New Roman" w:eastAsia="Times New Roman" w:hAnsi="Times New Roman" w:cs="Times New Roman"/>
            <w:color w:val="1155CC"/>
            <w:sz w:val="28"/>
            <w:szCs w:val="28"/>
            <w:highlight w:val="white"/>
            <w:u w:val="single"/>
          </w:rPr>
          <w:t>the DNA molecule</w:t>
        </w:r>
      </w:hyperlink>
      <w:r>
        <w:rPr>
          <w:rFonts w:ascii="Times New Roman" w:eastAsia="Times New Roman" w:hAnsi="Times New Roman" w:cs="Times New Roman"/>
          <w:sz w:val="28"/>
          <w:szCs w:val="28"/>
          <w:highlight w:val="white"/>
        </w:rPr>
        <w:t xml:space="preserve"> carrying biological information passed on by reproduction. Discrete sections of a DNA strand are composed of the genes that define phenotypic (observable) and genotypic (hidden) traits defining a population. Throughout the world today, the human genetic code differs between individuals by only around 0.1 percent.</w:t>
      </w:r>
    </w:p>
    <w:p w14:paraId="00000014"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Under the right conditions, genetic data retrieved from ancient human fossils can be a powerful tool to study similarities and differences separating human lineages and is complementary to classical paleontological methods like Linnaean taxonomy and morphometric determination. Recent reconstructions of the </w:t>
      </w:r>
      <w:hyperlink r:id="rId30">
        <w:r>
          <w:rPr>
            <w:rFonts w:ascii="Times New Roman" w:eastAsia="Times New Roman" w:hAnsi="Times New Roman" w:cs="Times New Roman"/>
            <w:color w:val="1155CC"/>
            <w:sz w:val="28"/>
            <w:szCs w:val="28"/>
            <w:highlight w:val="white"/>
            <w:u w:val="single"/>
          </w:rPr>
          <w:t xml:space="preserve">genomic histories of fossil </w:t>
        </w:r>
      </w:hyperlink>
      <w:hyperlink r:id="rId31">
        <w:r>
          <w:rPr>
            <w:rFonts w:ascii="Times New Roman" w:eastAsia="Times New Roman" w:hAnsi="Times New Roman" w:cs="Times New Roman"/>
            <w:i/>
            <w:color w:val="1155CC"/>
            <w:sz w:val="28"/>
            <w:szCs w:val="28"/>
            <w:highlight w:val="white"/>
            <w:u w:val="single"/>
          </w:rPr>
          <w:t>H. sapiens</w:t>
        </w:r>
      </w:hyperlink>
      <w:hyperlink r:id="rId32">
        <w:r>
          <w:rPr>
            <w:rFonts w:ascii="Times New Roman" w:eastAsia="Times New Roman" w:hAnsi="Times New Roman" w:cs="Times New Roman"/>
            <w:color w:val="1155CC"/>
            <w:sz w:val="28"/>
            <w:szCs w:val="28"/>
            <w:highlight w:val="white"/>
            <w:u w:val="single"/>
          </w:rPr>
          <w:t>, Neandertals, and the Denisovans</w:t>
        </w:r>
      </w:hyperlink>
      <w:r>
        <w:rPr>
          <w:rFonts w:ascii="Times New Roman" w:eastAsia="Times New Roman" w:hAnsi="Times New Roman" w:cs="Times New Roman"/>
          <w:sz w:val="28"/>
          <w:szCs w:val="28"/>
          <w:highlight w:val="white"/>
        </w:rPr>
        <w:t xml:space="preserve"> confirm not only that interspecific breeding took place but also that it produced fertile offspring, suggesting biological mixing played a role in the outcome of the modern human </w:t>
      </w:r>
      <w:r>
        <w:rPr>
          <w:rFonts w:ascii="Times New Roman" w:eastAsia="Times New Roman" w:hAnsi="Times New Roman" w:cs="Times New Roman"/>
          <w:sz w:val="28"/>
          <w:szCs w:val="28"/>
          <w:highlight w:val="white"/>
        </w:rPr>
        <w:lastRenderedPageBreak/>
        <w:t>condition.</w:t>
      </w:r>
    </w:p>
    <w:p w14:paraId="00000015"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Having successfully occupied a huge territorial range stretching from the Levant to Western Europe and northward into Siberia for thousands of generations, our cousin species </w:t>
      </w:r>
      <w:r>
        <w:rPr>
          <w:rFonts w:ascii="Times New Roman" w:eastAsia="Times New Roman" w:hAnsi="Times New Roman" w:cs="Times New Roman"/>
          <w:i/>
          <w:sz w:val="28"/>
          <w:szCs w:val="28"/>
          <w:highlight w:val="white"/>
        </w:rPr>
        <w:t>H. neanderthalensis</w:t>
      </w:r>
      <w:r>
        <w:rPr>
          <w:rFonts w:ascii="Times New Roman" w:eastAsia="Times New Roman" w:hAnsi="Times New Roman" w:cs="Times New Roman"/>
          <w:sz w:val="28"/>
          <w:szCs w:val="28"/>
          <w:highlight w:val="white"/>
        </w:rPr>
        <w:t xml:space="preserve"> is at the center of the enigma. The paleo-genetic data obtained from Neandertal fossils indicates a complex scenario with physical encounters taking place with modern humans between </w:t>
      </w:r>
      <w:hyperlink r:id="rId33">
        <w:r>
          <w:rPr>
            <w:rFonts w:ascii="Times New Roman" w:eastAsia="Times New Roman" w:hAnsi="Times New Roman" w:cs="Times New Roman"/>
            <w:color w:val="1155CC"/>
            <w:sz w:val="28"/>
            <w:szCs w:val="28"/>
            <w:highlight w:val="white"/>
            <w:u w:val="single"/>
          </w:rPr>
          <w:t>65,000 and 47,000 years ago</w:t>
        </w:r>
      </w:hyperlink>
      <w:r>
        <w:rPr>
          <w:rFonts w:ascii="Times New Roman" w:eastAsia="Times New Roman" w:hAnsi="Times New Roman" w:cs="Times New Roman"/>
          <w:sz w:val="28"/>
          <w:szCs w:val="28"/>
          <w:highlight w:val="white"/>
        </w:rPr>
        <w:t xml:space="preserve">. Meanwhile, a </w:t>
      </w:r>
      <w:hyperlink r:id="rId34">
        <w:r>
          <w:rPr>
            <w:rFonts w:ascii="Times New Roman" w:eastAsia="Times New Roman" w:hAnsi="Times New Roman" w:cs="Times New Roman"/>
            <w:color w:val="1155CC"/>
            <w:sz w:val="28"/>
            <w:szCs w:val="28"/>
            <w:highlight w:val="white"/>
            <w:u w:val="single"/>
          </w:rPr>
          <w:t>Neandertal genetic inheritance of between 1 and 4 percent</w:t>
        </w:r>
      </w:hyperlink>
      <w:r>
        <w:rPr>
          <w:rFonts w:ascii="Times New Roman" w:eastAsia="Times New Roman" w:hAnsi="Times New Roman" w:cs="Times New Roman"/>
          <w:sz w:val="28"/>
          <w:szCs w:val="28"/>
          <w:highlight w:val="white"/>
        </w:rPr>
        <w:t xml:space="preserve"> has been documented in present-day non-African populations, and gene flow </w:t>
      </w:r>
      <w:hyperlink r:id="rId35" w:anchor=":~:text">
        <w:r>
          <w:rPr>
            <w:rFonts w:ascii="Times New Roman" w:eastAsia="Times New Roman" w:hAnsi="Times New Roman" w:cs="Times New Roman"/>
            <w:color w:val="1155CC"/>
            <w:sz w:val="28"/>
            <w:szCs w:val="28"/>
            <w:highlight w:val="white"/>
            <w:u w:val="single"/>
          </w:rPr>
          <w:t>from early modern humans to some Neandertals</w:t>
        </w:r>
      </w:hyperlink>
      <w:r>
        <w:rPr>
          <w:rFonts w:ascii="Times New Roman" w:eastAsia="Times New Roman" w:hAnsi="Times New Roman" w:cs="Times New Roman"/>
          <w:sz w:val="28"/>
          <w:szCs w:val="28"/>
          <w:highlight w:val="white"/>
        </w:rPr>
        <w:t xml:space="preserve"> also took place as early as 100,000 years ago.</w:t>
      </w:r>
    </w:p>
    <w:p w14:paraId="00000016"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Analyzing genetic records from early modern humans living in Siberia and Central Europe 45,000-35,000 years ago revealed comparatively </w:t>
      </w:r>
      <w:hyperlink r:id="rId36">
        <w:r>
          <w:rPr>
            <w:rFonts w:ascii="Times New Roman" w:eastAsia="Times New Roman" w:hAnsi="Times New Roman" w:cs="Times New Roman"/>
            <w:color w:val="1155CC"/>
            <w:sz w:val="28"/>
            <w:szCs w:val="28"/>
            <w:highlight w:val="white"/>
            <w:u w:val="single"/>
          </w:rPr>
          <w:t>higher and relatively recent admixtures of Neandertal DNA</w:t>
        </w:r>
      </w:hyperlink>
      <w:r>
        <w:rPr>
          <w:rFonts w:ascii="Times New Roman" w:eastAsia="Times New Roman" w:hAnsi="Times New Roman" w:cs="Times New Roman"/>
          <w:sz w:val="28"/>
          <w:szCs w:val="28"/>
          <w:highlight w:val="white"/>
        </w:rPr>
        <w:t xml:space="preserve">, with these individuals believed to have contributed little to the gene pool of later European populations. In some cases, fossil human remains and their genomic signatures have even been found to display a mosaic of </w:t>
      </w:r>
      <w:hyperlink r:id="rId37">
        <w:r>
          <w:rPr>
            <w:rFonts w:ascii="Times New Roman" w:eastAsia="Times New Roman" w:hAnsi="Times New Roman" w:cs="Times New Roman"/>
            <w:color w:val="1155CC"/>
            <w:sz w:val="28"/>
            <w:szCs w:val="28"/>
            <w:highlight w:val="white"/>
            <w:u w:val="single"/>
          </w:rPr>
          <w:t>archaic and derived features</w:t>
        </w:r>
      </w:hyperlink>
      <w:r>
        <w:rPr>
          <w:rFonts w:ascii="Times New Roman" w:eastAsia="Times New Roman" w:hAnsi="Times New Roman" w:cs="Times New Roman"/>
          <w:sz w:val="28"/>
          <w:szCs w:val="28"/>
          <w:highlight w:val="white"/>
        </w:rPr>
        <w:t>,</w:t>
      </w:r>
      <w:r>
        <w:rPr>
          <w:rFonts w:ascii="Times New Roman" w:eastAsia="Times New Roman" w:hAnsi="Times New Roman" w:cs="Times New Roman"/>
          <w:color w:val="1155CC"/>
          <w:sz w:val="28"/>
          <w:szCs w:val="28"/>
          <w:highlight w:val="white"/>
        </w:rPr>
        <w:t xml:space="preserve"> </w:t>
      </w:r>
      <w:r>
        <w:rPr>
          <w:rFonts w:ascii="Times New Roman" w:eastAsia="Times New Roman" w:hAnsi="Times New Roman" w:cs="Times New Roman"/>
          <w:sz w:val="28"/>
          <w:szCs w:val="28"/>
          <w:highlight w:val="white"/>
        </w:rPr>
        <w:t xml:space="preserve">leading some paleoanthropologists to consider the possibility that Neandertals did not “disappear,” but rather, they were </w:t>
      </w:r>
      <w:r>
        <w:rPr>
          <w:rFonts w:ascii="Times New Roman" w:eastAsia="Times New Roman" w:hAnsi="Times New Roman" w:cs="Times New Roman"/>
          <w:i/>
          <w:sz w:val="28"/>
          <w:szCs w:val="28"/>
          <w:highlight w:val="white"/>
        </w:rPr>
        <w:t>assimilated</w:t>
      </w:r>
      <w:r>
        <w:rPr>
          <w:rFonts w:ascii="Times New Roman" w:eastAsia="Times New Roman" w:hAnsi="Times New Roman" w:cs="Times New Roman"/>
          <w:sz w:val="28"/>
          <w:szCs w:val="28"/>
          <w:highlight w:val="white"/>
        </w:rPr>
        <w:t xml:space="preserve"> into a modern human clade developing in Eurasia at the time.</w:t>
      </w:r>
    </w:p>
    <w:p w14:paraId="00000017"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raises the possibility of </w:t>
      </w:r>
      <w:hyperlink r:id="rId38">
        <w:r>
          <w:rPr>
            <w:rFonts w:ascii="Times New Roman" w:eastAsia="Times New Roman" w:hAnsi="Times New Roman" w:cs="Times New Roman"/>
            <w:color w:val="1155CC"/>
            <w:sz w:val="28"/>
            <w:szCs w:val="28"/>
            <w:highlight w:val="white"/>
            <w:u w:val="single"/>
          </w:rPr>
          <w:t>an ancestral population of anatomically modern humans that migrated out of Africa</w:t>
        </w:r>
      </w:hyperlink>
      <w:r>
        <w:rPr>
          <w:rFonts w:ascii="Times New Roman" w:eastAsia="Times New Roman" w:hAnsi="Times New Roman" w:cs="Times New Roman"/>
          <w:sz w:val="28"/>
          <w:szCs w:val="28"/>
          <w:highlight w:val="white"/>
        </w:rPr>
        <w:t xml:space="preserve"> and subsequently underwent speciation as they spread into the ecologically diverse regions of Eurasia, where they evolved locally into diverse groups that occasionally interbred with one another, producing fertile offspring. From the Darwinian viewpoint, the </w:t>
      </w:r>
      <w:hyperlink r:id="rId39">
        <w:r>
          <w:rPr>
            <w:rFonts w:ascii="Times New Roman" w:eastAsia="Times New Roman" w:hAnsi="Times New Roman" w:cs="Times New Roman"/>
            <w:color w:val="1155CC"/>
            <w:sz w:val="28"/>
            <w:szCs w:val="28"/>
            <w:highlight w:val="white"/>
            <w:u w:val="single"/>
          </w:rPr>
          <w:t>decrease in Neandertal DNA genetic sequences shows that they were not selected in the natural evolutionary process that gave way to modern humans</w:t>
        </w:r>
      </w:hyperlink>
      <w:r>
        <w:rPr>
          <w:rFonts w:ascii="Times New Roman" w:eastAsia="Times New Roman" w:hAnsi="Times New Roman" w:cs="Times New Roman"/>
          <w:sz w:val="28"/>
          <w:szCs w:val="28"/>
          <w:highlight w:val="white"/>
        </w:rPr>
        <w:t>.</w:t>
      </w:r>
    </w:p>
    <w:p w14:paraId="00000018"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To explore this puzzling scenario, some archeologists turn to the cultural record left behind by these ancient human groups. Specific methods applied to study human-made artifacts are used to link them to predefined stages of techno-social evolution traditionally equated with distinct cultural complexes. Since the early 20th century, prehistorians have ascribed these cultural entities to different types of humans. But the apparent </w:t>
      </w:r>
      <w:hyperlink r:id="rId40">
        <w:r>
          <w:rPr>
            <w:rFonts w:ascii="Times New Roman" w:eastAsia="Times New Roman" w:hAnsi="Times New Roman" w:cs="Times New Roman"/>
            <w:color w:val="1155CC"/>
            <w:sz w:val="28"/>
            <w:szCs w:val="28"/>
            <w:highlight w:val="white"/>
            <w:u w:val="single"/>
          </w:rPr>
          <w:t xml:space="preserve">inter-specific mixing evidenced by the genetic data and </w:t>
        </w:r>
        <w:r>
          <w:rPr>
            <w:rFonts w:ascii="Times New Roman" w:eastAsia="Times New Roman" w:hAnsi="Times New Roman" w:cs="Times New Roman"/>
            <w:color w:val="1155CC"/>
            <w:sz w:val="28"/>
            <w:szCs w:val="28"/>
            <w:highlight w:val="white"/>
            <w:u w:val="single"/>
          </w:rPr>
          <w:lastRenderedPageBreak/>
          <w:t xml:space="preserve">the emergence of </w:t>
        </w:r>
      </w:hyperlink>
      <w:hyperlink r:id="rId41">
        <w:r>
          <w:rPr>
            <w:rFonts w:ascii="Times New Roman" w:eastAsia="Times New Roman" w:hAnsi="Times New Roman" w:cs="Times New Roman"/>
            <w:i/>
            <w:color w:val="1155CC"/>
            <w:sz w:val="28"/>
            <w:szCs w:val="28"/>
            <w:highlight w:val="white"/>
            <w:u w:val="single"/>
          </w:rPr>
          <w:t>H. sapiens</w:t>
        </w:r>
      </w:hyperlink>
      <w:hyperlink r:id="rId42">
        <w:r>
          <w:rPr>
            <w:rFonts w:ascii="Times New Roman" w:eastAsia="Times New Roman" w:hAnsi="Times New Roman" w:cs="Times New Roman"/>
            <w:color w:val="1155CC"/>
            <w:sz w:val="28"/>
            <w:szCs w:val="28"/>
            <w:highlight w:val="white"/>
            <w:u w:val="single"/>
          </w:rPr>
          <w:t xml:space="preserve"> far earlier than previously thought have contributed to changing this traditional human-culture equation</w:t>
        </w:r>
      </w:hyperlink>
      <w:r>
        <w:rPr>
          <w:rFonts w:ascii="Times New Roman" w:eastAsia="Times New Roman" w:hAnsi="Times New Roman" w:cs="Times New Roman"/>
          <w:sz w:val="28"/>
          <w:szCs w:val="28"/>
          <w:highlight w:val="white"/>
        </w:rPr>
        <w:t>.</w:t>
      </w:r>
    </w:p>
    <w:p w14:paraId="00000019"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Once conveyed as brutish and primitive, Neandertals were alleged to have been incapable of matching the relatively “advanced” esthetic and technological capacities of their modern human counterparts. But this premise has also changed with </w:t>
      </w:r>
      <w:hyperlink r:id="rId43">
        <w:r>
          <w:rPr>
            <w:rFonts w:ascii="Times New Roman" w:eastAsia="Times New Roman" w:hAnsi="Times New Roman" w:cs="Times New Roman"/>
            <w:color w:val="1155CC"/>
            <w:sz w:val="28"/>
            <w:szCs w:val="28"/>
            <w:highlight w:val="white"/>
            <w:u w:val="single"/>
          </w:rPr>
          <w:t>new data demonstrating</w:t>
        </w:r>
      </w:hyperlink>
      <w:hyperlink r:id="rId44">
        <w:r>
          <w:rPr>
            <w:rFonts w:ascii="Times New Roman" w:eastAsia="Times New Roman" w:hAnsi="Times New Roman" w:cs="Times New Roman"/>
            <w:color w:val="1155CC"/>
            <w:sz w:val="28"/>
            <w:szCs w:val="28"/>
            <w:highlight w:val="white"/>
            <w:u w:val="single"/>
          </w:rPr>
          <w:t xml:space="preserve"> that Neandertals lived in socially advanced groups</w:t>
        </w:r>
      </w:hyperlink>
      <w:r>
        <w:rPr>
          <w:rFonts w:ascii="Times New Roman" w:eastAsia="Times New Roman" w:hAnsi="Times New Roman" w:cs="Times New Roman"/>
          <w:sz w:val="28"/>
          <w:szCs w:val="28"/>
          <w:highlight w:val="white"/>
        </w:rPr>
        <w:t xml:space="preserve">, that they appear to have practiced some form of </w:t>
      </w:r>
      <w:hyperlink r:id="rId45">
        <w:r>
          <w:rPr>
            <w:rFonts w:ascii="Times New Roman" w:eastAsia="Times New Roman" w:hAnsi="Times New Roman" w:cs="Times New Roman"/>
            <w:color w:val="1155CC"/>
            <w:sz w:val="28"/>
            <w:szCs w:val="28"/>
            <w:highlight w:val="white"/>
            <w:u w:val="single"/>
          </w:rPr>
          <w:t>art</w:t>
        </w:r>
      </w:hyperlink>
      <w:r>
        <w:rPr>
          <w:rFonts w:ascii="Times New Roman" w:eastAsia="Times New Roman" w:hAnsi="Times New Roman" w:cs="Times New Roman"/>
          <w:sz w:val="28"/>
          <w:szCs w:val="28"/>
          <w:highlight w:val="white"/>
        </w:rPr>
        <w:t xml:space="preserve"> and </w:t>
      </w:r>
      <w:hyperlink r:id="rId46">
        <w:r>
          <w:rPr>
            <w:rFonts w:ascii="Times New Roman" w:eastAsia="Times New Roman" w:hAnsi="Times New Roman" w:cs="Times New Roman"/>
            <w:color w:val="1155CC"/>
            <w:sz w:val="28"/>
            <w:szCs w:val="28"/>
            <w:highlight w:val="white"/>
            <w:u w:val="single"/>
          </w:rPr>
          <w:t>body ornamentation</w:t>
        </w:r>
      </w:hyperlink>
      <w:r>
        <w:rPr>
          <w:rFonts w:ascii="Times New Roman" w:eastAsia="Times New Roman" w:hAnsi="Times New Roman" w:cs="Times New Roman"/>
          <w:sz w:val="28"/>
          <w:szCs w:val="28"/>
          <w:highlight w:val="white"/>
        </w:rPr>
        <w:t xml:space="preserve">, and that they </w:t>
      </w:r>
      <w:hyperlink r:id="rId47">
        <w:r>
          <w:rPr>
            <w:rFonts w:ascii="Times New Roman" w:eastAsia="Times New Roman" w:hAnsi="Times New Roman" w:cs="Times New Roman"/>
            <w:color w:val="1155CC"/>
            <w:sz w:val="28"/>
            <w:szCs w:val="28"/>
            <w:highlight w:val="white"/>
            <w:u w:val="single"/>
          </w:rPr>
          <w:t>intentionally buried their dead</w:t>
        </w:r>
      </w:hyperlink>
      <w:r>
        <w:rPr>
          <w:rFonts w:ascii="Times New Roman" w:eastAsia="Times New Roman" w:hAnsi="Times New Roman" w:cs="Times New Roman"/>
          <w:sz w:val="28"/>
          <w:szCs w:val="28"/>
          <w:highlight w:val="white"/>
        </w:rPr>
        <w:t>, suggesting powerful symbolic and even ritual practices.</w:t>
      </w:r>
    </w:p>
    <w:p w14:paraId="0000001A" w14:textId="77777777" w:rsidR="005B5E0D" w:rsidRDefault="00000000">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So</w:t>
      </w:r>
      <w:proofErr w:type="gramEnd"/>
      <w:r>
        <w:rPr>
          <w:rFonts w:ascii="Times New Roman" w:eastAsia="Times New Roman" w:hAnsi="Times New Roman" w:cs="Times New Roman"/>
          <w:sz w:val="28"/>
          <w:szCs w:val="28"/>
          <w:highlight w:val="white"/>
        </w:rPr>
        <w:t xml:space="preserve"> what do the artifacts tell us about the transitional period that saw the replacement of </w:t>
      </w:r>
      <w:r>
        <w:rPr>
          <w:rFonts w:ascii="Times New Roman" w:eastAsia="Times New Roman" w:hAnsi="Times New Roman" w:cs="Times New Roman"/>
          <w:i/>
          <w:sz w:val="28"/>
          <w:szCs w:val="28"/>
          <w:highlight w:val="white"/>
        </w:rPr>
        <w:t>H. neanderthalensis</w:t>
      </w:r>
      <w:r>
        <w:rPr>
          <w:rFonts w:ascii="Times New Roman" w:eastAsia="Times New Roman" w:hAnsi="Times New Roman" w:cs="Times New Roman"/>
          <w:sz w:val="28"/>
          <w:szCs w:val="28"/>
          <w:highlight w:val="white"/>
        </w:rPr>
        <w:t xml:space="preserve"> by </w:t>
      </w:r>
      <w:r>
        <w:rPr>
          <w:rFonts w:ascii="Times New Roman" w:eastAsia="Times New Roman" w:hAnsi="Times New Roman" w:cs="Times New Roman"/>
          <w:i/>
          <w:sz w:val="28"/>
          <w:szCs w:val="28"/>
          <w:highlight w:val="white"/>
        </w:rPr>
        <w:t>H. sapiens</w:t>
      </w:r>
      <w:r>
        <w:rPr>
          <w:rFonts w:ascii="Times New Roman" w:eastAsia="Times New Roman" w:hAnsi="Times New Roman" w:cs="Times New Roman"/>
          <w:sz w:val="28"/>
          <w:szCs w:val="28"/>
          <w:highlight w:val="white"/>
        </w:rPr>
        <w:t xml:space="preserve">? </w:t>
      </w:r>
      <w:hyperlink r:id="rId48">
        <w:proofErr w:type="gramStart"/>
        <w:r>
          <w:rPr>
            <w:rFonts w:ascii="Times New Roman" w:eastAsia="Times New Roman" w:hAnsi="Times New Roman" w:cs="Times New Roman"/>
            <w:color w:val="1155CC"/>
            <w:sz w:val="28"/>
            <w:szCs w:val="28"/>
            <w:highlight w:val="white"/>
            <w:u w:val="single"/>
          </w:rPr>
          <w:t>A number of</w:t>
        </w:r>
        <w:proofErr w:type="gramEnd"/>
        <w:r>
          <w:rPr>
            <w:rFonts w:ascii="Times New Roman" w:eastAsia="Times New Roman" w:hAnsi="Times New Roman" w:cs="Times New Roman"/>
            <w:color w:val="1155CC"/>
            <w:sz w:val="28"/>
            <w:szCs w:val="28"/>
            <w:highlight w:val="white"/>
            <w:u w:val="single"/>
          </w:rPr>
          <w:t xml:space="preserve"> archeological sites preserve a record of this transitional phase</w:t>
        </w:r>
      </w:hyperlink>
      <w:r>
        <w:rPr>
          <w:rFonts w:ascii="Times New Roman" w:eastAsia="Times New Roman" w:hAnsi="Times New Roman" w:cs="Times New Roman"/>
          <w:sz w:val="28"/>
          <w:szCs w:val="28"/>
          <w:highlight w:val="white"/>
        </w:rPr>
        <w:t xml:space="preserve">, with Middle Paleolithic layers yielding the so-called Mousterian artifacts made from prepared stone cores attributed to Neandertals, overlain by strata containing Upper Paleolithic stone blades or bladelets attributed to </w:t>
      </w:r>
      <w:r>
        <w:rPr>
          <w:rFonts w:ascii="Times New Roman" w:eastAsia="Times New Roman" w:hAnsi="Times New Roman" w:cs="Times New Roman"/>
          <w:i/>
          <w:sz w:val="28"/>
          <w:szCs w:val="28"/>
          <w:highlight w:val="white"/>
        </w:rPr>
        <w:t>H. sapiens</w:t>
      </w:r>
      <w:r>
        <w:rPr>
          <w:rFonts w:ascii="Times New Roman" w:eastAsia="Times New Roman" w:hAnsi="Times New Roman" w:cs="Times New Roman"/>
          <w:sz w:val="28"/>
          <w:szCs w:val="28"/>
          <w:highlight w:val="white"/>
        </w:rPr>
        <w:t>. The blade industries attributed to modern humans are also associated with finely crafted bone, ivory, and antler artifacts, shell beads, ochre, and diverse forms of figurative art.</w:t>
      </w:r>
    </w:p>
    <w:p w14:paraId="0000001B"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Using detailed technological and typological criteria, archeologists further subdivide these cultural complexes, refining the cultural groupings to </w:t>
      </w:r>
      <w:hyperlink r:id="rId49" w:anchor="overview">
        <w:r>
          <w:rPr>
            <w:rFonts w:ascii="Times New Roman" w:eastAsia="Times New Roman" w:hAnsi="Times New Roman" w:cs="Times New Roman"/>
            <w:color w:val="1155CC"/>
            <w:sz w:val="28"/>
            <w:szCs w:val="28"/>
            <w:highlight w:val="white"/>
            <w:u w:val="single"/>
          </w:rPr>
          <w:t>reconstruct a chrono-cultural framework reflecting human population turnover in time and space</w:t>
        </w:r>
      </w:hyperlink>
      <w:r>
        <w:rPr>
          <w:rFonts w:ascii="Times New Roman" w:eastAsia="Times New Roman" w:hAnsi="Times New Roman" w:cs="Times New Roman"/>
          <w:sz w:val="28"/>
          <w:szCs w:val="28"/>
          <w:highlight w:val="white"/>
        </w:rPr>
        <w:t xml:space="preserve">. Because only one species of </w:t>
      </w:r>
      <w:r>
        <w:rPr>
          <w:rFonts w:ascii="Times New Roman" w:eastAsia="Times New Roman" w:hAnsi="Times New Roman" w:cs="Times New Roman"/>
          <w:i/>
          <w:sz w:val="28"/>
          <w:szCs w:val="28"/>
          <w:highlight w:val="white"/>
        </w:rPr>
        <w:t>Homo</w:t>
      </w:r>
      <w:r>
        <w:rPr>
          <w:rFonts w:ascii="Times New Roman" w:eastAsia="Times New Roman" w:hAnsi="Times New Roman" w:cs="Times New Roman"/>
          <w:sz w:val="28"/>
          <w:szCs w:val="28"/>
          <w:highlight w:val="white"/>
        </w:rPr>
        <w:t xml:space="preserve"> lived during the Upper Paleolithic (after around 35,000 years ago), changes observed in the tool kits are thought to reflect different traditions, rather than different hominins. These shifts are attributed to multiple factors, including cultural transmission through inter-populational contact. However, since multiple species of </w:t>
      </w:r>
      <w:r>
        <w:rPr>
          <w:rFonts w:ascii="Times New Roman" w:eastAsia="Times New Roman" w:hAnsi="Times New Roman" w:cs="Times New Roman"/>
          <w:i/>
          <w:sz w:val="28"/>
          <w:szCs w:val="28"/>
          <w:highlight w:val="white"/>
        </w:rPr>
        <w:t>Homo</w:t>
      </w:r>
      <w:r>
        <w:rPr>
          <w:rFonts w:ascii="Times New Roman" w:eastAsia="Times New Roman" w:hAnsi="Times New Roman" w:cs="Times New Roman"/>
          <w:sz w:val="28"/>
          <w:szCs w:val="28"/>
          <w:highlight w:val="white"/>
        </w:rPr>
        <w:t xml:space="preserve"> were present during the Middle Paleolithic, cultural change is often thought to signal the disappearance of one lineage and its replacement by another.</w:t>
      </w:r>
    </w:p>
    <w:p w14:paraId="0000001C"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This begs the question: </w:t>
      </w:r>
      <w:r>
        <w:rPr>
          <w:rFonts w:ascii="Times New Roman" w:eastAsia="Times New Roman" w:hAnsi="Times New Roman" w:cs="Times New Roman"/>
          <w:i/>
          <w:sz w:val="28"/>
          <w:szCs w:val="28"/>
          <w:highlight w:val="white"/>
        </w:rPr>
        <w:t>Do we observe a gradual or an abrupt transition from one phase to the next</w:t>
      </w:r>
      <w:r>
        <w:rPr>
          <w:rFonts w:ascii="Times New Roman" w:eastAsia="Times New Roman" w:hAnsi="Times New Roman" w:cs="Times New Roman"/>
          <w:sz w:val="28"/>
          <w:szCs w:val="28"/>
          <w:highlight w:val="white"/>
        </w:rPr>
        <w:t>?</w:t>
      </w:r>
    </w:p>
    <w:p w14:paraId="0000001D"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If modern humans and Neandertals were interbreeding, then we might assume that they could also have exchanged cultural and technological know-how. This means that we might anticipate finding some </w:t>
      </w:r>
      <w:r>
        <w:rPr>
          <w:rFonts w:ascii="Times New Roman" w:eastAsia="Times New Roman" w:hAnsi="Times New Roman" w:cs="Times New Roman"/>
          <w:i/>
          <w:sz w:val="28"/>
          <w:szCs w:val="28"/>
          <w:highlight w:val="white"/>
        </w:rPr>
        <w:t>blending</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of cultural evidence</w:t>
      </w:r>
      <w:r>
        <w:rPr>
          <w:rFonts w:ascii="Times New Roman" w:eastAsia="Times New Roman" w:hAnsi="Times New Roman" w:cs="Times New Roman"/>
          <w:sz w:val="28"/>
          <w:szCs w:val="28"/>
          <w:highlight w:val="white"/>
        </w:rPr>
        <w:t xml:space="preserve">, just as we </w:t>
      </w:r>
      <w:r>
        <w:rPr>
          <w:rFonts w:ascii="Times New Roman" w:eastAsia="Times New Roman" w:hAnsi="Times New Roman" w:cs="Times New Roman"/>
          <w:sz w:val="28"/>
          <w:szCs w:val="28"/>
          <w:highlight w:val="white"/>
        </w:rPr>
        <w:lastRenderedPageBreak/>
        <w:t>might expect to find hominin fossils with intermediate anatomical traits.</w:t>
      </w:r>
    </w:p>
    <w:p w14:paraId="0000001E"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Still, in most cases, the different cultural complexes defined for the Upper Paleolithic—generally beginning with the Early or Proto-Aurignacian cultures—appear sequentially above the Middle Paleolithic deposits, without intermixing of technological, typological, or stylistic features. Paradoxically, what we now know to have been a long period of contact between </w:t>
      </w:r>
      <w:proofErr w:type="gramStart"/>
      <w:r>
        <w:rPr>
          <w:rFonts w:ascii="Times New Roman" w:eastAsia="Times New Roman" w:hAnsi="Times New Roman" w:cs="Times New Roman"/>
          <w:sz w:val="28"/>
          <w:szCs w:val="28"/>
          <w:highlight w:val="white"/>
        </w:rPr>
        <w:t>Neandertals</w:t>
      </w:r>
      <w:proofErr w:type="gramEnd"/>
      <w:r>
        <w:rPr>
          <w:rFonts w:ascii="Times New Roman" w:eastAsia="Times New Roman" w:hAnsi="Times New Roman" w:cs="Times New Roman"/>
          <w:sz w:val="28"/>
          <w:szCs w:val="28"/>
          <w:highlight w:val="white"/>
        </w:rPr>
        <w:t xml:space="preserve"> and modern humans is not clearly reflected in the cultural materials found in the archeological record.</w:t>
      </w:r>
    </w:p>
    <w:p w14:paraId="0000001F"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But there are some intriguing exceptions. In Western and Central Europe, the Near East, and Siberia, where these intra-specific exchanges are being validated by paleo-genomics and comparative anatomy in several archeological sites, the “intermediary” cultural scenarios are also becoming clearer. In some cases, </w:t>
      </w:r>
      <w:hyperlink r:id="rId50">
        <w:r>
          <w:rPr>
            <w:rFonts w:ascii="Times New Roman" w:eastAsia="Times New Roman" w:hAnsi="Times New Roman" w:cs="Times New Roman"/>
            <w:color w:val="1155CC"/>
            <w:sz w:val="28"/>
            <w:szCs w:val="28"/>
            <w:highlight w:val="white"/>
            <w:u w:val="single"/>
          </w:rPr>
          <w:t>transitional assemblages with elements inherited from the Middle Paleolithic combine with tools conveying innovative features commonly attributed to the Upper Paleolithic</w:t>
        </w:r>
      </w:hyperlink>
      <w:r>
        <w:rPr>
          <w:rFonts w:ascii="Times New Roman" w:eastAsia="Times New Roman" w:hAnsi="Times New Roman" w:cs="Times New Roman"/>
          <w:sz w:val="28"/>
          <w:szCs w:val="28"/>
          <w:highlight w:val="white"/>
        </w:rPr>
        <w:t>.</w:t>
      </w:r>
    </w:p>
    <w:p w14:paraId="00000020"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For now, </w:t>
      </w:r>
      <w:hyperlink r:id="rId51">
        <w:r>
          <w:rPr>
            <w:rFonts w:ascii="Times New Roman" w:eastAsia="Times New Roman" w:hAnsi="Times New Roman" w:cs="Times New Roman"/>
            <w:color w:val="1155CC"/>
            <w:sz w:val="28"/>
            <w:szCs w:val="28"/>
            <w:highlight w:val="white"/>
            <w:u w:val="single"/>
          </w:rPr>
          <w:t>there is little consensus about which hominin was responsible for making these “transitional” took kits</w:t>
        </w:r>
      </w:hyperlink>
      <w:r>
        <w:rPr>
          <w:rFonts w:ascii="Times New Roman" w:eastAsia="Times New Roman" w:hAnsi="Times New Roman" w:cs="Times New Roman"/>
          <w:sz w:val="28"/>
          <w:szCs w:val="28"/>
          <w:highlight w:val="white"/>
        </w:rPr>
        <w:t xml:space="preserve"> in the timeframe that witnessed the disappearance or assimilation of the Neandertals and resulted in the ultimate domination of </w:t>
      </w:r>
      <w:r>
        <w:rPr>
          <w:rFonts w:ascii="Times New Roman" w:eastAsia="Times New Roman" w:hAnsi="Times New Roman" w:cs="Times New Roman"/>
          <w:i/>
          <w:sz w:val="28"/>
          <w:szCs w:val="28"/>
          <w:highlight w:val="white"/>
        </w:rPr>
        <w:t>H. sapiens</w:t>
      </w:r>
      <w:r>
        <w:rPr>
          <w:rFonts w:ascii="Times New Roman" w:eastAsia="Times New Roman" w:hAnsi="Times New Roman" w:cs="Times New Roman"/>
          <w:sz w:val="28"/>
          <w:szCs w:val="28"/>
          <w:highlight w:val="white"/>
        </w:rPr>
        <w:t xml:space="preserve">. Further research is needed to clarify humanity’s complex evolutionary history that—in the 3 million years since the emergence of </w:t>
      </w:r>
      <w:r>
        <w:rPr>
          <w:rFonts w:ascii="Times New Roman" w:eastAsia="Times New Roman" w:hAnsi="Times New Roman" w:cs="Times New Roman"/>
          <w:i/>
          <w:sz w:val="28"/>
          <w:szCs w:val="28"/>
          <w:highlight w:val="white"/>
        </w:rPr>
        <w:t>Homo</w:t>
      </w:r>
      <w:r>
        <w:rPr>
          <w:rFonts w:ascii="Times New Roman" w:eastAsia="Times New Roman" w:hAnsi="Times New Roman" w:cs="Times New Roman"/>
          <w:sz w:val="28"/>
          <w:szCs w:val="28"/>
          <w:highlight w:val="white"/>
        </w:rPr>
        <w:t>—has only been condensed into a single representative species since around 35,000 years ago.</w:t>
      </w:r>
    </w:p>
    <w:p w14:paraId="00000021" w14:textId="77777777" w:rsidR="005B5E0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When we compare this prehistoric chronicle to a transformative historical event for which we have a rich body of written information, we can see how huge revolutions can take place swiftly, almost imperceptibly, on the geological time scale. As archeologists discover more about the transitions in time that led us to where we are today, </w:t>
      </w:r>
      <w:hyperlink r:id="rId52">
        <w:r>
          <w:rPr>
            <w:rFonts w:ascii="Times New Roman" w:eastAsia="Times New Roman" w:hAnsi="Times New Roman" w:cs="Times New Roman"/>
            <w:color w:val="1155CC"/>
            <w:sz w:val="28"/>
            <w:szCs w:val="28"/>
            <w:highlight w:val="white"/>
            <w:u w:val="single"/>
          </w:rPr>
          <w:t>the subtleties of the complex biocultural mixing</w:t>
        </w:r>
      </w:hyperlink>
      <w:r>
        <w:rPr>
          <w:rFonts w:ascii="Times New Roman" w:eastAsia="Times New Roman" w:hAnsi="Times New Roman" w:cs="Times New Roman"/>
          <w:sz w:val="28"/>
          <w:szCs w:val="28"/>
          <w:highlight w:val="white"/>
        </w:rPr>
        <w:t xml:space="preserve"> nascent to the contemporary globalization of our species are being revealed.</w:t>
      </w:r>
    </w:p>
    <w:sectPr w:rsidR="005B5E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0D"/>
    <w:rsid w:val="00263C11"/>
    <w:rsid w:val="005B5E0D"/>
    <w:rsid w:val="00D4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05DC5-F0AD-430F-ADB8-869469AA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nature.com/articles/nature22336" TargetMode="External"/><Relationship Id="rId18" Type="http://schemas.openxmlformats.org/officeDocument/2006/relationships/hyperlink" Target="https://www.nature.com/articles/s41467-024-53918-7" TargetMode="External"/><Relationship Id="rId26" Type="http://schemas.openxmlformats.org/officeDocument/2006/relationships/hyperlink" Target="https://www.amazon.es/Guns-Germs-Steel-history-everybody/dp/B0161T4MMA" TargetMode="External"/><Relationship Id="rId39" Type="http://schemas.openxmlformats.org/officeDocument/2006/relationships/hyperlink" Target="https://pmc.ncbi.nlm.nih.gov/articles/PMC4943878/" TargetMode="External"/><Relationship Id="rId21" Type="http://schemas.openxmlformats.org/officeDocument/2006/relationships/hyperlink" Target="https://www.markkurlansky.com/books/cod-a-biography-of-the-fish-that-changed-the-world/" TargetMode="External"/><Relationship Id="rId34" Type="http://schemas.openxmlformats.org/officeDocument/2006/relationships/hyperlink" Target="https://pubmed.ncbi.nlm.nih.gov/36167050/" TargetMode="External"/><Relationship Id="rId42" Type="http://schemas.openxmlformats.org/officeDocument/2006/relationships/hyperlink" Target="https://popular-archaeology.com/article/why-culture-is-not-the-only-tool-for-defining-homo-sapiens-in-relation-to-other-hominins/" TargetMode="External"/><Relationship Id="rId47" Type="http://schemas.openxmlformats.org/officeDocument/2006/relationships/hyperlink" Target="https://www.cambridge.org/core/journals/antiquity/article/new-neanderthal-remains-associated-with-the-flower-burial-at-shanidar-cave/E7E94F650FF5488680829048FA72E32A" TargetMode="External"/><Relationship Id="rId50" Type="http://schemas.openxmlformats.org/officeDocument/2006/relationships/hyperlink" Target="https://inrap.hal.science/hal-04369579v1" TargetMode="External"/><Relationship Id="rId7" Type="http://schemas.openxmlformats.org/officeDocument/2006/relationships/hyperlink" Target="https://observatory.wiki/Human_Bridges" TargetMode="External"/><Relationship Id="rId2" Type="http://schemas.openxmlformats.org/officeDocument/2006/relationships/settings" Target="settings.xml"/><Relationship Id="rId16" Type="http://schemas.openxmlformats.org/officeDocument/2006/relationships/hyperlink" Target="https://www.nature.com/articles/s41467-024-53918-7" TargetMode="External"/><Relationship Id="rId29" Type="http://schemas.openxmlformats.org/officeDocument/2006/relationships/hyperlink" Target="https://www.genome.gov/genetics-glossary/Deoxyribonucleic-Acid-DNA" TargetMode="External"/><Relationship Id="rId11" Type="http://schemas.openxmlformats.org/officeDocument/2006/relationships/hyperlink" Target="https://www.nature.com/articles/nature22336" TargetMode="External"/><Relationship Id="rId24" Type="http://schemas.openxmlformats.org/officeDocument/2006/relationships/hyperlink" Target="https://link.springer.com/referenceworkentry/10.1007/978-3-030-30018-0_106" TargetMode="External"/><Relationship Id="rId32" Type="http://schemas.openxmlformats.org/officeDocument/2006/relationships/hyperlink" Target="https://humanorigins.si.edu/evidence/genetics/ancient-dna-and-neanderthals" TargetMode="External"/><Relationship Id="rId37" Type="http://schemas.openxmlformats.org/officeDocument/2006/relationships/hyperlink" Target="https://www.nature.com/articles/nature03585" TargetMode="External"/><Relationship Id="rId40" Type="http://schemas.openxmlformats.org/officeDocument/2006/relationships/hyperlink" Target="https://popular-archaeology.com/article/why-culture-is-not-the-only-tool-for-defining-homo-sapiens-in-relation-to-other-hominins/" TargetMode="External"/><Relationship Id="rId45" Type="http://schemas.openxmlformats.org/officeDocument/2006/relationships/hyperlink" Target="https://www.science.org/doi/10.1126/science.aap7778" TargetMode="External"/><Relationship Id="rId53" Type="http://schemas.openxmlformats.org/officeDocument/2006/relationships/fontTable" Target="fontTable.xml"/><Relationship Id="rId5" Type="http://schemas.openxmlformats.org/officeDocument/2006/relationships/hyperlink" Target="https://www.iphes.cat/" TargetMode="External"/><Relationship Id="rId10" Type="http://schemas.openxmlformats.org/officeDocument/2006/relationships/hyperlink" Target="https://www.science.org/doi/10.1126/science.aaa1343" TargetMode="External"/><Relationship Id="rId19" Type="http://schemas.openxmlformats.org/officeDocument/2006/relationships/hyperlink" Target="https://www.science.org/doi/10.1126/science.abh3169" TargetMode="External"/><Relationship Id="rId31" Type="http://schemas.openxmlformats.org/officeDocument/2006/relationships/hyperlink" Target="https://humanorigins.si.edu/evidence/genetics/ancient-dna-and-neanderthals" TargetMode="External"/><Relationship Id="rId44" Type="http://schemas.openxmlformats.org/officeDocument/2006/relationships/hyperlink" Target="https://www.nature.com/articles/s41586-022-05283-y" TargetMode="External"/><Relationship Id="rId52" Type="http://schemas.openxmlformats.org/officeDocument/2006/relationships/hyperlink" Target="https://observatory.wiki/Why_Culture_Is_Not_the_Only_Tool_for_Defining_Homo_sapiens_in_Relation_to_Other_Hominins" TargetMode="External"/><Relationship Id="rId4" Type="http://schemas.openxmlformats.org/officeDocument/2006/relationships/hyperlink" Target="https://observatory.wiki/Human_Bridges" TargetMode="External"/><Relationship Id="rId9" Type="http://schemas.openxmlformats.org/officeDocument/2006/relationships/hyperlink" Target="https://www.cambridge.org/highereducation/books/human-prehistory/C2BF1C924AB66818450CEC514E2B11BD" TargetMode="External"/><Relationship Id="rId14" Type="http://schemas.openxmlformats.org/officeDocument/2006/relationships/hyperlink" Target="https://www.nature.com/articles/s41586-019-1376-z" TargetMode="External"/><Relationship Id="rId22" Type="http://schemas.openxmlformats.org/officeDocument/2006/relationships/hyperlink" Target="https://www.statista.com/statistics/1171896/pre-colonization-population-americas/" TargetMode="External"/><Relationship Id="rId27" Type="http://schemas.openxmlformats.org/officeDocument/2006/relationships/hyperlink" Target="https://www.amazon.es/Guns-Germs-Steel-history-everybody/dp/B0161T4MMA" TargetMode="External"/><Relationship Id="rId30" Type="http://schemas.openxmlformats.org/officeDocument/2006/relationships/hyperlink" Target="https://humanorigins.si.edu/evidence/genetics/ancient-dna-and-neanderthals" TargetMode="External"/><Relationship Id="rId35" Type="http://schemas.openxmlformats.org/officeDocument/2006/relationships/hyperlink" Target="https://www.nature.com/articles/nature16544" TargetMode="External"/><Relationship Id="rId43" Type="http://schemas.openxmlformats.org/officeDocument/2006/relationships/hyperlink" Target="https://www.nature.com/articles/s41586-022-05283-y" TargetMode="External"/><Relationship Id="rId48" Type="http://schemas.openxmlformats.org/officeDocument/2006/relationships/hyperlink" Target="https://www.sciencedirect.com/science/article/abs/pii/S1563011012000967?via%3Dihub" TargetMode="External"/><Relationship Id="rId8" Type="http://schemas.openxmlformats.org/officeDocument/2006/relationships/hyperlink" Target="https://www.cambridge.org/highereducation/books/human-prehistory/C2BF1C924AB66818450CEC514E2B11BD" TargetMode="External"/><Relationship Id="rId51" Type="http://schemas.openxmlformats.org/officeDocument/2006/relationships/hyperlink" Target="https://www.sciencedirect.com/science/article/pii/S2950236524000355?via%3Dihub" TargetMode="External"/><Relationship Id="rId3" Type="http://schemas.openxmlformats.org/officeDocument/2006/relationships/webSettings" Target="webSettings.xml"/><Relationship Id="rId12" Type="http://schemas.openxmlformats.org/officeDocument/2006/relationships/hyperlink" Target="https://www.nature.com/articles/nature22336" TargetMode="External"/><Relationship Id="rId17" Type="http://schemas.openxmlformats.org/officeDocument/2006/relationships/hyperlink" Target="https://www.nature.com/articles/s41467-024-53918-7" TargetMode="External"/><Relationship Id="rId25" Type="http://schemas.openxmlformats.org/officeDocument/2006/relationships/hyperlink" Target="https://observatory.wiki/How_Long_Has_Humanity_Been_at_War_With_Itself%3F" TargetMode="External"/><Relationship Id="rId33" Type="http://schemas.openxmlformats.org/officeDocument/2006/relationships/hyperlink" Target="https://journals.plos.org/plosgenetics/article?id=10.1371/journal.pgen.1002947" TargetMode="External"/><Relationship Id="rId38" Type="http://schemas.openxmlformats.org/officeDocument/2006/relationships/hyperlink" Target="https://pmc.ncbi.nlm.nih.gov/articles/PMC4943878/" TargetMode="External"/><Relationship Id="rId46" Type="http://schemas.openxmlformats.org/officeDocument/2006/relationships/hyperlink" Target="https://journals.plos.org/plosone/article?id=10.1371/journal.pone.0045927" TargetMode="External"/><Relationship Id="rId20" Type="http://schemas.openxmlformats.org/officeDocument/2006/relationships/hyperlink" Target="https://www.science.org/doi/10.1126/science.abh3169" TargetMode="External"/><Relationship Id="rId41" Type="http://schemas.openxmlformats.org/officeDocument/2006/relationships/hyperlink" Target="https://popular-archaeology.com/article/why-culture-is-not-the-only-tool-for-defining-homo-sapiens-in-relation-to-other-hominins/"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ambridge.org/highereducation/books/human-prehistory/C2BF1C924AB66818450CEC514E2B11BD" TargetMode="External"/><Relationship Id="rId15" Type="http://schemas.openxmlformats.org/officeDocument/2006/relationships/hyperlink" Target="https://www.nature.com/articles/s41467-024-53918-7" TargetMode="External"/><Relationship Id="rId23" Type="http://schemas.openxmlformats.org/officeDocument/2006/relationships/hyperlink" Target="https://calculatingempires.net/?pos=48160.32%2C4814.80%2C14.6869" TargetMode="External"/><Relationship Id="rId28" Type="http://schemas.openxmlformats.org/officeDocument/2006/relationships/hyperlink" Target="https://pmc.ncbi.nlm.nih.gov/articles/PMC4275894/" TargetMode="External"/><Relationship Id="rId36" Type="http://schemas.openxmlformats.org/officeDocument/2006/relationships/hyperlink" Target="https://www.nature.com/articles/nature14558" TargetMode="External"/><Relationship Id="rId49" Type="http://schemas.openxmlformats.org/officeDocument/2006/relationships/hyperlink" Target="https://www.cambridge.org/highereducation/books/human-prehistory/C2BF1C924AB66818450CEC514E2B11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2603</Words>
  <Characters>14843</Characters>
  <Application>Microsoft Office Word</Application>
  <DocSecurity>0</DocSecurity>
  <Lines>123</Lines>
  <Paragraphs>34</Paragraphs>
  <ScaleCrop>false</ScaleCrop>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2025-03-07T17:53:00Z</dcterms:created>
  <dcterms:modified xsi:type="dcterms:W3CDTF">2025-03-07T17:53:00Z</dcterms:modified>
</cp:coreProperties>
</file>