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 xml:space="preserve">Do Other Animals Have Consciousness? Science Could Force Us to Rethink Our Relationships </w:t>
      </w:r>
      <w:proofErr w:type="gramStart"/>
      <w:r>
        <w:rPr>
          <w:rFonts w:ascii="Times New Roman" w:eastAsia="Times New Roman" w:hAnsi="Times New Roman" w:cs="Times New Roman"/>
          <w:color w:val="222222"/>
          <w:sz w:val="28"/>
          <w:szCs w:val="28"/>
          <w:highlight w:val="white"/>
        </w:rPr>
        <w:t>With</w:t>
      </w:r>
      <w:proofErr w:type="gramEnd"/>
      <w:r>
        <w:rPr>
          <w:rFonts w:ascii="Times New Roman" w:eastAsia="Times New Roman" w:hAnsi="Times New Roman" w:cs="Times New Roman"/>
          <w:color w:val="222222"/>
          <w:sz w:val="28"/>
          <w:szCs w:val="28"/>
          <w:highlight w:val="white"/>
        </w:rPr>
        <w:t xml:space="preserve"> Them</w:t>
      </w:r>
    </w:p>
    <w:p w14:paraId="00000002"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broad consensus is that many species are sentient.</w:t>
      </w:r>
    </w:p>
    <w:p w14:paraId="00000003"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Marjorie Hecht</w:t>
      </w:r>
    </w:p>
    <w:p w14:paraId="00000004" w14:textId="77777777" w:rsidR="00B4731B"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Marjorie Hecht is a longtime magazine editor and writer specializing in science topics. She is a freelance writer and community activist living on Cape Cod.</w:t>
      </w:r>
    </w:p>
    <w:p w14:paraId="00000005" w14:textId="77777777" w:rsidR="00B4731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Human Bridges</w:t>
      </w:r>
    </w:p>
    <w:p w14:paraId="00000006" w14:textId="77777777" w:rsidR="00B4731B"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highlight w:val="white"/>
        </w:rPr>
        <w:t>.</w:t>
      </w:r>
    </w:p>
    <w:p w14:paraId="00000007" w14:textId="77777777" w:rsidR="00B4731B"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Animal Rights, Social Science, Science, North America/United States of America, Asia/India, Europe/Germany, Activism, Opinion</w:t>
      </w:r>
    </w:p>
    <w:p w14:paraId="00000008" w14:textId="77777777" w:rsidR="00B4731B" w:rsidRDefault="00B4731B">
      <w:pPr>
        <w:widowControl w:val="0"/>
        <w:spacing w:before="200" w:after="200"/>
        <w:rPr>
          <w:rFonts w:ascii="Times New Roman" w:eastAsia="Times New Roman" w:hAnsi="Times New Roman" w:cs="Times New Roman"/>
          <w:b/>
          <w:sz w:val="28"/>
          <w:szCs w:val="28"/>
          <w:highlight w:val="white"/>
        </w:rPr>
      </w:pPr>
    </w:p>
    <w:p w14:paraId="00000009" w14:textId="77777777" w:rsidR="00B4731B"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Humans have had relationships with their pets for thousands of years, talking to them, coddling them, and imbuing them with human attributes. But are these animals “thinking,” and do nonhuman animals have the same sorts of feelings that humans have? Most people with pets would say “yes.”</w:t>
      </w:r>
    </w:p>
    <w:p w14:paraId="0000000B"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What does the science say? In recent decades, researchers have begun to find scientific answers to questions of consciousness for a variety of species. The broad consensus is that many animals are sentient (have conscious thought), that there are different types of cognition, and that a larger number of animals require </w:t>
      </w:r>
      <w:proofErr w:type="gramStart"/>
      <w:r>
        <w:rPr>
          <w:rFonts w:ascii="Times New Roman" w:eastAsia="Times New Roman" w:hAnsi="Times New Roman" w:cs="Times New Roman"/>
          <w:sz w:val="28"/>
          <w:szCs w:val="28"/>
          <w:highlight w:val="white"/>
        </w:rPr>
        <w:t>protection</w:t>
      </w:r>
      <w:proofErr w:type="gramEnd"/>
      <w:r>
        <w:rPr>
          <w:rFonts w:ascii="Times New Roman" w:eastAsia="Times New Roman" w:hAnsi="Times New Roman" w:cs="Times New Roman"/>
          <w:sz w:val="28"/>
          <w:szCs w:val="28"/>
          <w:highlight w:val="white"/>
        </w:rPr>
        <w:t xml:space="preserve"> and more research is needed for a wider range of species.</w:t>
      </w:r>
    </w:p>
    <w:p w14:paraId="0000000C"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At an April 2024 meeting at New York University, 39 prominent scientists from different disciplines issued “</w:t>
      </w:r>
      <w:hyperlink r:id="rId6">
        <w:r>
          <w:rPr>
            <w:rFonts w:ascii="Times New Roman" w:eastAsia="Times New Roman" w:hAnsi="Times New Roman" w:cs="Times New Roman"/>
            <w:color w:val="1155CC"/>
            <w:sz w:val="28"/>
            <w:szCs w:val="28"/>
            <w:highlight w:val="white"/>
            <w:u w:val="single"/>
          </w:rPr>
          <w:t>The New York Declaration on Animal Consciousness</w:t>
        </w:r>
      </w:hyperlink>
      <w:r>
        <w:rPr>
          <w:rFonts w:ascii="Times New Roman" w:eastAsia="Times New Roman" w:hAnsi="Times New Roman" w:cs="Times New Roman"/>
          <w:sz w:val="28"/>
          <w:szCs w:val="28"/>
          <w:highlight w:val="white"/>
        </w:rPr>
        <w:t>,” emphasizing “strong scientific support for the attributions of conscious experience to other mammals and to birds” and “</w:t>
      </w:r>
      <w:r>
        <w:rPr>
          <w:rFonts w:ascii="Times New Roman" w:eastAsia="Times New Roman" w:hAnsi="Times New Roman" w:cs="Times New Roman"/>
          <w:color w:val="212121"/>
          <w:sz w:val="28"/>
          <w:szCs w:val="28"/>
          <w:highlight w:val="white"/>
        </w:rPr>
        <w:t xml:space="preserve">at least a realistic possibility of conscious experience in all vertebrates (including reptiles, amphibians, and fishes) and many invertebrates (including, at minimum, </w:t>
      </w:r>
      <w:r>
        <w:rPr>
          <w:rFonts w:ascii="Times New Roman" w:eastAsia="Times New Roman" w:hAnsi="Times New Roman" w:cs="Times New Roman"/>
          <w:color w:val="212121"/>
          <w:sz w:val="28"/>
          <w:szCs w:val="28"/>
          <w:highlight w:val="white"/>
        </w:rPr>
        <w:lastRenderedPageBreak/>
        <w:t>cephalopod mollusks, decapod crustaceans, and insects).”</w:t>
      </w:r>
    </w:p>
    <w:p w14:paraId="0000000D"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declaration, signed by </w:t>
      </w:r>
      <w:hyperlink r:id="rId7">
        <w:r>
          <w:rPr>
            <w:rFonts w:ascii="Times New Roman" w:eastAsia="Times New Roman" w:hAnsi="Times New Roman" w:cs="Times New Roman"/>
            <w:color w:val="1155CC"/>
            <w:sz w:val="28"/>
            <w:szCs w:val="28"/>
            <w:highlight w:val="white"/>
            <w:u w:val="single"/>
          </w:rPr>
          <w:t>480</w:t>
        </w:r>
      </w:hyperlink>
      <w:r>
        <w:rPr>
          <w:rFonts w:ascii="Times New Roman" w:eastAsia="Times New Roman" w:hAnsi="Times New Roman" w:cs="Times New Roman"/>
          <w:sz w:val="28"/>
          <w:szCs w:val="28"/>
          <w:highlight w:val="white"/>
        </w:rPr>
        <w:t xml:space="preserve"> scientists as of September 2024, further asserts that the evidence should inform decisions about the welfare of these sentient animals. Animal advocates welcome the declaration as progress but note that it includes an ethical dilemma by allowing the continuance of animal research into pain and permitting research in captive settings.</w:t>
      </w:r>
    </w:p>
    <w:p w14:paraId="0000000E" w14:textId="77777777" w:rsidR="00B4731B"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Exploring Animal Minds</w:t>
      </w:r>
    </w:p>
    <w:p w14:paraId="0000000F"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Nonhuman animals don’t speak a language humans can understand, so research designs must find ways to measure sentience without direct feedback. The challenge, according to many researchers, is to design research that is appropriate to an organism and its environment. The experiments are inventive and many of the conclusions are speculative. Here are a few examples:</w:t>
      </w:r>
    </w:p>
    <w:p w14:paraId="00000010" w14:textId="77777777" w:rsidR="00B4731B" w:rsidRDefault="00000000">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Octopuses</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Many experiments have looked at the </w:t>
      </w:r>
      <w:hyperlink r:id="rId8">
        <w:r>
          <w:rPr>
            <w:rFonts w:ascii="Times New Roman" w:eastAsia="Times New Roman" w:hAnsi="Times New Roman" w:cs="Times New Roman"/>
            <w:color w:val="1155CC"/>
            <w:sz w:val="28"/>
            <w:szCs w:val="28"/>
            <w:highlight w:val="white"/>
            <w:u w:val="single"/>
          </w:rPr>
          <w:t>sentience of octopuses</w:t>
        </w:r>
      </w:hyperlink>
      <w:r>
        <w:rPr>
          <w:rFonts w:ascii="Times New Roman" w:eastAsia="Times New Roman" w:hAnsi="Times New Roman" w:cs="Times New Roman"/>
          <w:sz w:val="28"/>
          <w:szCs w:val="28"/>
          <w:highlight w:val="white"/>
        </w:rPr>
        <w:t>. A 2022 review study reported that octopuses have been shown “</w:t>
      </w:r>
      <w:hyperlink r:id="rId9">
        <w:r>
          <w:rPr>
            <w:rFonts w:ascii="Times New Roman" w:eastAsia="Times New Roman" w:hAnsi="Times New Roman" w:cs="Times New Roman"/>
            <w:color w:val="1155CC"/>
            <w:sz w:val="28"/>
            <w:szCs w:val="28"/>
            <w:highlight w:val="white"/>
            <w:u w:val="single"/>
          </w:rPr>
          <w:t>to exhibit intentional behavior,” to have memory, and to form “mental maps” for navigational purposes</w:t>
        </w:r>
      </w:hyperlink>
      <w:r>
        <w:rPr>
          <w:rFonts w:ascii="Times New Roman" w:eastAsia="Times New Roman" w:hAnsi="Times New Roman" w:cs="Times New Roman"/>
          <w:sz w:val="28"/>
          <w:szCs w:val="28"/>
          <w:highlight w:val="white"/>
        </w:rPr>
        <w:t>. The same study noted that octopuses could recognize other individual octopuses, and during captivity, could distinguish between food-bearing handlers and those who were obnoxious, even when all the handlers were identically dressed.</w:t>
      </w:r>
    </w:p>
    <w:p w14:paraId="00000011" w14:textId="77777777" w:rsidR="00B4731B" w:rsidRDefault="00000000">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Octopuses also cooperate with other species on mutually beneficial hunting expeditions, as a </w:t>
      </w:r>
      <w:hyperlink r:id="rId10">
        <w:r>
          <w:rPr>
            <w:rFonts w:ascii="Times New Roman" w:eastAsia="Times New Roman" w:hAnsi="Times New Roman" w:cs="Times New Roman"/>
            <w:color w:val="1155CC"/>
            <w:sz w:val="28"/>
            <w:szCs w:val="28"/>
            <w:highlight w:val="white"/>
            <w:u w:val="single"/>
          </w:rPr>
          <w:t>2020 observational study documents</w:t>
        </w:r>
      </w:hyperlink>
      <w:r>
        <w:rPr>
          <w:rFonts w:ascii="Times New Roman" w:eastAsia="Times New Roman" w:hAnsi="Times New Roman" w:cs="Times New Roman"/>
          <w:sz w:val="28"/>
          <w:szCs w:val="28"/>
          <w:highlight w:val="white"/>
        </w:rPr>
        <w:t>. Coral reef fish such as groupers search the sea floor for prey possibilities, while the octopus follows them and reaches into rock crevices to grab the prey. Groupers perform the same service for moray eels, signaling to the octopus or eel where to get the prey.</w:t>
      </w:r>
    </w:p>
    <w:p w14:paraId="00000012" w14:textId="77777777" w:rsidR="00B4731B" w:rsidRDefault="00000000">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Sometimes, the octopus punches its helper to have better access to the prize</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as revealed by an </w:t>
      </w:r>
      <w:hyperlink r:id="rId11">
        <w:r>
          <w:rPr>
            <w:rFonts w:ascii="Times New Roman" w:eastAsia="Times New Roman" w:hAnsi="Times New Roman" w:cs="Times New Roman"/>
            <w:color w:val="1155CC"/>
            <w:sz w:val="28"/>
            <w:szCs w:val="28"/>
            <w:highlight w:val="white"/>
            <w:u w:val="single"/>
          </w:rPr>
          <w:t>underwater video of the punching event</w:t>
        </w:r>
      </w:hyperlink>
      <w:r>
        <w:rPr>
          <w:rFonts w:ascii="Times New Roman" w:eastAsia="Times New Roman" w:hAnsi="Times New Roman" w:cs="Times New Roman"/>
          <w:sz w:val="28"/>
          <w:szCs w:val="28"/>
          <w:highlight w:val="white"/>
        </w:rPr>
        <w:t xml:space="preserve"> described in a September 2024 Nature</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 xml:space="preserve">article. A co-author of the study, Eduardo Sampaio, and his colleagues used several cameras to collect 120 hours of footage in the Red Sea. </w:t>
      </w:r>
      <w:proofErr w:type="gramStart"/>
      <w:r>
        <w:rPr>
          <w:rFonts w:ascii="Times New Roman" w:eastAsia="Times New Roman" w:hAnsi="Times New Roman" w:cs="Times New Roman"/>
          <w:sz w:val="28"/>
          <w:szCs w:val="28"/>
          <w:highlight w:val="white"/>
        </w:rPr>
        <w:t>Sampaio from the Max Planck Institute of Animal Behavior in Germany,</w:t>
      </w:r>
      <w:proofErr w:type="gramEnd"/>
      <w:r>
        <w:rPr>
          <w:rFonts w:ascii="Times New Roman" w:eastAsia="Times New Roman" w:hAnsi="Times New Roman" w:cs="Times New Roman"/>
          <w:sz w:val="28"/>
          <w:szCs w:val="28"/>
          <w:highlight w:val="white"/>
        </w:rPr>
        <w:t xml:space="preserve"> told </w:t>
      </w:r>
      <w:hyperlink r:id="rId12">
        <w:r>
          <w:rPr>
            <w:rFonts w:ascii="Times New Roman" w:eastAsia="Times New Roman" w:hAnsi="Times New Roman" w:cs="Times New Roman"/>
            <w:color w:val="1155CC"/>
            <w:sz w:val="28"/>
            <w:szCs w:val="28"/>
            <w:highlight w:val="white"/>
            <w:u w:val="single"/>
          </w:rPr>
          <w:t>Nature magazine</w:t>
        </w:r>
      </w:hyperlink>
      <w:r>
        <w:rPr>
          <w:rFonts w:ascii="Times New Roman" w:eastAsia="Times New Roman" w:hAnsi="Times New Roman" w:cs="Times New Roman"/>
          <w:sz w:val="28"/>
          <w:szCs w:val="28"/>
          <w:highlight w:val="white"/>
        </w:rPr>
        <w:t xml:space="preserve">: “The octopus basically works </w:t>
      </w:r>
      <w:r>
        <w:rPr>
          <w:rFonts w:ascii="Times New Roman" w:eastAsia="Times New Roman" w:hAnsi="Times New Roman" w:cs="Times New Roman"/>
          <w:sz w:val="28"/>
          <w:szCs w:val="28"/>
          <w:highlight w:val="white"/>
        </w:rPr>
        <w:lastRenderedPageBreak/>
        <w:t>as the decider of the group. … There’s a sign that some cognition is occurring here, for sure.”</w:t>
      </w:r>
    </w:p>
    <w:p w14:paraId="00000013" w14:textId="77777777" w:rsidR="00B4731B" w:rsidRDefault="00000000">
      <w:pPr>
        <w:widowControl w:val="0"/>
        <w:spacing w:before="200" w:after="200"/>
        <w:ind w:left="72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i/>
          <w:color w:val="222222"/>
          <w:sz w:val="28"/>
          <w:szCs w:val="28"/>
          <w:highlight w:val="white"/>
        </w:rPr>
        <w:t>Elephants</w:t>
      </w:r>
      <w:r>
        <w:rPr>
          <w:rFonts w:ascii="Times New Roman" w:eastAsia="Times New Roman" w:hAnsi="Times New Roman" w:cs="Times New Roman"/>
          <w:b/>
          <w:color w:val="222222"/>
          <w:sz w:val="28"/>
          <w:szCs w:val="28"/>
          <w:highlight w:val="white"/>
        </w:rPr>
        <w:t>:</w:t>
      </w:r>
      <w:r>
        <w:rPr>
          <w:rFonts w:ascii="Times New Roman" w:eastAsia="Times New Roman" w:hAnsi="Times New Roman" w:cs="Times New Roman"/>
          <w:color w:val="222222"/>
          <w:sz w:val="28"/>
          <w:szCs w:val="28"/>
          <w:highlight w:val="white"/>
        </w:rPr>
        <w:t xml:space="preserve"> In northern Bengal, India, scientists studied </w:t>
      </w:r>
      <w:hyperlink r:id="rId13">
        <w:r>
          <w:rPr>
            <w:rFonts w:ascii="Times New Roman" w:eastAsia="Times New Roman" w:hAnsi="Times New Roman" w:cs="Times New Roman"/>
            <w:color w:val="1155CC"/>
            <w:sz w:val="28"/>
            <w:szCs w:val="28"/>
            <w:highlight w:val="white"/>
            <w:u w:val="single"/>
          </w:rPr>
          <w:t>five instances where an entire elephant herd participated in burying a deceased young elephant</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color w:val="222222"/>
          <w:sz w:val="28"/>
          <w:szCs w:val="28"/>
          <w:highlight w:val="white"/>
        </w:rPr>
        <w:t xml:space="preserve"> The scientists reported that the elephants carried the dead calf’s body a distance to a suitable spot near a tea plantation, covered it with vegetation, and then the herd observed the body. Later, the elephants visited the site several times as the body decayed.</w:t>
      </w:r>
    </w:p>
    <w:p w14:paraId="00000014" w14:textId="77777777" w:rsidR="00B4731B" w:rsidRDefault="00000000">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Zebrafish</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One team of scientists </w:t>
      </w:r>
      <w:hyperlink r:id="rId14">
        <w:r>
          <w:rPr>
            <w:rFonts w:ascii="Times New Roman" w:eastAsia="Times New Roman" w:hAnsi="Times New Roman" w:cs="Times New Roman"/>
            <w:color w:val="1155CC"/>
            <w:sz w:val="28"/>
            <w:szCs w:val="28"/>
            <w:highlight w:val="white"/>
            <w:u w:val="single"/>
          </w:rPr>
          <w:t>explored curiosity in zebrafish</w:t>
        </w:r>
      </w:hyperlink>
      <w:r>
        <w:rPr>
          <w:rFonts w:ascii="Times New Roman" w:eastAsia="Times New Roman" w:hAnsi="Times New Roman" w:cs="Times New Roman"/>
          <w:sz w:val="28"/>
          <w:szCs w:val="28"/>
          <w:highlight w:val="white"/>
        </w:rPr>
        <w:t>, showing them 30 novel objects that were previously unknown to the fish, according to a February 2023 article in the Frontiers. The researchers defined curiosity as “the drive to gain information in the absence of clear instrumental goals such as food or shelter.”</w:t>
      </w:r>
    </w:p>
    <w:p w14:paraId="00000015" w14:textId="77777777" w:rsidR="00B4731B" w:rsidRDefault="00000000">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zebrafish were videoed when different objects were placed in their tank, and the researchers later analyzed the results. Curiosity was ranked by how long the fish looked at the object when it was first introduced, compared with the attention given later to the object when it was reintroduced.</w:t>
      </w:r>
    </w:p>
    <w:p w14:paraId="00000016"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researchers concluded that “… evidence that zebrafish have the capacity to engage with information-seeking for its own sake suggests that certain forms of cognitive stimulation could be beneficial zebrafish enrichment. Providing free-choice cognitive stimulation opportunities is known to increase welfare in other species and may contribute to positive welfare.” The researchers suggest that their findings point to new avenues for investigation.</w:t>
      </w:r>
    </w:p>
    <w:p w14:paraId="00000017"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Other examples abound:</w:t>
      </w:r>
    </w:p>
    <w:p w14:paraId="00000018" w14:textId="77777777" w:rsidR="00B4731B" w:rsidRDefault="00000000">
      <w:pPr>
        <w:widowControl w:val="0"/>
        <w:numPr>
          <w:ilvl w:val="0"/>
          <w:numId w:val="1"/>
        </w:numPr>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t>
      </w:r>
      <w:hyperlink r:id="rId15">
        <w:r>
          <w:rPr>
            <w:rFonts w:ascii="Times New Roman" w:eastAsia="Times New Roman" w:hAnsi="Times New Roman" w:cs="Times New Roman"/>
            <w:color w:val="1155CC"/>
            <w:sz w:val="28"/>
            <w:szCs w:val="28"/>
            <w:highlight w:val="white"/>
            <w:u w:val="single"/>
          </w:rPr>
          <w:t>cleaner wrasse fish recognizes itself in a mirror</w:t>
        </w:r>
      </w:hyperlink>
      <w:r>
        <w:rPr>
          <w:rFonts w:ascii="Times New Roman" w:eastAsia="Times New Roman" w:hAnsi="Times New Roman" w:cs="Times New Roman"/>
          <w:sz w:val="28"/>
          <w:szCs w:val="28"/>
          <w:highlight w:val="white"/>
        </w:rPr>
        <w:t>.</w:t>
      </w:r>
    </w:p>
    <w:p w14:paraId="00000019" w14:textId="77777777" w:rsidR="00B4731B" w:rsidRDefault="00000000">
      <w:pPr>
        <w:widowControl w:val="0"/>
        <w:numPr>
          <w:ilvl w:val="0"/>
          <w:numId w:val="1"/>
        </w:numPr>
        <w:rPr>
          <w:rFonts w:ascii="Times New Roman" w:eastAsia="Times New Roman" w:hAnsi="Times New Roman" w:cs="Times New Roman"/>
          <w:sz w:val="28"/>
          <w:szCs w:val="28"/>
          <w:highlight w:val="white"/>
        </w:rPr>
      </w:pPr>
      <w:hyperlink r:id="rId16">
        <w:r>
          <w:rPr>
            <w:rFonts w:ascii="Times New Roman" w:eastAsia="Times New Roman" w:hAnsi="Times New Roman" w:cs="Times New Roman"/>
            <w:color w:val="1155CC"/>
            <w:sz w:val="28"/>
            <w:szCs w:val="28"/>
            <w:highlight w:val="white"/>
            <w:u w:val="single"/>
          </w:rPr>
          <w:t>Bumblebees “play” with wooden balls</w:t>
        </w:r>
      </w:hyperlink>
      <w:r>
        <w:rPr>
          <w:rFonts w:ascii="Times New Roman" w:eastAsia="Times New Roman" w:hAnsi="Times New Roman" w:cs="Times New Roman"/>
          <w:sz w:val="28"/>
          <w:szCs w:val="28"/>
          <w:highlight w:val="white"/>
        </w:rPr>
        <w:t>.</w:t>
      </w:r>
    </w:p>
    <w:p w14:paraId="0000001A" w14:textId="77777777" w:rsidR="00B4731B" w:rsidRDefault="00000000">
      <w:pPr>
        <w:widowControl w:val="0"/>
        <w:numPr>
          <w:ilvl w:val="0"/>
          <w:numId w:val="1"/>
        </w:numPr>
        <w:rPr>
          <w:rFonts w:ascii="Times New Roman" w:eastAsia="Times New Roman" w:hAnsi="Times New Roman" w:cs="Times New Roman"/>
          <w:sz w:val="28"/>
          <w:szCs w:val="28"/>
          <w:highlight w:val="white"/>
        </w:rPr>
      </w:pPr>
      <w:hyperlink r:id="rId17">
        <w:r>
          <w:rPr>
            <w:rFonts w:ascii="Times New Roman" w:eastAsia="Times New Roman" w:hAnsi="Times New Roman" w:cs="Times New Roman"/>
            <w:color w:val="1155CC"/>
            <w:sz w:val="28"/>
            <w:szCs w:val="28"/>
            <w:highlight w:val="white"/>
            <w:u w:val="single"/>
          </w:rPr>
          <w:t>Domestic pigs can distinguish between different human faces</w:t>
        </w:r>
      </w:hyperlink>
      <w:r>
        <w:rPr>
          <w:rFonts w:ascii="Times New Roman" w:eastAsia="Times New Roman" w:hAnsi="Times New Roman" w:cs="Times New Roman"/>
          <w:sz w:val="28"/>
          <w:szCs w:val="28"/>
          <w:highlight w:val="white"/>
        </w:rPr>
        <w:t>.</w:t>
      </w:r>
    </w:p>
    <w:p w14:paraId="0000001B" w14:textId="77777777" w:rsidR="00B4731B" w:rsidRDefault="00000000">
      <w:pPr>
        <w:widowControl w:val="0"/>
        <w:numPr>
          <w:ilvl w:val="0"/>
          <w:numId w:val="1"/>
        </w:numPr>
        <w:spacing w:after="200"/>
        <w:rPr>
          <w:rFonts w:ascii="Times New Roman" w:eastAsia="Times New Roman" w:hAnsi="Times New Roman" w:cs="Times New Roman"/>
          <w:sz w:val="28"/>
          <w:szCs w:val="28"/>
          <w:highlight w:val="white"/>
        </w:rPr>
      </w:pPr>
      <w:hyperlink r:id="rId18">
        <w:r>
          <w:rPr>
            <w:rFonts w:ascii="Times New Roman" w:eastAsia="Times New Roman" w:hAnsi="Times New Roman" w:cs="Times New Roman"/>
            <w:color w:val="1155CC"/>
            <w:sz w:val="28"/>
            <w:szCs w:val="28"/>
            <w:highlight w:val="white"/>
            <w:u w:val="single"/>
          </w:rPr>
          <w:t>Octopuses, crabs, and lobsters can “experience pain, distress, or harm.”</w:t>
        </w:r>
      </w:hyperlink>
    </w:p>
    <w:p w14:paraId="0000001C" w14:textId="77777777" w:rsidR="00B4731B"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 World of Conscious Animals</w:t>
      </w:r>
    </w:p>
    <w:p w14:paraId="0000001D"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It is not easy to determine scientifically whether a species has consciousness. How </w:t>
      </w:r>
      <w:r>
        <w:rPr>
          <w:rFonts w:ascii="Times New Roman" w:eastAsia="Times New Roman" w:hAnsi="Times New Roman" w:cs="Times New Roman"/>
          <w:sz w:val="28"/>
          <w:szCs w:val="28"/>
          <w:highlight w:val="white"/>
        </w:rPr>
        <w:lastRenderedPageBreak/>
        <w:t>do we know what another animal’s consciousness is? And how much do we impose anthropomorphic measures in evaluating nonhuman cognition?</w:t>
      </w:r>
    </w:p>
    <w:p w14:paraId="0000001E"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There is a wide spectrum of approaches to animal consciousness, from examining a particular attribute of one species to </w:t>
      </w:r>
      <w:hyperlink r:id="rId19">
        <w:r>
          <w:rPr>
            <w:rFonts w:ascii="Times New Roman" w:eastAsia="Times New Roman" w:hAnsi="Times New Roman" w:cs="Times New Roman"/>
            <w:color w:val="1155CC"/>
            <w:sz w:val="28"/>
            <w:szCs w:val="28"/>
            <w:highlight w:val="white"/>
            <w:u w:val="single"/>
          </w:rPr>
          <w:t>panpsychism</w:t>
        </w:r>
      </w:hyperlink>
      <w:r>
        <w:rPr>
          <w:rFonts w:ascii="Times New Roman" w:eastAsia="Times New Roman" w:hAnsi="Times New Roman" w:cs="Times New Roman"/>
          <w:sz w:val="28"/>
          <w:szCs w:val="28"/>
          <w:highlight w:val="white"/>
        </w:rPr>
        <w:t xml:space="preserve">, the idea that all matter has consciousness (from the Greek words </w:t>
      </w:r>
      <w:r>
        <w:rPr>
          <w:rFonts w:ascii="Times New Roman" w:eastAsia="Times New Roman" w:hAnsi="Times New Roman" w:cs="Times New Roman"/>
          <w:i/>
          <w:sz w:val="28"/>
          <w:szCs w:val="28"/>
          <w:highlight w:val="white"/>
        </w:rPr>
        <w:t>pan</w:t>
      </w:r>
      <w:r>
        <w:rPr>
          <w:rFonts w:ascii="Times New Roman" w:eastAsia="Times New Roman" w:hAnsi="Times New Roman" w:cs="Times New Roman"/>
          <w:sz w:val="28"/>
          <w:szCs w:val="28"/>
          <w:highlight w:val="white"/>
        </w:rPr>
        <w:t xml:space="preserve"> meaning all, and </w:t>
      </w:r>
      <w:r>
        <w:rPr>
          <w:rFonts w:ascii="Times New Roman" w:eastAsia="Times New Roman" w:hAnsi="Times New Roman" w:cs="Times New Roman"/>
          <w:i/>
          <w:sz w:val="28"/>
          <w:szCs w:val="28"/>
          <w:highlight w:val="white"/>
        </w:rPr>
        <w:t>psyche</w:t>
      </w:r>
      <w:r>
        <w:rPr>
          <w:rFonts w:ascii="Times New Roman" w:eastAsia="Times New Roman" w:hAnsi="Times New Roman" w:cs="Times New Roman"/>
          <w:sz w:val="28"/>
          <w:szCs w:val="28"/>
          <w:highlight w:val="white"/>
        </w:rPr>
        <w:t xml:space="preserve"> meaning soul).</w:t>
      </w:r>
    </w:p>
    <w:p w14:paraId="0000001F"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latter view is not as far-fetched as some might at first believe. For example, the prominent Tufts University biologist </w:t>
      </w:r>
      <w:hyperlink r:id="rId20">
        <w:r>
          <w:rPr>
            <w:rFonts w:ascii="Times New Roman" w:eastAsia="Times New Roman" w:hAnsi="Times New Roman" w:cs="Times New Roman"/>
            <w:color w:val="1155CC"/>
            <w:sz w:val="28"/>
            <w:szCs w:val="28"/>
            <w:highlight w:val="white"/>
            <w:u w:val="single"/>
          </w:rPr>
          <w:t>Michael Levin has proposed a framework</w:t>
        </w:r>
      </w:hyperlink>
      <w:r>
        <w:rPr>
          <w:rFonts w:ascii="Times New Roman" w:eastAsia="Times New Roman" w:hAnsi="Times New Roman" w:cs="Times New Roman"/>
          <w:sz w:val="28"/>
          <w:szCs w:val="28"/>
          <w:highlight w:val="white"/>
        </w:rPr>
        <w:t xml:space="preserve"> called TAME (Technological Approach to Mind Everywhere) to rigorously investigate cognitive function at all levels. The framework sets guidelines for empirical testing of cognitive characteristics, such as problem-solving, for everything from microbes to robots. It also helps investigators understand different forms of intelligence.</w:t>
      </w:r>
    </w:p>
    <w:p w14:paraId="00000020"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Emphasizing that there are different forms of cognition, a </w:t>
      </w:r>
      <w:hyperlink r:id="rId21">
        <w:r>
          <w:rPr>
            <w:rFonts w:ascii="Times New Roman" w:eastAsia="Times New Roman" w:hAnsi="Times New Roman" w:cs="Times New Roman"/>
            <w:color w:val="1155CC"/>
            <w:sz w:val="28"/>
            <w:szCs w:val="28"/>
            <w:highlight w:val="white"/>
            <w:u w:val="single"/>
          </w:rPr>
          <w:t>German interdisciplinary research team argued in a 2020 article</w:t>
        </w:r>
      </w:hyperlink>
      <w:r>
        <w:rPr>
          <w:rFonts w:ascii="Times New Roman" w:eastAsia="Times New Roman" w:hAnsi="Times New Roman" w:cs="Times New Roman"/>
          <w:color w:val="1155CC"/>
          <w:sz w:val="28"/>
          <w:szCs w:val="28"/>
          <w:highlight w:val="white"/>
        </w:rPr>
        <w:t xml:space="preserve"> </w:t>
      </w:r>
      <w:r>
        <w:rPr>
          <w:rFonts w:ascii="Times New Roman" w:eastAsia="Times New Roman" w:hAnsi="Times New Roman" w:cs="Times New Roman"/>
          <w:sz w:val="28"/>
          <w:szCs w:val="28"/>
          <w:highlight w:val="white"/>
        </w:rPr>
        <w:t xml:space="preserve">that it is important to approach animal consciousness from a perspective that there is not “one cognition” and that research should be “biocentric.” In this view, experimenters should look for the </w:t>
      </w:r>
      <w:proofErr w:type="gramStart"/>
      <w:r>
        <w:rPr>
          <w:rFonts w:ascii="Times New Roman" w:eastAsia="Times New Roman" w:hAnsi="Times New Roman" w:cs="Times New Roman"/>
          <w:sz w:val="28"/>
          <w:szCs w:val="28"/>
          <w:highlight w:val="white"/>
        </w:rPr>
        <w:t>particular physical</w:t>
      </w:r>
      <w:proofErr w:type="gramEnd"/>
      <w:r>
        <w:rPr>
          <w:rFonts w:ascii="Times New Roman" w:eastAsia="Times New Roman" w:hAnsi="Times New Roman" w:cs="Times New Roman"/>
          <w:sz w:val="28"/>
          <w:szCs w:val="28"/>
          <w:highlight w:val="white"/>
        </w:rPr>
        <w:t xml:space="preserve"> and social environment of the animal, and what the animal needs to know, not just comparing animal sentience to human consciousness.</w:t>
      </w:r>
    </w:p>
    <w:p w14:paraId="00000021"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other words, animals may not have a “</w:t>
      </w:r>
      <w:hyperlink r:id="rId22">
        <w:r>
          <w:rPr>
            <w:rFonts w:ascii="Times New Roman" w:eastAsia="Times New Roman" w:hAnsi="Times New Roman" w:cs="Times New Roman"/>
            <w:color w:val="1155CC"/>
            <w:sz w:val="28"/>
            <w:szCs w:val="28"/>
            <w:highlight w:val="white"/>
            <w:u w:val="single"/>
          </w:rPr>
          <w:t>cluster of skills</w:t>
        </w:r>
      </w:hyperlink>
      <w:r>
        <w:rPr>
          <w:rFonts w:ascii="Times New Roman" w:eastAsia="Times New Roman" w:hAnsi="Times New Roman" w:cs="Times New Roman"/>
          <w:sz w:val="28"/>
          <w:szCs w:val="28"/>
          <w:highlight w:val="white"/>
        </w:rPr>
        <w:t xml:space="preserve">” the way humans do but may have unique skills that are ecologically relevant to them. Some animals are more adept than humans at </w:t>
      </w:r>
      <w:proofErr w:type="gramStart"/>
      <w:r>
        <w:rPr>
          <w:rFonts w:ascii="Times New Roman" w:eastAsia="Times New Roman" w:hAnsi="Times New Roman" w:cs="Times New Roman"/>
          <w:sz w:val="28"/>
          <w:szCs w:val="28"/>
          <w:highlight w:val="white"/>
        </w:rPr>
        <w:t>particular skills</w:t>
      </w:r>
      <w:proofErr w:type="gramEnd"/>
      <w:r>
        <w:rPr>
          <w:rFonts w:ascii="Times New Roman" w:eastAsia="Times New Roman" w:hAnsi="Times New Roman" w:cs="Times New Roman"/>
          <w:sz w:val="28"/>
          <w:szCs w:val="28"/>
          <w:highlight w:val="white"/>
        </w:rPr>
        <w:t>.</w:t>
      </w:r>
    </w:p>
    <w:p w14:paraId="00000022" w14:textId="77777777" w:rsidR="00B4731B"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Evolving Knowledge—and Debate</w:t>
      </w:r>
    </w:p>
    <w:p w14:paraId="00000023"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July 2012, a statement </w:t>
      </w:r>
      <w:proofErr w:type="gramStart"/>
      <w:r>
        <w:rPr>
          <w:rFonts w:ascii="Times New Roman" w:eastAsia="Times New Roman" w:hAnsi="Times New Roman" w:cs="Times New Roman"/>
          <w:sz w:val="28"/>
          <w:szCs w:val="28"/>
          <w:highlight w:val="white"/>
        </w:rPr>
        <w:t>similar to</w:t>
      </w:r>
      <w:proofErr w:type="gramEnd"/>
      <w:r>
        <w:rPr>
          <w:rFonts w:ascii="Times New Roman" w:eastAsia="Times New Roman" w:hAnsi="Times New Roman" w:cs="Times New Roman"/>
          <w:sz w:val="28"/>
          <w:szCs w:val="28"/>
          <w:highlight w:val="white"/>
        </w:rPr>
        <w:t xml:space="preserve"> the New York Declaration was issued by a prominent group of scientists at the University of Cambridge.</w:t>
      </w:r>
    </w:p>
    <w:p w14:paraId="00000024"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Focusing on neurobiology, the “</w:t>
      </w:r>
      <w:hyperlink r:id="rId23">
        <w:r>
          <w:rPr>
            <w:rFonts w:ascii="Times New Roman" w:eastAsia="Times New Roman" w:hAnsi="Times New Roman" w:cs="Times New Roman"/>
            <w:color w:val="1155CC"/>
            <w:sz w:val="28"/>
            <w:szCs w:val="28"/>
            <w:highlight w:val="white"/>
            <w:u w:val="single"/>
          </w:rPr>
          <w:t>Cambridge Declaration on Consciousness</w:t>
        </w:r>
      </w:hyperlink>
      <w:r>
        <w:rPr>
          <w:rFonts w:ascii="Times New Roman" w:eastAsia="Times New Roman" w:hAnsi="Times New Roman" w:cs="Times New Roman"/>
          <w:sz w:val="28"/>
          <w:szCs w:val="28"/>
          <w:highlight w:val="white"/>
        </w:rPr>
        <w:t>” asserts:</w:t>
      </w:r>
    </w:p>
    <w:p w14:paraId="00000025" w14:textId="77777777" w:rsidR="00B4731B" w:rsidRDefault="00000000">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absence of a neocortex does not appear to preclude an organism from experiencing affective states. Convergent evidence indicates that non-human animals have the neuroanatomical, neurochemical, and neurophysiological substrates of conscious states along with the capacity to exhibit intentional behaviors. Consequently, the weight of evidence indicates that humans are </w:t>
      </w:r>
      <w:r>
        <w:rPr>
          <w:rFonts w:ascii="Times New Roman" w:eastAsia="Times New Roman" w:hAnsi="Times New Roman" w:cs="Times New Roman"/>
          <w:sz w:val="28"/>
          <w:szCs w:val="28"/>
          <w:highlight w:val="white"/>
        </w:rPr>
        <w:lastRenderedPageBreak/>
        <w:t>not unique in possessing the neurological substrates that generate consciousness. Non-human animals, including all mammals and birds, and many other creatures, including octopuses also possess these neurological substrates.”</w:t>
      </w:r>
    </w:p>
    <w:p w14:paraId="00000026"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other words, the absence of a brain like that of primates is not an obstacle to sentience.</w:t>
      </w:r>
    </w:p>
    <w:p w14:paraId="00000027"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Cambridge Declaration was criticized for questioning why there should be any doubt about animal consciousness. In a </w:t>
      </w:r>
      <w:hyperlink r:id="rId24">
        <w:r>
          <w:rPr>
            <w:rFonts w:ascii="Times New Roman" w:eastAsia="Times New Roman" w:hAnsi="Times New Roman" w:cs="Times New Roman"/>
            <w:color w:val="1155CC"/>
            <w:sz w:val="28"/>
            <w:szCs w:val="28"/>
            <w:highlight w:val="white"/>
            <w:u w:val="single"/>
          </w:rPr>
          <w:t>2013 article titled “After 2,500 Studies, It’s Time to Declare Animal Sentience Proven,”</w:t>
        </w:r>
      </w:hyperlink>
      <w:r>
        <w:rPr>
          <w:rFonts w:ascii="Times New Roman" w:eastAsia="Times New Roman" w:hAnsi="Times New Roman" w:cs="Times New Roman"/>
          <w:sz w:val="28"/>
          <w:szCs w:val="28"/>
          <w:highlight w:val="white"/>
        </w:rPr>
        <w:t xml:space="preserve"> biologist </w:t>
      </w:r>
      <w:hyperlink r:id="rId25">
        <w:r>
          <w:rPr>
            <w:rFonts w:ascii="Times New Roman" w:eastAsia="Times New Roman" w:hAnsi="Times New Roman" w:cs="Times New Roman"/>
            <w:color w:val="1155CC"/>
            <w:sz w:val="28"/>
            <w:szCs w:val="28"/>
            <w:highlight w:val="white"/>
            <w:u w:val="single"/>
          </w:rPr>
          <w:t xml:space="preserve">Marc </w:t>
        </w:r>
        <w:proofErr w:type="spellStart"/>
        <w:r>
          <w:rPr>
            <w:rFonts w:ascii="Times New Roman" w:eastAsia="Times New Roman" w:hAnsi="Times New Roman" w:cs="Times New Roman"/>
            <w:color w:val="1155CC"/>
            <w:sz w:val="28"/>
            <w:szCs w:val="28"/>
            <w:highlight w:val="white"/>
            <w:u w:val="single"/>
          </w:rPr>
          <w:t>Bekoff</w:t>
        </w:r>
        <w:proofErr w:type="spellEnd"/>
      </w:hyperlink>
      <w:r>
        <w:rPr>
          <w:rFonts w:ascii="Times New Roman" w:eastAsia="Times New Roman" w:hAnsi="Times New Roman" w:cs="Times New Roman"/>
          <w:sz w:val="28"/>
          <w:szCs w:val="28"/>
          <w:highlight w:val="white"/>
        </w:rPr>
        <w:t xml:space="preserve"> wrote: “It’s time to stop pretending that people don’t know if other animals are sentient: We do indeed know what other animals want and need, and we must accept that fact.”</w:t>
      </w:r>
    </w:p>
    <w:p w14:paraId="00000028" w14:textId="77777777" w:rsidR="00B4731B" w:rsidRDefault="00000000">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Bekoff</w:t>
      </w:r>
      <w:proofErr w:type="spellEnd"/>
      <w:r>
        <w:rPr>
          <w:rFonts w:ascii="Times New Roman" w:eastAsia="Times New Roman" w:hAnsi="Times New Roman" w:cs="Times New Roman"/>
          <w:sz w:val="28"/>
          <w:szCs w:val="28"/>
          <w:highlight w:val="white"/>
        </w:rPr>
        <w:t>, an emeritus professor at the University of Colorado, Boulder, is a cognitive ethologist who co-founded Ethologists for the Ethical Treatment of Animals with Jane Goodall.</w:t>
      </w:r>
    </w:p>
    <w:p w14:paraId="00000029"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debate, however, continues in the scientific community: How many animals are sentient, and to what degree? What is cognition, what kind of brain is needed to be conscious, and how do human assumptions about consciousness interfere with experiments? There is also a religious argument that a basic difference exists between humans and all other beasts because of the belief that only human beings have souls.</w:t>
      </w:r>
    </w:p>
    <w:p w14:paraId="0000002A" w14:textId="77777777" w:rsidR="00B4731B"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Increase in Research Spurs Animal Welfare Laws</w:t>
      </w:r>
    </w:p>
    <w:p w14:paraId="0000002B"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public and scientific interest in animal sentience has increased in the past decades, so have research publications. A 2022 </w:t>
      </w:r>
      <w:hyperlink r:id="rId26">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sz w:val="28"/>
          <w:szCs w:val="28"/>
          <w:highlight w:val="white"/>
        </w:rPr>
        <w:t xml:space="preserve"> noted that publications on animal sentience research increased tenfold from 1990 to 2011. Now, more kinds of animals are included as research subjects.</w:t>
      </w:r>
    </w:p>
    <w:p w14:paraId="0000002C"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New research has helped provide a scientific basis for laws governing the protection of animals. “[M]</w:t>
      </w:r>
      <w:proofErr w:type="spellStart"/>
      <w:r>
        <w:rPr>
          <w:rFonts w:ascii="Times New Roman" w:eastAsia="Times New Roman" w:hAnsi="Times New Roman" w:cs="Times New Roman"/>
          <w:sz w:val="28"/>
          <w:szCs w:val="28"/>
          <w:highlight w:val="white"/>
        </w:rPr>
        <w:t>ore</w:t>
      </w:r>
      <w:proofErr w:type="spellEnd"/>
      <w:r>
        <w:rPr>
          <w:rFonts w:ascii="Times New Roman" w:eastAsia="Times New Roman" w:hAnsi="Times New Roman" w:cs="Times New Roman"/>
          <w:sz w:val="28"/>
          <w:szCs w:val="28"/>
          <w:highlight w:val="white"/>
        </w:rPr>
        <w:t xml:space="preserve"> than 30 countries </w:t>
      </w:r>
      <w:hyperlink r:id="rId27">
        <w:r>
          <w:rPr>
            <w:rFonts w:ascii="Times New Roman" w:eastAsia="Times New Roman" w:hAnsi="Times New Roman" w:cs="Times New Roman"/>
            <w:color w:val="1155CC"/>
            <w:sz w:val="28"/>
            <w:szCs w:val="28"/>
            <w:highlight w:val="white"/>
            <w:u w:val="single"/>
          </w:rPr>
          <w:t>have formally recognized other animals—including gorillas, lobsters, crows, and octopuses—as sentient beings</w:t>
        </w:r>
      </w:hyperlink>
      <w:r>
        <w:rPr>
          <w:rFonts w:ascii="Times New Roman" w:eastAsia="Times New Roman" w:hAnsi="Times New Roman" w:cs="Times New Roman"/>
          <w:sz w:val="28"/>
          <w:szCs w:val="28"/>
          <w:highlight w:val="white"/>
        </w:rPr>
        <w:t>,” states an October 2022 article in the MIT Technology Review.</w:t>
      </w:r>
    </w:p>
    <w:p w14:paraId="0000002D"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the United States, several states have recognized animal sentience in law to </w:t>
      </w:r>
      <w:r>
        <w:rPr>
          <w:rFonts w:ascii="Times New Roman" w:eastAsia="Times New Roman" w:hAnsi="Times New Roman" w:cs="Times New Roman"/>
          <w:sz w:val="28"/>
          <w:szCs w:val="28"/>
          <w:highlight w:val="white"/>
        </w:rPr>
        <w:lastRenderedPageBreak/>
        <w:t xml:space="preserve">some degree. </w:t>
      </w:r>
      <w:hyperlink r:id="rId28">
        <w:r>
          <w:rPr>
            <w:rFonts w:ascii="Times New Roman" w:eastAsia="Times New Roman" w:hAnsi="Times New Roman" w:cs="Times New Roman"/>
            <w:color w:val="1155CC"/>
            <w:sz w:val="28"/>
            <w:szCs w:val="28"/>
            <w:highlight w:val="white"/>
            <w:u w:val="single"/>
          </w:rPr>
          <w:t>A 2022 publication by the Cornell Journal of Law and Public Policy</w:t>
        </w:r>
      </w:hyperlink>
      <w:r>
        <w:rPr>
          <w:rFonts w:ascii="Times New Roman" w:eastAsia="Times New Roman" w:hAnsi="Times New Roman" w:cs="Times New Roman"/>
          <w:sz w:val="28"/>
          <w:szCs w:val="28"/>
          <w:highlight w:val="white"/>
        </w:rPr>
        <w:t xml:space="preserve"> advocates for making legislation more explicit, by enacting animal welfare laws recognizing that many animals can feel pain and that human treatment of them should be regulated.</w:t>
      </w:r>
    </w:p>
    <w:p w14:paraId="0000002E"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Cornell article notes that the United States was the first country to pass a law protecting animals from human cruelty</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1641 in the Massachusetts Bay Colony Code. The Massachusetts Body of Liberties </w:t>
      </w:r>
      <w:hyperlink r:id="rId29">
        <w:r>
          <w:rPr>
            <w:rFonts w:ascii="Times New Roman" w:eastAsia="Times New Roman" w:hAnsi="Times New Roman" w:cs="Times New Roman"/>
            <w:color w:val="1155CC"/>
            <w:sz w:val="28"/>
            <w:szCs w:val="28"/>
            <w:highlight w:val="white"/>
            <w:u w:val="single"/>
          </w:rPr>
          <w:t>reads</w:t>
        </w:r>
      </w:hyperlink>
      <w:r>
        <w:rPr>
          <w:rFonts w:ascii="Times New Roman" w:eastAsia="Times New Roman" w:hAnsi="Times New Roman" w:cs="Times New Roman"/>
          <w:sz w:val="28"/>
          <w:szCs w:val="28"/>
          <w:highlight w:val="white"/>
        </w:rPr>
        <w:t xml:space="preserve">: “No man shall exercise any </w:t>
      </w:r>
      <w:proofErr w:type="spellStart"/>
      <w:r>
        <w:rPr>
          <w:rFonts w:ascii="Times New Roman" w:eastAsia="Times New Roman" w:hAnsi="Times New Roman" w:cs="Times New Roman"/>
          <w:sz w:val="28"/>
          <w:szCs w:val="28"/>
          <w:highlight w:val="white"/>
        </w:rPr>
        <w:t>Tirranny</w:t>
      </w:r>
      <w:proofErr w:type="spellEnd"/>
      <w:r>
        <w:rPr>
          <w:rFonts w:ascii="Times New Roman" w:eastAsia="Times New Roman" w:hAnsi="Times New Roman" w:cs="Times New Roman"/>
          <w:sz w:val="28"/>
          <w:szCs w:val="28"/>
          <w:highlight w:val="white"/>
        </w:rPr>
        <w:t xml:space="preserve"> or </w:t>
      </w:r>
      <w:proofErr w:type="spellStart"/>
      <w:r>
        <w:rPr>
          <w:rFonts w:ascii="Times New Roman" w:eastAsia="Times New Roman" w:hAnsi="Times New Roman" w:cs="Times New Roman"/>
          <w:sz w:val="28"/>
          <w:szCs w:val="28"/>
          <w:highlight w:val="white"/>
        </w:rPr>
        <w:t>Crueltie</w:t>
      </w:r>
      <w:proofErr w:type="spellEnd"/>
      <w:r>
        <w:rPr>
          <w:rFonts w:ascii="Times New Roman" w:eastAsia="Times New Roman" w:hAnsi="Times New Roman" w:cs="Times New Roman"/>
          <w:sz w:val="28"/>
          <w:szCs w:val="28"/>
          <w:highlight w:val="white"/>
        </w:rPr>
        <w:t xml:space="preserve"> towards any </w:t>
      </w:r>
      <w:proofErr w:type="spellStart"/>
      <w:r>
        <w:rPr>
          <w:rFonts w:ascii="Times New Roman" w:eastAsia="Times New Roman" w:hAnsi="Times New Roman" w:cs="Times New Roman"/>
          <w:sz w:val="28"/>
          <w:szCs w:val="28"/>
          <w:highlight w:val="white"/>
        </w:rPr>
        <w:t>bruite</w:t>
      </w:r>
      <w:proofErr w:type="spellEnd"/>
      <w:r>
        <w:rPr>
          <w:rFonts w:ascii="Times New Roman" w:eastAsia="Times New Roman" w:hAnsi="Times New Roman" w:cs="Times New Roman"/>
          <w:sz w:val="28"/>
          <w:szCs w:val="28"/>
          <w:highlight w:val="white"/>
        </w:rPr>
        <w:t xml:space="preserve"> Creature which are </w:t>
      </w:r>
      <w:proofErr w:type="spellStart"/>
      <w:r>
        <w:rPr>
          <w:rFonts w:ascii="Times New Roman" w:eastAsia="Times New Roman" w:hAnsi="Times New Roman" w:cs="Times New Roman"/>
          <w:sz w:val="28"/>
          <w:szCs w:val="28"/>
          <w:highlight w:val="white"/>
        </w:rPr>
        <w:t>usuallie</w:t>
      </w:r>
      <w:proofErr w:type="spellEnd"/>
      <w:r>
        <w:rPr>
          <w:rFonts w:ascii="Times New Roman" w:eastAsia="Times New Roman" w:hAnsi="Times New Roman" w:cs="Times New Roman"/>
          <w:sz w:val="28"/>
          <w:szCs w:val="28"/>
          <w:highlight w:val="white"/>
        </w:rPr>
        <w:t xml:space="preserve"> kept for </w:t>
      </w:r>
      <w:proofErr w:type="spellStart"/>
      <w:r>
        <w:rPr>
          <w:rFonts w:ascii="Times New Roman" w:eastAsia="Times New Roman" w:hAnsi="Times New Roman" w:cs="Times New Roman"/>
          <w:sz w:val="28"/>
          <w:szCs w:val="28"/>
          <w:highlight w:val="white"/>
        </w:rPr>
        <w:t>mans</w:t>
      </w:r>
      <w:proofErr w:type="spellEnd"/>
      <w:r>
        <w:rPr>
          <w:rFonts w:ascii="Times New Roman" w:eastAsia="Times New Roman" w:hAnsi="Times New Roman" w:cs="Times New Roman"/>
          <w:sz w:val="28"/>
          <w:szCs w:val="28"/>
          <w:highlight w:val="white"/>
        </w:rPr>
        <w:t xml:space="preserve"> use.”</w:t>
      </w:r>
    </w:p>
    <w:p w14:paraId="0000002F" w14:textId="77777777" w:rsidR="00B4731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There’s no doubt that as scientists investigate more species, they will find further evidence of animal consciousness and new ways to assess it. Accepting the consciousness in other animals will force us to rethink our relationships with them—from research to agriculture to pets to how we experience nature.</w:t>
      </w:r>
    </w:p>
    <w:sectPr w:rsidR="00B4731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E9A"/>
    <w:multiLevelType w:val="multilevel"/>
    <w:tmpl w:val="84B82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566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1B"/>
    <w:rsid w:val="00154167"/>
    <w:rsid w:val="00B4731B"/>
    <w:rsid w:val="00CA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142EC-C36E-4226-83D3-58D833BA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bservatory.wiki/You%E2%80%99re_Not_So_Different_From_an_Octopus:_Rethinking_Our_Relationship_to_Animals" TargetMode="External"/><Relationship Id="rId13" Type="http://schemas.openxmlformats.org/officeDocument/2006/relationships/hyperlink" Target="https://threatenedtaxa.org/index.php/JoTT/article/view/8826/9721" TargetMode="External"/><Relationship Id="rId18" Type="http://schemas.openxmlformats.org/officeDocument/2006/relationships/hyperlink" Target="https://www.lse.ac.uk/News/News-Assets/PDFs/2021/Sentience-in-Cephalopod-Molluscs-and-Decapod-Crustaceans-Final-Report-November-2021.pdf" TargetMode="External"/><Relationship Id="rId26" Type="http://schemas.openxmlformats.org/officeDocument/2006/relationships/hyperlink" Target="https://www.ncbi.nlm.nih.gov/pmc/articles/PMC9704368" TargetMode="External"/><Relationship Id="rId3" Type="http://schemas.openxmlformats.org/officeDocument/2006/relationships/settings" Target="settings.xml"/><Relationship Id="rId21" Type="http://schemas.openxmlformats.org/officeDocument/2006/relationships/hyperlink" Target="https://www.ncbi.nlm.nih.gov/pmc/articles/PMC7555673/" TargetMode="External"/><Relationship Id="rId7" Type="http://schemas.openxmlformats.org/officeDocument/2006/relationships/hyperlink" Target="https://sites.google.com/nyu.edu/nydeclaration/declaration" TargetMode="External"/><Relationship Id="rId12" Type="http://schemas.openxmlformats.org/officeDocument/2006/relationships/hyperlink" Target="https://www.nature.com/articles/d41586-024-03127-5" TargetMode="External"/><Relationship Id="rId17" Type="http://schemas.openxmlformats.org/officeDocument/2006/relationships/hyperlink" Target="https://www.sciencedirect.com/science/article/abs/pii/S0168159118302375" TargetMode="External"/><Relationship Id="rId25" Type="http://schemas.openxmlformats.org/officeDocument/2006/relationships/hyperlink" Target="https://observatory.wiki/Marc_Bekoff" TargetMode="External"/><Relationship Id="rId2" Type="http://schemas.openxmlformats.org/officeDocument/2006/relationships/styles" Target="styles.xml"/><Relationship Id="rId16" Type="http://schemas.openxmlformats.org/officeDocument/2006/relationships/hyperlink" Target="https://www.sciencedirect.com/science/article/pii/S0003347222002366?via%3Dihub" TargetMode="External"/><Relationship Id="rId20" Type="http://schemas.openxmlformats.org/officeDocument/2006/relationships/hyperlink" Target="https://www.ncbi.nlm.nih.gov/pmc/articles/PMC8988303/" TargetMode="External"/><Relationship Id="rId29" Type="http://schemas.openxmlformats.org/officeDocument/2006/relationships/hyperlink" Target="https://oll.libertyfund.org/pages/1641-massachusetts-body-of-liberties" TargetMode="External"/><Relationship Id="rId1" Type="http://schemas.openxmlformats.org/officeDocument/2006/relationships/numbering" Target="numbering.xml"/><Relationship Id="rId6" Type="http://schemas.openxmlformats.org/officeDocument/2006/relationships/hyperlink" Target="https://sites.google.com/nyu.edu/nydeclaration/declaration" TargetMode="External"/><Relationship Id="rId11" Type="http://schemas.openxmlformats.org/officeDocument/2006/relationships/hyperlink" Target="https://www.nature.com/articles/d41586-024-03127-5" TargetMode="External"/><Relationship Id="rId24" Type="http://schemas.openxmlformats.org/officeDocument/2006/relationships/hyperlink" Target="https://www.livescience.com/39481-time-to-declare-animal-sentience.html" TargetMode="External"/><Relationship Id="rId5" Type="http://schemas.openxmlformats.org/officeDocument/2006/relationships/hyperlink" Target="https://observatory.wiki/Human_Bridges" TargetMode="External"/><Relationship Id="rId15" Type="http://schemas.openxmlformats.org/officeDocument/2006/relationships/hyperlink" Target="https://journals.plos.org/plosbiology/article?id=10.1371/journal.pbio.3000021" TargetMode="External"/><Relationship Id="rId23" Type="http://schemas.openxmlformats.org/officeDocument/2006/relationships/hyperlink" Target="https://fcmconference.org/img/CambridgeDeclarationOnConsciousness.pdf" TargetMode="External"/><Relationship Id="rId28" Type="http://schemas.openxmlformats.org/officeDocument/2006/relationships/hyperlink" Target="https://community.lawschool.cornell.edu/wp-content/uploads/2021/11/Kotzmann-Stonebridge-final.pdf" TargetMode="External"/><Relationship Id="rId10" Type="http://schemas.openxmlformats.org/officeDocument/2006/relationships/hyperlink" Target="https://esajournals.onlinelibrary.wiley.com/doi/10.1002/ecy.3266" TargetMode="External"/><Relationship Id="rId19" Type="http://schemas.openxmlformats.org/officeDocument/2006/relationships/hyperlink" Target="https://www.vox.com/future-perfect/353430/what-if-absolutely-everything-is-conscio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8988249/" TargetMode="External"/><Relationship Id="rId14" Type="http://schemas.openxmlformats.org/officeDocument/2006/relationships/hyperlink" Target="https://www.frontiersin.org/journals/veterinary-science/articles/10.3389/fvets.2022.1062420/full" TargetMode="External"/><Relationship Id="rId22" Type="http://schemas.openxmlformats.org/officeDocument/2006/relationships/hyperlink" Target="https://www.ncbi.nlm.nih.gov/pmc/articles/PMC7555673/" TargetMode="External"/><Relationship Id="rId27" Type="http://schemas.openxmlformats.org/officeDocument/2006/relationships/hyperlink" Target="https://www.technologyreview.com/2022/10/24/1061064/book-review-animal-mind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11111</Characters>
  <Application>Microsoft Office Word</Application>
  <DocSecurity>0</DocSecurity>
  <Lines>92</Lines>
  <Paragraphs>26</Paragraphs>
  <ScaleCrop>false</ScaleCrop>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2024-10-03T13:38:00Z</dcterms:created>
  <dcterms:modified xsi:type="dcterms:W3CDTF">2024-10-03T13:38:00Z</dcterms:modified>
</cp:coreProperties>
</file>