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How to Decolonize Our Battle Against Climate Change</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Rich countries have exported climate breakdown through extractive industries, creating a “carbon colonialism.”</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Laurie Parsons</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Bios:</w:t>
      </w:r>
      <w:r w:rsidDel="00000000" w:rsidR="00000000" w:rsidRPr="00000000">
        <w:rPr>
          <w:rFonts w:ascii="Times New Roman" w:cs="Times New Roman" w:eastAsia="Times New Roman" w:hAnsi="Times New Roman"/>
          <w:sz w:val="28"/>
          <w:szCs w:val="28"/>
          <w:rtl w:val="0"/>
        </w:rPr>
        <w:t xml:space="preserve"> Laurie Parsons is a senior lecturer in human geography at Royal Holloway, University of London, and principal investigator of the projects </w:t>
      </w:r>
      <w:hyperlink r:id="rId6">
        <w:r w:rsidDel="00000000" w:rsidR="00000000" w:rsidRPr="00000000">
          <w:rPr>
            <w:rFonts w:ascii="Times New Roman" w:cs="Times New Roman" w:eastAsia="Times New Roman" w:hAnsi="Times New Roman"/>
            <w:i w:val="1"/>
            <w:color w:val="1155cc"/>
            <w:sz w:val="28"/>
            <w:szCs w:val="28"/>
            <w:u w:val="single"/>
            <w:rtl w:val="0"/>
          </w:rPr>
          <w:t xml:space="preserve">The Disaster Trade: The Hidden Footprint of UK Import</w:t>
        </w:r>
      </w:hyperlink>
      <w:r w:rsidDel="00000000" w:rsidR="00000000" w:rsidRPr="00000000">
        <w:rPr>
          <w:rFonts w:ascii="Times New Roman" w:cs="Times New Roman" w:eastAsia="Times New Roman" w:hAnsi="Times New Roman"/>
          <w:i w:val="1"/>
          <w:sz w:val="28"/>
          <w:szCs w:val="28"/>
          <w:rtl w:val="0"/>
        </w:rPr>
        <w:t xml:space="preserve">s</w:t>
      </w:r>
      <w:r w:rsidDel="00000000" w:rsidR="00000000" w:rsidRPr="00000000">
        <w:rPr>
          <w:rFonts w:ascii="Times New Roman" w:cs="Times New Roman" w:eastAsia="Times New Roman" w:hAnsi="Times New Roman"/>
          <w:sz w:val="28"/>
          <w:szCs w:val="28"/>
          <w:rtl w:val="0"/>
        </w:rPr>
        <w:t xml:space="preserve"> and </w:t>
      </w:r>
      <w:hyperlink r:id="rId7">
        <w:r w:rsidDel="00000000" w:rsidR="00000000" w:rsidRPr="00000000">
          <w:rPr>
            <w:rFonts w:ascii="Times New Roman" w:cs="Times New Roman" w:eastAsia="Times New Roman" w:hAnsi="Times New Roman"/>
            <w:i w:val="1"/>
            <w:color w:val="1155cc"/>
            <w:sz w:val="28"/>
            <w:szCs w:val="28"/>
            <w:u w:val="single"/>
            <w:rtl w:val="0"/>
          </w:rPr>
          <w:t xml:space="preserve">Hot Trends: How the Global Garment Industry Shapes Climate Vulnerability in Cambodia</w:t>
        </w:r>
      </w:hyperlink>
      <w:r w:rsidDel="00000000" w:rsidR="00000000" w:rsidRPr="00000000">
        <w:rPr>
          <w:rFonts w:ascii="Times New Roman" w:cs="Times New Roman" w:eastAsia="Times New Roman" w:hAnsi="Times New Roman"/>
          <w:sz w:val="28"/>
          <w:szCs w:val="28"/>
          <w:rtl w:val="0"/>
        </w:rPr>
        <w:t xml:space="preserve">. He is the author of </w:t>
      </w:r>
      <w:hyperlink r:id="rId8">
        <w:r w:rsidDel="00000000" w:rsidR="00000000" w:rsidRPr="00000000">
          <w:rPr>
            <w:rFonts w:ascii="Times New Roman" w:cs="Times New Roman" w:eastAsia="Times New Roman" w:hAnsi="Times New Roman"/>
            <w:i w:val="1"/>
            <w:color w:val="1155cc"/>
            <w:sz w:val="28"/>
            <w:szCs w:val="28"/>
            <w:u w:val="single"/>
            <w:rtl w:val="0"/>
          </w:rPr>
          <w:t xml:space="preserve">Carbon Colonialism: How Rich Countries Export Climate Breakdown</w:t>
        </w:r>
      </w:hyperlink>
      <w:r w:rsidDel="00000000" w:rsidR="00000000" w:rsidRPr="00000000">
        <w:rPr>
          <w:rFonts w:ascii="Times New Roman" w:cs="Times New Roman" w:eastAsia="Times New Roman" w:hAnsi="Times New Roman"/>
          <w:sz w:val="28"/>
          <w:szCs w:val="28"/>
          <w:rtl w:val="0"/>
        </w:rPr>
        <w:t xml:space="preserve"> (Manchester University Press, 2023) and co-author of </w:t>
      </w:r>
      <w:hyperlink r:id="rId9">
        <w:r w:rsidDel="00000000" w:rsidR="00000000" w:rsidRPr="00000000">
          <w:rPr>
            <w:rFonts w:ascii="Times New Roman" w:cs="Times New Roman" w:eastAsia="Times New Roman" w:hAnsi="Times New Roman"/>
            <w:i w:val="1"/>
            <w:color w:val="1155cc"/>
            <w:sz w:val="28"/>
            <w:szCs w:val="28"/>
            <w:u w:val="single"/>
            <w:rtl w:val="0"/>
          </w:rPr>
          <w:t xml:space="preserve">Going Nowhere Fast: Inequality in the Age of Translocality</w:t>
        </w:r>
      </w:hyperlink>
      <w:hyperlink r:id="rId10">
        <w:r w:rsidDel="00000000" w:rsidR="00000000" w:rsidRPr="00000000">
          <w:rPr>
            <w:rFonts w:ascii="Times New Roman" w:cs="Times New Roman" w:eastAsia="Times New Roman" w:hAnsi="Times New Roman"/>
            <w:color w:val="1155cc"/>
            <w:sz w:val="28"/>
            <w:szCs w:val="28"/>
            <w:u w:val="single"/>
            <w:rtl w:val="0"/>
          </w:rPr>
          <w:t xml:space="preserve"> and </w:t>
        </w:r>
      </w:hyperlink>
      <w:hyperlink r:id="rId11">
        <w:r w:rsidDel="00000000" w:rsidR="00000000" w:rsidRPr="00000000">
          <w:rPr>
            <w:rFonts w:ascii="Times New Roman" w:cs="Times New Roman" w:eastAsia="Times New Roman" w:hAnsi="Times New Roman"/>
            <w:i w:val="1"/>
            <w:color w:val="1155cc"/>
            <w:sz w:val="28"/>
            <w:szCs w:val="28"/>
            <w:u w:val="single"/>
            <w:rtl w:val="0"/>
          </w:rPr>
          <w:t xml:space="preserve">Climate Change in the Global Workplace</w:t>
        </w:r>
      </w:hyperlink>
      <w:r w:rsidDel="00000000" w:rsidR="00000000" w:rsidRPr="00000000">
        <w:rPr>
          <w:rFonts w:ascii="Times New Roman" w:cs="Times New Roman" w:eastAsia="Times New Roman" w:hAnsi="Times New Roman"/>
          <w:sz w:val="28"/>
          <w:szCs w:val="28"/>
          <w:rtl w:val="0"/>
        </w:rPr>
        <w:t xml:space="preserve"> (Oxford University Press, 2020). Find him on X: </w:t>
      </w:r>
      <w:hyperlink r:id="rId12">
        <w:r w:rsidDel="00000000" w:rsidR="00000000" w:rsidRPr="00000000">
          <w:rPr>
            <w:rFonts w:ascii="Times New Roman" w:cs="Times New Roman" w:eastAsia="Times New Roman" w:hAnsi="Times New Roman"/>
            <w:color w:val="1155cc"/>
            <w:sz w:val="28"/>
            <w:szCs w:val="28"/>
            <w:u w:val="single"/>
            <w:rtl w:val="0"/>
          </w:rPr>
          <w:t xml:space="preserve">@lauriefdparsons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Independent Media Institute</w:t>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This is an </w:t>
      </w:r>
      <w:r w:rsidDel="00000000" w:rsidR="00000000" w:rsidRPr="00000000">
        <w:rPr>
          <w:rFonts w:ascii="Times New Roman" w:cs="Times New Roman" w:eastAsia="Times New Roman" w:hAnsi="Times New Roman"/>
          <w:sz w:val="28"/>
          <w:szCs w:val="28"/>
          <w:rtl w:val="0"/>
        </w:rPr>
        <w:t xml:space="preserve">adapted excerpt</w:t>
      </w:r>
      <w:r w:rsidDel="00000000" w:rsidR="00000000" w:rsidRPr="00000000">
        <w:rPr>
          <w:rFonts w:ascii="Times New Roman" w:cs="Times New Roman" w:eastAsia="Times New Roman" w:hAnsi="Times New Roman"/>
          <w:sz w:val="28"/>
          <w:szCs w:val="28"/>
          <w:rtl w:val="0"/>
        </w:rPr>
        <w:t xml:space="preserve"> from </w:t>
      </w:r>
      <w:hyperlink r:id="rId13">
        <w:r w:rsidDel="00000000" w:rsidR="00000000" w:rsidRPr="00000000">
          <w:rPr>
            <w:rFonts w:ascii="Times New Roman" w:cs="Times New Roman" w:eastAsia="Times New Roman" w:hAnsi="Times New Roman"/>
            <w:i w:val="1"/>
            <w:color w:val="1155cc"/>
            <w:sz w:val="28"/>
            <w:szCs w:val="28"/>
            <w:u w:val="single"/>
            <w:rtl w:val="0"/>
          </w:rPr>
          <w:t xml:space="preserve">Carbon Colonialism: How Rich Countries Export Climate Breakdown</w:t>
        </w:r>
      </w:hyperlink>
      <w:r w:rsidDel="00000000" w:rsidR="00000000" w:rsidRPr="00000000">
        <w:rPr>
          <w:rFonts w:ascii="Times New Roman" w:cs="Times New Roman" w:eastAsia="Times New Roman" w:hAnsi="Times New Roman"/>
          <w:sz w:val="28"/>
          <w:szCs w:val="28"/>
          <w:highlight w:val="white"/>
          <w:rtl w:val="0"/>
        </w:rPr>
        <w:t xml:space="preserve">, © 2023 Manchester University Press. It is licensed under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CC BY-NC-ND 4.0</w:t>
        </w:r>
      </w:hyperlink>
      <w:r w:rsidDel="00000000" w:rsidR="00000000" w:rsidRPr="00000000">
        <w:rPr>
          <w:rFonts w:ascii="Times New Roman" w:cs="Times New Roman" w:eastAsia="Times New Roman" w:hAnsi="Times New Roman"/>
          <w:sz w:val="28"/>
          <w:szCs w:val="28"/>
          <w:highlight w:val="white"/>
          <w:rtl w:val="0"/>
        </w:rPr>
        <w:t xml:space="preserve"> by permission of Manchester University Press.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Earth | Food | Life</w:t>
        </w:r>
      </w:hyperlink>
      <w:r w:rsidDel="00000000" w:rsidR="00000000" w:rsidRPr="00000000">
        <w:rPr>
          <w:rFonts w:ascii="Times New Roman" w:cs="Times New Roman" w:eastAsia="Times New Roman" w:hAnsi="Times New Roman"/>
          <w:sz w:val="28"/>
          <w:szCs w:val="28"/>
          <w:highlight w:val="white"/>
          <w:rtl w:val="0"/>
        </w:rPr>
        <w:t xml:space="preserve">, a project of the Independent Media Institute, adapted and produced this excerpt for the web</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7">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Book, Climate Change, Economy, Environment, North America/United States of America, Politics, Science, Opinion</w:t>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A">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Almost</w:t>
      </w:r>
      <w:r w:rsidDel="00000000" w:rsidR="00000000" w:rsidRPr="00000000">
        <w:rPr>
          <w:rFonts w:ascii="Times New Roman" w:cs="Times New Roman" w:eastAsia="Times New Roman" w:hAnsi="Times New Roman"/>
          <w:sz w:val="28"/>
          <w:szCs w:val="28"/>
          <w:rtl w:val="0"/>
        </w:rPr>
        <w:t xml:space="preserve"> everything we buy </w:t>
      </w:r>
      <w:r w:rsidDel="00000000" w:rsidR="00000000" w:rsidRPr="00000000">
        <w:rPr>
          <w:rFonts w:ascii="Times New Roman" w:cs="Times New Roman" w:eastAsia="Times New Roman" w:hAnsi="Times New Roman"/>
          <w:sz w:val="28"/>
          <w:szCs w:val="28"/>
          <w:rtl w:val="0"/>
        </w:rPr>
        <w:t xml:space="preserve">exploits</w:t>
      </w:r>
      <w:r w:rsidDel="00000000" w:rsidR="00000000" w:rsidRPr="00000000">
        <w:rPr>
          <w:rFonts w:ascii="Times New Roman" w:cs="Times New Roman" w:eastAsia="Times New Roman" w:hAnsi="Times New Roman"/>
          <w:sz w:val="28"/>
          <w:szCs w:val="28"/>
          <w:rtl w:val="0"/>
        </w:rPr>
        <w:t xml:space="preserve"> the environment and the people who depend on it to a greater or lesser extent. Almost everything we buy </w:t>
      </w:r>
      <w:r w:rsidDel="00000000" w:rsidR="00000000" w:rsidRPr="00000000">
        <w:rPr>
          <w:rFonts w:ascii="Times New Roman" w:cs="Times New Roman" w:eastAsia="Times New Roman" w:hAnsi="Times New Roman"/>
          <w:sz w:val="28"/>
          <w:szCs w:val="28"/>
          <w:rtl w:val="0"/>
        </w:rPr>
        <w:t xml:space="preserve">contributes</w:t>
      </w:r>
      <w:r w:rsidDel="00000000" w:rsidR="00000000" w:rsidRPr="00000000">
        <w:rPr>
          <w:rFonts w:ascii="Times New Roman" w:cs="Times New Roman" w:eastAsia="Times New Roman" w:hAnsi="Times New Roman"/>
          <w:sz w:val="28"/>
          <w:szCs w:val="28"/>
          <w:rtl w:val="0"/>
        </w:rPr>
        <w:t xml:space="preserve"> to climate breakdown through emissions, local environmental degradation, or, most commonly, both. Yet, in a world where greenwashing is so commonplace that almost every product proclaims </w:t>
      </w:r>
      <w:r w:rsidDel="00000000" w:rsidR="00000000" w:rsidRPr="00000000">
        <w:rPr>
          <w:rFonts w:ascii="Times New Roman" w:cs="Times New Roman" w:eastAsia="Times New Roman" w:hAnsi="Times New Roman"/>
          <w:sz w:val="28"/>
          <w:szCs w:val="28"/>
          <w:rtl w:val="0"/>
        </w:rPr>
        <w:t xml:space="preserve">ecological</w:t>
      </w:r>
      <w:r w:rsidDel="00000000" w:rsidR="00000000" w:rsidRPr="00000000">
        <w:rPr>
          <w:rFonts w:ascii="Times New Roman" w:cs="Times New Roman" w:eastAsia="Times New Roman" w:hAnsi="Times New Roman"/>
          <w:sz w:val="28"/>
          <w:szCs w:val="28"/>
          <w:rtl w:val="0"/>
        </w:rPr>
        <w:t xml:space="preserve"> benefits, it tends not to be seen that way. In fact, it tends not to be seen at all.</w:t>
      </w:r>
      <w:r w:rsidDel="00000000" w:rsidR="00000000" w:rsidRPr="00000000">
        <w:rPr>
          <w:rtl w:val="0"/>
        </w:rPr>
      </w:r>
    </w:p>
    <w:p w:rsidR="00000000" w:rsidDel="00000000" w:rsidP="00000000" w:rsidRDefault="00000000" w:rsidRPr="00000000" w14:paraId="0000000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Carbon emissions and pollution are a phase that we all pass through, meaning that the ability—and crucially the money—to avoid the ratcheting risks of climate change is something we have earned, and others too will earn as each nation continues inexorably along its separate curve. </w:t>
      </w:r>
      <w:r w:rsidDel="00000000" w:rsidR="00000000" w:rsidRPr="00000000">
        <w:rPr>
          <w:rFonts w:ascii="Times New Roman" w:cs="Times New Roman" w:eastAsia="Times New Roman" w:hAnsi="Times New Roman"/>
          <w:sz w:val="28"/>
          <w:szCs w:val="28"/>
          <w:rtl w:val="0"/>
        </w:rPr>
        <w:t xml:space="preserve">Wealthy countries accept this narrative </w:t>
      </w:r>
      <w:r w:rsidDel="00000000" w:rsidR="00000000" w:rsidRPr="00000000">
        <w:rPr>
          <w:rFonts w:ascii="Times New Roman" w:cs="Times New Roman" w:eastAsia="Times New Roman" w:hAnsi="Times New Roman"/>
          <w:sz w:val="28"/>
          <w:szCs w:val="28"/>
          <w:rtl w:val="0"/>
        </w:rPr>
        <w:t xml:space="preserve">because it is comfortable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sz w:val="28"/>
          <w:szCs w:val="28"/>
          <w:rtl w:val="0"/>
        </w:rPr>
        <w:t xml:space="preserve">provides a logical and moral explanation of the relative safety and health of the rich world.</w:t>
      </w:r>
    </w:p>
    <w:p w:rsidR="00000000" w:rsidDel="00000000" w:rsidP="00000000" w:rsidRDefault="00000000" w:rsidRPr="00000000" w14:paraId="0000000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But what if it wasn’t true? What if one place was devastated because the other was clean? Just as carbon emissions are not acts of God, neither is exposure to the results of those emissions. </w:t>
      </w:r>
      <w:r w:rsidDel="00000000" w:rsidR="00000000" w:rsidRPr="00000000">
        <w:rPr>
          <w:rFonts w:ascii="Times New Roman" w:cs="Times New Roman" w:eastAsia="Times New Roman" w:hAnsi="Times New Roman"/>
          <w:sz w:val="28"/>
          <w:szCs w:val="28"/>
          <w:rtl w:val="0"/>
        </w:rPr>
        <w:t xml:space="preserve">In other words, you can’t </w:t>
      </w:r>
      <w:r w:rsidDel="00000000" w:rsidR="00000000" w:rsidRPr="00000000">
        <w:rPr>
          <w:rFonts w:ascii="Times New Roman" w:cs="Times New Roman" w:eastAsia="Times New Roman" w:hAnsi="Times New Roman"/>
          <w:sz w:val="28"/>
          <w:szCs w:val="28"/>
          <w:rtl w:val="0"/>
        </w:rPr>
        <w:t xml:space="preserve">remove money from the geography of disaster risk.</w:t>
      </w:r>
    </w:p>
    <w:p w:rsidR="00000000" w:rsidDel="00000000" w:rsidP="00000000" w:rsidRDefault="00000000" w:rsidRPr="00000000" w14:paraId="0000000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carbon colonialism: the latest incarnation of an age-old system in which natural resources continue to be extracted, exported, and profited from far from the people they used to belong to. It is, in many ways, an old story, but what is new is the hidden cost of that extraction: the carbon bill footed in inverse relation to the resource feast.</w:t>
      </w:r>
    </w:p>
    <w:p w:rsidR="00000000" w:rsidDel="00000000" w:rsidP="00000000" w:rsidRDefault="00000000" w:rsidRPr="00000000" w14:paraId="0000000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Most colonial economies were organized around extraction, providing the raw materials that drove imperial growth. As a result, even when the imperial administration is taken out, the underlying economic structures put in place by colonizers are very difficult to get away from and continue to hold newly independent countries back.</w:t>
      </w:r>
    </w:p>
    <w:p w:rsidR="00000000" w:rsidDel="00000000" w:rsidP="00000000" w:rsidRDefault="00000000" w:rsidRPr="00000000" w14:paraId="0000000F">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a basic level, exporting raw materials adds less economic value to the country that does it than processing, manufacturing, and reselling those materials, so for every watt of energy, every hectare of land, and every hour of work used to make goods exported from the global North to the South, the South has to generate, use, and work many more units to pay for it.</w:t>
      </w:r>
    </w:p>
    <w:p w:rsidR="00000000" w:rsidDel="00000000" w:rsidP="00000000" w:rsidRDefault="00000000" w:rsidRPr="00000000" w14:paraId="00000010">
      <w:pPr>
        <w:spacing w:after="200" w:before="24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Decolonizing Climate Change</w:t>
      </w:r>
    </w:p>
    <w:p w:rsidR="00000000" w:rsidDel="00000000" w:rsidP="00000000" w:rsidRDefault="00000000" w:rsidRPr="00000000" w14:paraId="00000011">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 already have the ways and means to </w:t>
      </w:r>
      <w:r w:rsidDel="00000000" w:rsidR="00000000" w:rsidRPr="00000000">
        <w:rPr>
          <w:rFonts w:ascii="Times New Roman" w:cs="Times New Roman" w:eastAsia="Times New Roman" w:hAnsi="Times New Roman"/>
          <w:sz w:val="28"/>
          <w:szCs w:val="28"/>
          <w:rtl w:val="0"/>
        </w:rPr>
        <w:t xml:space="preserve">decolonize </w:t>
      </w:r>
      <w:r w:rsidDel="00000000" w:rsidR="00000000" w:rsidRPr="00000000">
        <w:rPr>
          <w:rFonts w:ascii="Times New Roman" w:cs="Times New Roman" w:eastAsia="Times New Roman" w:hAnsi="Times New Roman"/>
          <w:sz w:val="28"/>
          <w:szCs w:val="28"/>
          <w:rtl w:val="0"/>
        </w:rPr>
        <w:t xml:space="preserve">how</w:t>
      </w:r>
      <w:r w:rsidDel="00000000" w:rsidR="00000000" w:rsidRPr="00000000">
        <w:rPr>
          <w:rFonts w:ascii="Times New Roman" w:cs="Times New Roman" w:eastAsia="Times New Roman" w:hAnsi="Times New Roman"/>
          <w:sz w:val="28"/>
          <w:szCs w:val="28"/>
          <w:rtl w:val="0"/>
        </w:rPr>
        <w:t xml:space="preserve"> we measure, mitigate, and adapt to climate change.</w:t>
      </w:r>
      <w:r w:rsidDel="00000000" w:rsidR="00000000" w:rsidRPr="00000000">
        <w:rPr>
          <w:rtl w:val="0"/>
        </w:rPr>
      </w:r>
    </w:p>
    <w:p w:rsidR="00000000" w:rsidDel="00000000" w:rsidP="00000000" w:rsidRDefault="00000000" w:rsidRPr="00000000" w14:paraId="00000012">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w:t>
      </w:r>
      <w:r w:rsidDel="00000000" w:rsidR="00000000" w:rsidRPr="00000000">
        <w:rPr>
          <w:rFonts w:ascii="Times New Roman" w:cs="Times New Roman" w:eastAsia="Times New Roman" w:hAnsi="Times New Roman"/>
          <w:sz w:val="28"/>
          <w:szCs w:val="28"/>
          <w:rtl w:val="0"/>
        </w:rPr>
        <w:t xml:space="preserve">task is</w:t>
      </w:r>
      <w:r w:rsidDel="00000000" w:rsidR="00000000" w:rsidRPr="00000000">
        <w:rPr>
          <w:rFonts w:ascii="Times New Roman" w:cs="Times New Roman" w:eastAsia="Times New Roman" w:hAnsi="Times New Roman"/>
          <w:sz w:val="28"/>
          <w:szCs w:val="28"/>
          <w:rtl w:val="0"/>
        </w:rPr>
        <w:t xml:space="preserve"> as sizable as it is vital, but at its core are three priorities. First, carbon emissions targets based on national production must be abandoned in favor of consumption-based measures, which, though readily available, tend to be marginalized for rich nations’ political convenience. Secondly, with half of emissions in some wealthy economies now occurring overseas, environmental and emissions regulation must be applied as rigorously to supply chains as they are to domestic production.</w:t>
      </w:r>
    </w:p>
    <w:p w:rsidR="00000000" w:rsidDel="00000000" w:rsidP="00000000" w:rsidRDefault="00000000" w:rsidRPr="00000000" w14:paraId="00000013">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adopting these new viewpoints, we can aim towards a final priority: recognizing how the global factory manufactures the landscape of disaster. Our globalized economy is built on foundations designed to siphon materials and wealth to the rich world while leaving waste in its place.</w:t>
      </w:r>
    </w:p>
    <w:p w:rsidR="00000000" w:rsidDel="00000000" w:rsidP="00000000" w:rsidRDefault="00000000" w:rsidRPr="00000000" w14:paraId="00000014">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there is, as ever, another way. It is possible to reject the globalization of environmental value by giving voice to the people it belongs to. Environments do not have to be merely abstract commodities.</w:t>
      </w:r>
    </w:p>
    <w:p w:rsidR="00000000" w:rsidDel="00000000" w:rsidP="00000000" w:rsidRDefault="00000000" w:rsidRPr="00000000" w14:paraId="00000015">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Giving greater value to </w:t>
      </w:r>
      <w:r w:rsidDel="00000000" w:rsidR="00000000" w:rsidRPr="00000000">
        <w:rPr>
          <w:rFonts w:ascii="Times New Roman" w:cs="Times New Roman" w:eastAsia="Times New Roman" w:hAnsi="Times New Roman"/>
          <w:sz w:val="28"/>
          <w:szCs w:val="28"/>
          <w:rtl w:val="0"/>
        </w:rPr>
        <w:t xml:space="preserve">how</w:t>
      </w:r>
      <w:r w:rsidDel="00000000" w:rsidR="00000000" w:rsidRPr="00000000">
        <w:rPr>
          <w:rFonts w:ascii="Times New Roman" w:cs="Times New Roman" w:eastAsia="Times New Roman" w:hAnsi="Times New Roman"/>
          <w:sz w:val="28"/>
          <w:szCs w:val="28"/>
          <w:rtl w:val="0"/>
        </w:rPr>
        <w:t xml:space="preserve"> people think about their local environments is seen as a way to decolonize our environmental thinking, move away from extractivism, and perhaps forestall the slow death of nature that began in the 1700s.</w:t>
      </w:r>
    </w:p>
    <w:p w:rsidR="00000000" w:rsidDel="00000000" w:rsidP="00000000" w:rsidRDefault="00000000" w:rsidRPr="00000000" w14:paraId="00000016">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Environmental Myths and How to Think Differently</w:t>
      </w:r>
    </w:p>
    <w:p w:rsidR="00000000" w:rsidDel="00000000" w:rsidP="00000000" w:rsidRDefault="00000000" w:rsidRPr="00000000" w14:paraId="00000017">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One of the most widely shared myths in climate change discourse is that climate change </w:t>
      </w:r>
      <w:r w:rsidDel="00000000" w:rsidR="00000000" w:rsidRPr="00000000">
        <w:rPr>
          <w:rFonts w:ascii="Times New Roman" w:cs="Times New Roman" w:eastAsia="Times New Roman" w:hAnsi="Times New Roman"/>
          <w:sz w:val="28"/>
          <w:szCs w:val="28"/>
          <w:rtl w:val="0"/>
        </w:rPr>
        <w:t xml:space="preserve">increases</w:t>
      </w:r>
      <w:r w:rsidDel="00000000" w:rsidR="00000000" w:rsidRPr="00000000">
        <w:rPr>
          <w:rFonts w:ascii="Times New Roman" w:cs="Times New Roman" w:eastAsia="Times New Roman" w:hAnsi="Times New Roman"/>
          <w:sz w:val="28"/>
          <w:szCs w:val="28"/>
          <w:rtl w:val="0"/>
        </w:rPr>
        <w:t xml:space="preserve"> the likelihood of natural disasters</w:t>
      </w:r>
      <w:r w:rsidDel="00000000" w:rsidR="00000000" w:rsidRPr="00000000">
        <w:rPr>
          <w:rFonts w:ascii="Times New Roman" w:cs="Times New Roman" w:eastAsia="Times New Roman" w:hAnsi="Times New Roman"/>
          <w:sz w:val="28"/>
          <w:szCs w:val="28"/>
          <w:rtl w:val="0"/>
        </w:rPr>
        <w:t xml:space="preserve">. This burden</w:t>
      </w:r>
      <w:r w:rsidDel="00000000" w:rsidR="00000000" w:rsidRPr="00000000">
        <w:rPr>
          <w:rFonts w:ascii="Times New Roman" w:cs="Times New Roman" w:eastAsia="Times New Roman" w:hAnsi="Times New Roman"/>
          <w:sz w:val="28"/>
          <w:szCs w:val="28"/>
          <w:rtl w:val="0"/>
        </w:rPr>
        <w:t xml:space="preserve"> is ‘disproportionately’ falling upon poorer countries. Yet, it is fundamentally flawed. Climate change is not causing more natural disasters because disasters are not natural in the first place. They do not result from storms, floods, or droughts alone, but when those dangerous hazards meet vulnerability and economic inequality.</w:t>
      </w:r>
    </w:p>
    <w:p w:rsidR="00000000" w:rsidDel="00000000" w:rsidP="00000000" w:rsidRDefault="00000000" w:rsidRPr="00000000" w14:paraId="00000018">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hurricane, after all, means something completely different to the populations of Singapore and East Timor. This difference is no accident of geography but of a global economy that ensures that some parts of the world remain more vulnerable to climate change than others. Natural disasters are, therefore</w:t>
      </w:r>
      <w:r w:rsidDel="00000000" w:rsidR="00000000" w:rsidRPr="00000000">
        <w:rPr>
          <w:rFonts w:ascii="Times New Roman" w:cs="Times New Roman" w:eastAsia="Times New Roman" w:hAnsi="Times New Roman"/>
          <w:sz w:val="28"/>
          <w:szCs w:val="28"/>
          <w:rtl w:val="0"/>
        </w:rPr>
        <w:t xml:space="preserve">, economic disasters: the result </w:t>
      </w:r>
      <w:r w:rsidDel="00000000" w:rsidR="00000000" w:rsidRPr="00000000">
        <w:rPr>
          <w:rFonts w:ascii="Times New Roman" w:cs="Times New Roman" w:eastAsia="Times New Roman" w:hAnsi="Times New Roman"/>
          <w:sz w:val="28"/>
          <w:szCs w:val="28"/>
          <w:rtl w:val="0"/>
        </w:rPr>
        <w:t xml:space="preserve">of centuries of unequal trade and the specific, everyday impacts of contemporary commerce.</w:t>
      </w:r>
    </w:p>
    <w:p w:rsidR="00000000" w:rsidDel="00000000" w:rsidP="00000000" w:rsidRDefault="00000000" w:rsidRPr="00000000" w14:paraId="00000019">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rich countries doing an ever-diminishing share of their manufacturing, the responsibility to report real-world emissions is left to international corporations</w:t>
      </w:r>
      <w:r w:rsidDel="00000000" w:rsidR="00000000" w:rsidRPr="00000000">
        <w:rPr>
          <w:rFonts w:ascii="Times New Roman" w:cs="Times New Roman" w:eastAsia="Times New Roman" w:hAnsi="Times New Roman"/>
          <w:sz w:val="28"/>
          <w:szCs w:val="28"/>
          <w:rtl w:val="0"/>
        </w:rPr>
        <w:t xml:space="preserve">, which have</w:t>
      </w:r>
      <w:r w:rsidDel="00000000" w:rsidR="00000000" w:rsidRPr="00000000">
        <w:rPr>
          <w:rFonts w:ascii="Times New Roman" w:cs="Times New Roman" w:eastAsia="Times New Roman" w:hAnsi="Times New Roman"/>
          <w:sz w:val="28"/>
          <w:szCs w:val="28"/>
          <w:rtl w:val="0"/>
        </w:rPr>
        <w:t xml:space="preserve"> little incentive to report accurate information on their supply chains.</w:t>
      </w:r>
    </w:p>
    <w:p w:rsidR="00000000" w:rsidDel="00000000" w:rsidP="00000000" w:rsidRDefault="00000000" w:rsidRPr="00000000" w14:paraId="0000001A">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environments of the rich world are becoming cleaner and safer, even in an increasingly uncertain environment. The resources needed to tackle the challenges of climate change are accruing and being spent to protect their privileged populations.</w:t>
      </w:r>
    </w:p>
    <w:p w:rsidR="00000000" w:rsidDel="00000000" w:rsidP="00000000" w:rsidRDefault="00000000" w:rsidRPr="00000000" w14:paraId="0000001B">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for most of the world, the opposite is true. Natural resources continue to flow ever outward, with only meager capital returning in compensation. Forests are being degraded by </w:t>
      </w:r>
      <w:r w:rsidDel="00000000" w:rsidR="00000000" w:rsidRPr="00000000">
        <w:rPr>
          <w:rFonts w:ascii="Times New Roman" w:cs="Times New Roman" w:eastAsia="Times New Roman" w:hAnsi="Times New Roman"/>
          <w:sz w:val="28"/>
          <w:szCs w:val="28"/>
          <w:rtl w:val="0"/>
        </w:rPr>
        <w:t xml:space="preserve">big and small actors as</w:t>
      </w:r>
      <w:r w:rsidDel="00000000" w:rsidR="00000000" w:rsidRPr="00000000">
        <w:rPr>
          <w:rFonts w:ascii="Times New Roman" w:cs="Times New Roman" w:eastAsia="Times New Roman" w:hAnsi="Times New Roman"/>
          <w:sz w:val="28"/>
          <w:szCs w:val="28"/>
          <w:rtl w:val="0"/>
        </w:rPr>
        <w:t xml:space="preserve"> climate and market combine to undermine traditional livelihoods. Factory workers are toiling in sweltering conditions. Fishers are facing </w:t>
      </w:r>
      <w:r w:rsidDel="00000000" w:rsidR="00000000" w:rsidRPr="00000000">
        <w:rPr>
          <w:rFonts w:ascii="Times New Roman" w:cs="Times New Roman" w:eastAsia="Times New Roman" w:hAnsi="Times New Roman"/>
          <w:sz w:val="28"/>
          <w:szCs w:val="28"/>
          <w:rtl w:val="0"/>
        </w:rPr>
        <w:t xml:space="preserve">ever-declining</w:t>
      </w:r>
      <w:r w:rsidDel="00000000" w:rsidR="00000000" w:rsidRPr="00000000">
        <w:rPr>
          <w:rFonts w:ascii="Times New Roman" w:cs="Times New Roman" w:eastAsia="Times New Roman" w:hAnsi="Times New Roman"/>
          <w:sz w:val="28"/>
          <w:szCs w:val="28"/>
          <w:rtl w:val="0"/>
        </w:rPr>
        <w:t xml:space="preserve"> livelihoods.</w:t>
      </w:r>
    </w:p>
    <w:p w:rsidR="00000000" w:rsidDel="00000000" w:rsidP="00000000" w:rsidRDefault="00000000" w:rsidRPr="00000000" w14:paraId="0000001C">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w:t>
      </w:r>
      <w:r w:rsidDel="00000000" w:rsidR="00000000" w:rsidRPr="00000000">
        <w:rPr>
          <w:rFonts w:ascii="Times New Roman" w:cs="Times New Roman" w:eastAsia="Times New Roman" w:hAnsi="Times New Roman"/>
          <w:sz w:val="28"/>
          <w:szCs w:val="28"/>
          <w:rtl w:val="0"/>
        </w:rPr>
        <w:t xml:space="preserve"> other words, </w:t>
      </w:r>
      <w:r w:rsidDel="00000000" w:rsidR="00000000" w:rsidRPr="00000000">
        <w:rPr>
          <w:rFonts w:ascii="Times New Roman" w:cs="Times New Roman" w:eastAsia="Times New Roman" w:hAnsi="Times New Roman"/>
          <w:sz w:val="28"/>
          <w:szCs w:val="28"/>
          <w:rtl w:val="0"/>
        </w:rPr>
        <w:t xml:space="preserve">we have </w:t>
      </w:r>
      <w:r w:rsidDel="00000000" w:rsidR="00000000" w:rsidRPr="00000000">
        <w:rPr>
          <w:rFonts w:ascii="Times New Roman" w:cs="Times New Roman" w:eastAsia="Times New Roman" w:hAnsi="Times New Roman"/>
          <w:sz w:val="28"/>
          <w:szCs w:val="28"/>
          <w:rtl w:val="0"/>
        </w:rPr>
        <w:t xml:space="preserve">all the tools we need to solve climate breakdown but lack control or visibility over the production processes that shape it. From legal challenges to climate strikes and new constitutions, people are waking up to the myths that shape our thinking on the environment. They are waking up to the fact that climate change has never been about undeveloped technologies but always about unequal power.</w:t>
      </w:r>
    </w:p>
    <w:p w:rsidR="00000000" w:rsidDel="00000000" w:rsidP="00000000" w:rsidRDefault="00000000" w:rsidRPr="00000000" w14:paraId="0000001D">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the impacts of climate breakdown become ever </w:t>
      </w:r>
      <w:r w:rsidDel="00000000" w:rsidR="00000000" w:rsidRPr="00000000">
        <w:rPr>
          <w:rFonts w:ascii="Times New Roman" w:cs="Times New Roman" w:eastAsia="Times New Roman" w:hAnsi="Times New Roman"/>
          <w:sz w:val="28"/>
          <w:szCs w:val="28"/>
          <w:rtl w:val="0"/>
        </w:rPr>
        <w:t xml:space="preserve">more apparent</w:t>
      </w:r>
      <w:r w:rsidDel="00000000" w:rsidR="00000000" w:rsidRPr="00000000">
        <w:rPr>
          <w:rFonts w:ascii="Times New Roman" w:cs="Times New Roman" w:eastAsia="Times New Roman" w:hAnsi="Times New Roman"/>
          <w:sz w:val="28"/>
          <w:szCs w:val="28"/>
          <w:rtl w:val="0"/>
        </w:rPr>
        <w:t xml:space="preserve">, this </w:t>
      </w:r>
      <w:r w:rsidDel="00000000" w:rsidR="00000000" w:rsidRPr="00000000">
        <w:rPr>
          <w:rFonts w:ascii="Times New Roman" w:cs="Times New Roman" w:eastAsia="Times New Roman" w:hAnsi="Times New Roman"/>
          <w:sz w:val="28"/>
          <w:szCs w:val="28"/>
          <w:rtl w:val="0"/>
        </w:rPr>
        <w:t xml:space="preserve">can</w:t>
      </w:r>
      <w:r w:rsidDel="00000000" w:rsidR="00000000" w:rsidRPr="00000000">
        <w:rPr>
          <w:rFonts w:ascii="Times New Roman" w:cs="Times New Roman" w:eastAsia="Times New Roman" w:hAnsi="Times New Roman"/>
          <w:sz w:val="28"/>
          <w:szCs w:val="28"/>
          <w:rtl w:val="0"/>
        </w:rPr>
        <w:t xml:space="preserve"> be a moment of political and social rupture, of the wheels finally beginning to come off the status quo.</w:t>
      </w:r>
    </w:p>
    <w:p w:rsidR="00000000" w:rsidDel="00000000" w:rsidP="00000000" w:rsidRDefault="00000000" w:rsidRPr="00000000" w14:paraId="0000001E">
      <w:pPr>
        <w:spacing w:after="200" w:before="24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Demand an end to the delays. Demand an end to tolerance for the brazenly unknown in our economy. Demand an end to carbon colonialism.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global.oup.com/academic/product/going-nowhere-fast-9780198859505?cc=us&amp;lang=en&amp;" TargetMode="External"/><Relationship Id="rId10" Type="http://schemas.openxmlformats.org/officeDocument/2006/relationships/hyperlink" Target="https://global.oup.com/academic/product/going-nowhere-fast-9780198859505?cc=us&amp;lang=en&amp;" TargetMode="External"/><Relationship Id="rId13" Type="http://schemas.openxmlformats.org/officeDocument/2006/relationships/hyperlink" Target="https://manchesteruniversitypress.co.uk/9781526169181/" TargetMode="External"/><Relationship Id="rId12" Type="http://schemas.openxmlformats.org/officeDocument/2006/relationships/hyperlink" Target="https://twitter.com/@lauriefdpars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lobal.oup.com/academic/product/going-nowhere-fast-9780198859505?cc=us&amp;lang=en&amp;" TargetMode="External"/><Relationship Id="rId15" Type="http://schemas.openxmlformats.org/officeDocument/2006/relationships/hyperlink" Target="https://independentmediainstitute.org/earth-food-life/" TargetMode="External"/><Relationship Id="rId14" Type="http://schemas.openxmlformats.org/officeDocument/2006/relationships/hyperlink" Target="https://creativecommons.org/licenses/by-nc-nd/4.0/deed.en" TargetMode="External"/><Relationship Id="rId5" Type="http://schemas.openxmlformats.org/officeDocument/2006/relationships/styles" Target="styles.xml"/><Relationship Id="rId6" Type="http://schemas.openxmlformats.org/officeDocument/2006/relationships/hyperlink" Target="https://www.disastertrade.org/" TargetMode="External"/><Relationship Id="rId7" Type="http://schemas.openxmlformats.org/officeDocument/2006/relationships/hyperlink" Target="https://www.solidaritycenter.org/wp-content/uploads/2022/07/Hot-Trends-Report.pdf" TargetMode="External"/><Relationship Id="rId8" Type="http://schemas.openxmlformats.org/officeDocument/2006/relationships/hyperlink" Target="https://manchesteruniversitypress.co.uk/9781526169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