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C0EC7" w:rsidRDefault="00BA280E">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Greene Street Artists Coop Is a Haven for Philadelphia Creatives</w:t>
      </w:r>
    </w:p>
    <w:p w14:paraId="00000002" w14:textId="77777777" w:rsidR="004C0EC7" w:rsidRDefault="00BA280E">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Teaser:</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22222"/>
          <w:sz w:val="28"/>
          <w:szCs w:val="28"/>
          <w:highlight w:val="white"/>
        </w:rPr>
        <w:t>Making the best use of a building to support a thriving community network.</w:t>
      </w:r>
    </w:p>
    <w:p w14:paraId="00000003" w14:textId="77777777" w:rsidR="004C0EC7" w:rsidRDefault="00BA280E">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Damon Orion</w:t>
      </w:r>
    </w:p>
    <w:p w14:paraId="00000004" w14:textId="77777777" w:rsidR="004C0EC7" w:rsidRDefault="00BA280E">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Damon Orion is a writer, journalist, musician, artist, and teacher in Santa Cruz, California. His work has appeared in Revolver, Guitar World, Spirituality + Health, Classic Rock, High Times, and other publications. Read more of his work at </w:t>
      </w:r>
      <w:hyperlink r:id="rId4">
        <w:r>
          <w:rPr>
            <w:rFonts w:ascii="Times New Roman" w:eastAsia="Times New Roman" w:hAnsi="Times New Roman" w:cs="Times New Roman"/>
            <w:color w:val="1155CC"/>
            <w:sz w:val="28"/>
            <w:szCs w:val="28"/>
            <w:highlight w:val="white"/>
            <w:u w:val="single"/>
          </w:rPr>
          <w:t>DamonOrion.com</w:t>
        </w:r>
      </w:hyperlink>
      <w:r>
        <w:rPr>
          <w:rFonts w:ascii="Times New Roman" w:eastAsia="Times New Roman" w:hAnsi="Times New Roman" w:cs="Times New Roman"/>
          <w:sz w:val="28"/>
          <w:szCs w:val="28"/>
          <w:highlight w:val="white"/>
        </w:rPr>
        <w:t>.</w:t>
      </w:r>
    </w:p>
    <w:p w14:paraId="00000005" w14:textId="77777777" w:rsidR="004C0EC7" w:rsidRDefault="00BA280E">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Local Peace Economy</w:t>
      </w:r>
    </w:p>
    <w:p w14:paraId="00000006" w14:textId="77777777" w:rsidR="004C0EC7" w:rsidRDefault="00BA280E">
      <w:pPr>
        <w:widowControl w:val="0"/>
        <w:spacing w:before="200" w:after="200"/>
        <w:rPr>
          <w:rFonts w:ascii="Times New Roman" w:eastAsia="Times New Roman" w:hAnsi="Times New Roman" w:cs="Times New Roman"/>
          <w:i/>
          <w:color w:val="222222"/>
          <w:sz w:val="28"/>
          <w:szCs w:val="28"/>
          <w:highlight w:val="white"/>
        </w:rPr>
      </w:pPr>
      <w:r>
        <w:rPr>
          <w:rFonts w:ascii="Times New Roman" w:eastAsia="Times New Roman" w:hAnsi="Times New Roman" w:cs="Times New Roman"/>
          <w:b/>
          <w:sz w:val="28"/>
          <w:szCs w:val="28"/>
          <w:highlight w:val="white"/>
        </w:rPr>
        <w:t>Credit 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 xml:space="preserve">This article was produced by </w:t>
      </w:r>
      <w:hyperlink r:id="rId5">
        <w:r>
          <w:rPr>
            <w:rFonts w:ascii="Times New Roman" w:eastAsia="Times New Roman" w:hAnsi="Times New Roman" w:cs="Times New Roman"/>
            <w:i/>
            <w:color w:val="1155CC"/>
            <w:sz w:val="28"/>
            <w:szCs w:val="28"/>
            <w:u w:val="single"/>
          </w:rPr>
          <w:t>Local Peace Economy</w:t>
        </w:r>
      </w:hyperlink>
      <w:r>
        <w:rPr>
          <w:rFonts w:ascii="Times New Roman" w:eastAsia="Times New Roman" w:hAnsi="Times New Roman" w:cs="Times New Roman"/>
          <w:i/>
          <w:sz w:val="28"/>
          <w:szCs w:val="28"/>
        </w:rPr>
        <w:t>.</w:t>
      </w:r>
    </w:p>
    <w:p w14:paraId="00000007" w14:textId="77777777" w:rsidR="004C0EC7" w:rsidRDefault="00BA280E">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Art, Community, Social Benefits, North America/United States of America, Activism, Opinion</w:t>
      </w:r>
    </w:p>
    <w:p w14:paraId="00000008" w14:textId="77777777" w:rsidR="004C0EC7" w:rsidRDefault="004C0EC7">
      <w:pPr>
        <w:widowControl w:val="0"/>
        <w:spacing w:before="200" w:after="200"/>
        <w:rPr>
          <w:rFonts w:ascii="Times New Roman" w:eastAsia="Times New Roman" w:hAnsi="Times New Roman" w:cs="Times New Roman"/>
          <w:b/>
          <w:sz w:val="28"/>
          <w:szCs w:val="28"/>
          <w:highlight w:val="white"/>
        </w:rPr>
      </w:pPr>
    </w:p>
    <w:p w14:paraId="00000009" w14:textId="77777777" w:rsidR="004C0EC7" w:rsidRDefault="00BA280E">
      <w:pPr>
        <w:widowControl w:val="0"/>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[Article Body:]</w:t>
      </w:r>
    </w:p>
    <w:p w14:paraId="0000000A" w14:textId="77777777" w:rsidR="004C0EC7" w:rsidRDefault="00BA280E">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pervasive view of </w:t>
      </w:r>
      <w:proofErr w:type="gramStart"/>
      <w:r>
        <w:rPr>
          <w:rFonts w:ascii="Times New Roman" w:eastAsia="Times New Roman" w:hAnsi="Times New Roman" w:cs="Times New Roman"/>
          <w:sz w:val="28"/>
          <w:szCs w:val="28"/>
          <w:highlight w:val="white"/>
        </w:rPr>
        <w:t>art-making</w:t>
      </w:r>
      <w:proofErr w:type="gramEnd"/>
      <w:r>
        <w:rPr>
          <w:rFonts w:ascii="Times New Roman" w:eastAsia="Times New Roman" w:hAnsi="Times New Roman" w:cs="Times New Roman"/>
          <w:sz w:val="28"/>
          <w:szCs w:val="28"/>
          <w:highlight w:val="white"/>
        </w:rPr>
        <w:t xml:space="preserve"> as a hobby rather than a legitimate career has helped perpetuate the well-known dilemma of the “starving artist.” </w:t>
      </w:r>
      <w:hyperlink r:id="rId6">
        <w:r>
          <w:rPr>
            <w:rFonts w:ascii="Times New Roman" w:eastAsia="Times New Roman" w:hAnsi="Times New Roman" w:cs="Times New Roman"/>
            <w:color w:val="1155CC"/>
            <w:sz w:val="28"/>
            <w:szCs w:val="28"/>
            <w:highlight w:val="white"/>
            <w:u w:val="single"/>
          </w:rPr>
          <w:t>Statistics</w:t>
        </w:r>
      </w:hyperlink>
      <w:r>
        <w:rPr>
          <w:rFonts w:ascii="Times New Roman" w:eastAsia="Times New Roman" w:hAnsi="Times New Roman" w:cs="Times New Roman"/>
          <w:sz w:val="28"/>
          <w:szCs w:val="28"/>
          <w:highlight w:val="white"/>
        </w:rPr>
        <w:t xml:space="preserve"> confirm the truth of this cliché: Professional creatives in the U.S. are more likely to fall within the lowest income bracket than other members of the population, and only a small percentage of them earn a full living through their artistic work.</w:t>
      </w:r>
    </w:p>
    <w:p w14:paraId="0000000B" w14:textId="77777777" w:rsidR="004C0EC7" w:rsidRDefault="00BA280E">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This unfortunate situation has persisted for centuries. Even Vincent van Gogh, posthumously recognized as one of history’s most influential painters, toiled in poverty and obscurity throughout his artistic career. Selling only one painting in his life, he side-hustled as </w:t>
      </w:r>
      <w:proofErr w:type="gramStart"/>
      <w:r>
        <w:rPr>
          <w:rFonts w:ascii="Times New Roman" w:eastAsia="Times New Roman" w:hAnsi="Times New Roman" w:cs="Times New Roman"/>
          <w:sz w:val="28"/>
          <w:szCs w:val="28"/>
          <w:highlight w:val="white"/>
        </w:rPr>
        <w:t>a salesman</w:t>
      </w:r>
      <w:proofErr w:type="gramEnd"/>
      <w:r>
        <w:rPr>
          <w:rFonts w:ascii="Times New Roman" w:eastAsia="Times New Roman" w:hAnsi="Times New Roman" w:cs="Times New Roman"/>
          <w:sz w:val="28"/>
          <w:szCs w:val="28"/>
          <w:highlight w:val="white"/>
        </w:rPr>
        <w:t>, bookshop clerk, and assistant teacher, among other things.</w:t>
      </w:r>
    </w:p>
    <w:p w14:paraId="0000000C" w14:textId="77777777" w:rsidR="004C0EC7" w:rsidRDefault="00BA280E">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Printmaker and painter Ron Rumford is well acquainted with the challenges of supporting oneself through creative work. “Very, very few artists—maybe the top 1 percent [or so], actually—do well by selling their art and being full-time artists,” he says. “</w:t>
      </w:r>
      <w:proofErr w:type="gramStart"/>
      <w:r>
        <w:rPr>
          <w:rFonts w:ascii="Times New Roman" w:eastAsia="Times New Roman" w:hAnsi="Times New Roman" w:cs="Times New Roman"/>
          <w:sz w:val="28"/>
          <w:szCs w:val="28"/>
          <w:highlight w:val="white"/>
        </w:rPr>
        <w:t>I think most artists</w:t>
      </w:r>
      <w:proofErr w:type="gramEnd"/>
      <w:r>
        <w:rPr>
          <w:rFonts w:ascii="Times New Roman" w:eastAsia="Times New Roman" w:hAnsi="Times New Roman" w:cs="Times New Roman"/>
          <w:sz w:val="28"/>
          <w:szCs w:val="28"/>
          <w:highlight w:val="white"/>
        </w:rPr>
        <w:t xml:space="preserve"> have some kind of support employment: a job or </w:t>
      </w:r>
      <w:r>
        <w:rPr>
          <w:rFonts w:ascii="Times New Roman" w:eastAsia="Times New Roman" w:hAnsi="Times New Roman" w:cs="Times New Roman"/>
          <w:sz w:val="28"/>
          <w:szCs w:val="28"/>
          <w:highlight w:val="white"/>
        </w:rPr>
        <w:lastRenderedPageBreak/>
        <w:t xml:space="preserve">business they run that subsidizes their art-making practice. </w:t>
      </w:r>
      <w:proofErr w:type="gramStart"/>
      <w:r>
        <w:rPr>
          <w:rFonts w:ascii="Times New Roman" w:eastAsia="Times New Roman" w:hAnsi="Times New Roman" w:cs="Times New Roman"/>
          <w:sz w:val="28"/>
          <w:szCs w:val="28"/>
          <w:highlight w:val="white"/>
        </w:rPr>
        <w:t>It’s</w:t>
      </w:r>
      <w:proofErr w:type="gramEnd"/>
      <w:r>
        <w:rPr>
          <w:rFonts w:ascii="Times New Roman" w:eastAsia="Times New Roman" w:hAnsi="Times New Roman" w:cs="Times New Roman"/>
          <w:sz w:val="28"/>
          <w:szCs w:val="28"/>
          <w:highlight w:val="white"/>
        </w:rPr>
        <w:t xml:space="preserve"> not so different from actors waiting tables in between acting gigs.”</w:t>
      </w:r>
    </w:p>
    <w:p w14:paraId="0000000D" w14:textId="77777777" w:rsidR="004C0EC7" w:rsidRDefault="00BA280E">
      <w:pPr>
        <w:widowControl w:val="0"/>
        <w:shd w:val="clear" w:color="auto" w:fill="FFFFFF"/>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color w:val="1D2228"/>
          <w:sz w:val="28"/>
          <w:szCs w:val="28"/>
          <w:highlight w:val="white"/>
        </w:rPr>
        <w:t xml:space="preserve">Rumford is the president of a housing collective in Philadelphia called </w:t>
      </w:r>
      <w:hyperlink r:id="rId7">
        <w:r>
          <w:rPr>
            <w:rFonts w:ascii="Times New Roman" w:eastAsia="Times New Roman" w:hAnsi="Times New Roman" w:cs="Times New Roman"/>
            <w:color w:val="1155CC"/>
            <w:sz w:val="28"/>
            <w:szCs w:val="28"/>
            <w:highlight w:val="white"/>
            <w:u w:val="single"/>
          </w:rPr>
          <w:t>Greene Street Artists Coop</w:t>
        </w:r>
      </w:hyperlink>
      <w:r>
        <w:rPr>
          <w:rFonts w:ascii="Times New Roman" w:eastAsia="Times New Roman" w:hAnsi="Times New Roman" w:cs="Times New Roman"/>
          <w:color w:val="1D2228"/>
          <w:sz w:val="28"/>
          <w:szCs w:val="28"/>
          <w:highlight w:val="white"/>
        </w:rPr>
        <w:t xml:space="preserve"> (GSAC). Situated in the Germantown area of northwest Philadelphia, GSAC offers visual artists, writers, and theater artists an affordable place to live and work. It also serves as a support network. “If one of us needs to go away, a neighbor will feed your cat, or if you’re getting a delivery or expecting something, we all look out for each other,” Rumford explains.</w:t>
      </w:r>
    </w:p>
    <w:p w14:paraId="0000000E" w14:textId="77777777" w:rsidR="004C0EC7" w:rsidRDefault="00BA280E">
      <w:pPr>
        <w:widowControl w:val="0"/>
        <w:shd w:val="clear" w:color="auto" w:fill="FFFFFF"/>
        <w:spacing w:before="200" w:after="200"/>
        <w:rPr>
          <w:rFonts w:ascii="Times New Roman" w:eastAsia="Times New Roman" w:hAnsi="Times New Roman" w:cs="Times New Roman"/>
          <w:b/>
          <w:color w:val="1D2228"/>
          <w:sz w:val="28"/>
          <w:szCs w:val="28"/>
          <w:highlight w:val="white"/>
        </w:rPr>
      </w:pPr>
      <w:r>
        <w:rPr>
          <w:rFonts w:ascii="Times New Roman" w:eastAsia="Times New Roman" w:hAnsi="Times New Roman" w:cs="Times New Roman"/>
          <w:sz w:val="28"/>
          <w:szCs w:val="28"/>
          <w:highlight w:val="white"/>
        </w:rPr>
        <w:t xml:space="preserve">Group bonding in this community occurs during evening events where members </w:t>
      </w:r>
      <w:proofErr w:type="gramStart"/>
      <w:r>
        <w:rPr>
          <w:rFonts w:ascii="Times New Roman" w:eastAsia="Times New Roman" w:hAnsi="Times New Roman" w:cs="Times New Roman"/>
          <w:sz w:val="28"/>
          <w:szCs w:val="28"/>
          <w:highlight w:val="white"/>
        </w:rPr>
        <w:t>showcase</w:t>
      </w:r>
      <w:proofErr w:type="gramEnd"/>
      <w:r>
        <w:rPr>
          <w:rFonts w:ascii="Times New Roman" w:eastAsia="Times New Roman" w:hAnsi="Times New Roman" w:cs="Times New Roman"/>
          <w:sz w:val="28"/>
          <w:szCs w:val="28"/>
          <w:highlight w:val="white"/>
        </w:rPr>
        <w:t xml:space="preserve"> their work, describe their processes</w:t>
      </w:r>
      <w:r>
        <w:rPr>
          <w:rFonts w:ascii="Times New Roman" w:eastAsia="Times New Roman" w:hAnsi="Times New Roman" w:cs="Times New Roman"/>
          <w:sz w:val="28"/>
          <w:szCs w:val="28"/>
          <w:highlight w:val="white"/>
        </w:rPr>
        <w:t xml:space="preserve"> of creating art, and discuss their studios. Each year in October, the cooperative also participates in the </w:t>
      </w:r>
      <w:hyperlink r:id="rId8">
        <w:r>
          <w:rPr>
            <w:rFonts w:ascii="Times New Roman" w:eastAsia="Times New Roman" w:hAnsi="Times New Roman" w:cs="Times New Roman"/>
            <w:color w:val="1155CC"/>
            <w:sz w:val="28"/>
            <w:szCs w:val="28"/>
            <w:highlight w:val="white"/>
            <w:u w:val="single"/>
          </w:rPr>
          <w:t>Philadelphia Open Studios Tour</w:t>
        </w:r>
      </w:hyperlink>
      <w:r>
        <w:rPr>
          <w:rFonts w:ascii="Times New Roman" w:eastAsia="Times New Roman" w:hAnsi="Times New Roman" w:cs="Times New Roman"/>
          <w:sz w:val="28"/>
          <w:szCs w:val="28"/>
          <w:highlight w:val="white"/>
        </w:rPr>
        <w:t>, which “is the largest, self-guided, free-to-attend tour of artist studios and creative workspaces in the region.”</w:t>
      </w:r>
    </w:p>
    <w:p w14:paraId="0000000F" w14:textId="77777777" w:rsidR="004C0EC7" w:rsidRDefault="00BA280E">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color w:val="1D2228"/>
          <w:sz w:val="28"/>
          <w:szCs w:val="28"/>
          <w:highlight w:val="white"/>
        </w:rPr>
        <w:t>GSAC operates within a</w:t>
      </w:r>
      <w:r>
        <w:rPr>
          <w:rFonts w:ascii="Times New Roman" w:eastAsia="Times New Roman" w:hAnsi="Times New Roman" w:cs="Times New Roman"/>
          <w:sz w:val="28"/>
          <w:szCs w:val="28"/>
          <w:highlight w:val="white"/>
        </w:rPr>
        <w:t xml:space="preserve"> 22,000-square-foot building </w:t>
      </w:r>
      <w:proofErr w:type="gramStart"/>
      <w:r>
        <w:rPr>
          <w:rFonts w:ascii="Times New Roman" w:eastAsia="Times New Roman" w:hAnsi="Times New Roman" w:cs="Times New Roman"/>
          <w:sz w:val="28"/>
          <w:szCs w:val="28"/>
          <w:highlight w:val="white"/>
        </w:rPr>
        <w:t>that dates</w:t>
      </w:r>
      <w:proofErr w:type="gramEnd"/>
      <w:r>
        <w:rPr>
          <w:rFonts w:ascii="Times New Roman" w:eastAsia="Times New Roman" w:hAnsi="Times New Roman" w:cs="Times New Roman"/>
          <w:sz w:val="28"/>
          <w:szCs w:val="28"/>
          <w:highlight w:val="white"/>
        </w:rPr>
        <w:t xml:space="preserve"> back to 1919</w:t>
      </w:r>
      <w:r>
        <w:rPr>
          <w:rFonts w:ascii="Times New Roman" w:eastAsia="Times New Roman" w:hAnsi="Times New Roman" w:cs="Times New Roman"/>
          <w:color w:val="1D2228"/>
          <w:sz w:val="28"/>
          <w:szCs w:val="28"/>
          <w:highlight w:val="white"/>
        </w:rPr>
        <w:t>.</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1D2228"/>
          <w:sz w:val="28"/>
          <w:szCs w:val="28"/>
          <w:highlight w:val="white"/>
        </w:rPr>
        <w:t xml:space="preserve">The </w:t>
      </w:r>
      <w:r>
        <w:rPr>
          <w:rFonts w:ascii="Times New Roman" w:eastAsia="Times New Roman" w:hAnsi="Times New Roman" w:cs="Times New Roman"/>
          <w:sz w:val="28"/>
          <w:szCs w:val="28"/>
          <w:highlight w:val="white"/>
        </w:rPr>
        <w:t xml:space="preserve">structure </w:t>
      </w:r>
      <w:proofErr w:type="gramStart"/>
      <w:r>
        <w:rPr>
          <w:rFonts w:ascii="Times New Roman" w:eastAsia="Times New Roman" w:hAnsi="Times New Roman" w:cs="Times New Roman"/>
          <w:sz w:val="28"/>
          <w:szCs w:val="28"/>
          <w:highlight w:val="white"/>
        </w:rPr>
        <w:t>was originally built</w:t>
      </w:r>
      <w:proofErr w:type="gramEnd"/>
      <w:r>
        <w:rPr>
          <w:rFonts w:ascii="Times New Roman" w:eastAsia="Times New Roman" w:hAnsi="Times New Roman" w:cs="Times New Roman"/>
          <w:sz w:val="28"/>
          <w:szCs w:val="28"/>
          <w:highlight w:val="white"/>
        </w:rPr>
        <w:t xml:space="preserve"> as an appliance factory for the Wirt Company.</w:t>
      </w:r>
    </w:p>
    <w:p w14:paraId="00000010" w14:textId="77777777" w:rsidR="004C0EC7" w:rsidRDefault="00BA280E">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coop began in 1989 after the Artists Housing Project was formed by a group of artists “to create an affordable live/work space for themselves,” </w:t>
      </w:r>
      <w:hyperlink r:id="rId9">
        <w:r>
          <w:rPr>
            <w:rFonts w:ascii="Times New Roman" w:eastAsia="Times New Roman" w:hAnsi="Times New Roman" w:cs="Times New Roman"/>
            <w:color w:val="1155CC"/>
            <w:sz w:val="28"/>
            <w:szCs w:val="28"/>
            <w:highlight w:val="white"/>
            <w:u w:val="single"/>
          </w:rPr>
          <w:t>states</w:t>
        </w:r>
      </w:hyperlink>
      <w:r>
        <w:rPr>
          <w:rFonts w:ascii="Times New Roman" w:eastAsia="Times New Roman" w:hAnsi="Times New Roman" w:cs="Times New Roman"/>
          <w:sz w:val="28"/>
          <w:szCs w:val="28"/>
          <w:highlight w:val="white"/>
        </w:rPr>
        <w:t xml:space="preserve"> the GSAC website. The Artists Housing Project </w:t>
      </w:r>
      <w:proofErr w:type="gramStart"/>
      <w:r>
        <w:rPr>
          <w:rFonts w:ascii="Times New Roman" w:eastAsia="Times New Roman" w:hAnsi="Times New Roman" w:cs="Times New Roman"/>
          <w:sz w:val="28"/>
          <w:szCs w:val="28"/>
          <w:highlight w:val="white"/>
        </w:rPr>
        <w:t>incorporated as</w:t>
      </w:r>
      <w:proofErr w:type="gramEnd"/>
      <w:r>
        <w:rPr>
          <w:rFonts w:ascii="Times New Roman" w:eastAsia="Times New Roman" w:hAnsi="Times New Roman" w:cs="Times New Roman"/>
          <w:sz w:val="28"/>
          <w:szCs w:val="28"/>
          <w:highlight w:val="white"/>
        </w:rPr>
        <w:t xml:space="preserve"> GSAC to be able to purchase their current building in 1991.</w:t>
      </w:r>
    </w:p>
    <w:p w14:paraId="00000011" w14:textId="77777777" w:rsidR="004C0EC7" w:rsidRDefault="00BA280E">
      <w:pPr>
        <w:widowControl w:val="0"/>
        <w:pBdr>
          <w:top w:val="nil"/>
          <w:left w:val="nil"/>
          <w:bottom w:val="nil"/>
          <w:right w:val="nil"/>
        </w:pBdr>
        <w:spacing w:before="200" w:after="200"/>
        <w:rPr>
          <w:rFonts w:ascii="Times New Roman" w:eastAsia="Times New Roman" w:hAnsi="Times New Roman" w:cs="Times New Roman"/>
          <w:color w:val="343434"/>
          <w:sz w:val="28"/>
          <w:szCs w:val="28"/>
        </w:rPr>
      </w:pPr>
      <w:r>
        <w:rPr>
          <w:rFonts w:ascii="Times New Roman" w:eastAsia="Times New Roman" w:hAnsi="Times New Roman" w:cs="Times New Roman"/>
          <w:color w:val="343434"/>
          <w:sz w:val="28"/>
          <w:szCs w:val="28"/>
        </w:rPr>
        <w:t xml:space="preserve">When </w:t>
      </w:r>
      <w:r>
        <w:rPr>
          <w:rFonts w:ascii="Times New Roman" w:eastAsia="Times New Roman" w:hAnsi="Times New Roman" w:cs="Times New Roman"/>
          <w:color w:val="1D2228"/>
          <w:sz w:val="28"/>
          <w:szCs w:val="28"/>
        </w:rPr>
        <w:t xml:space="preserve">GSAC’s initiators </w:t>
      </w:r>
      <w:r>
        <w:rPr>
          <w:rFonts w:ascii="Times New Roman" w:eastAsia="Times New Roman" w:hAnsi="Times New Roman" w:cs="Times New Roman"/>
          <w:color w:val="343434"/>
          <w:sz w:val="28"/>
          <w:szCs w:val="28"/>
        </w:rPr>
        <w:t xml:space="preserve">began exploring this structure, they discovered </w:t>
      </w:r>
      <w:r>
        <w:rPr>
          <w:rFonts w:ascii="Times New Roman" w:eastAsia="Times New Roman" w:hAnsi="Times New Roman" w:cs="Times New Roman"/>
          <w:color w:val="1D2228"/>
          <w:sz w:val="28"/>
          <w:szCs w:val="28"/>
          <w:highlight w:val="white"/>
        </w:rPr>
        <w:t>thousands of colorful transistors buried in the cracks of the second story’s hardwood floors. “There was evidence of this industrial history of the building embedded there,”</w:t>
      </w:r>
      <w:r>
        <w:rPr>
          <w:rFonts w:ascii="Times New Roman" w:eastAsia="Times New Roman" w:hAnsi="Times New Roman" w:cs="Times New Roman"/>
          <w:color w:val="343434"/>
          <w:sz w:val="28"/>
          <w:szCs w:val="28"/>
          <w:shd w:val="clear" w:color="auto" w:fill="FAFAFA"/>
        </w:rPr>
        <w:t xml:space="preserve"> </w:t>
      </w:r>
      <w:r>
        <w:rPr>
          <w:rFonts w:ascii="Times New Roman" w:eastAsia="Times New Roman" w:hAnsi="Times New Roman" w:cs="Times New Roman"/>
          <w:color w:val="343434"/>
          <w:sz w:val="28"/>
          <w:szCs w:val="28"/>
        </w:rPr>
        <w:t>Rumford states.</w:t>
      </w:r>
    </w:p>
    <w:p w14:paraId="00000012" w14:textId="77777777" w:rsidR="004C0EC7" w:rsidRDefault="00BA280E">
      <w:pPr>
        <w:widowControl w:val="0"/>
        <w:pBdr>
          <w:top w:val="nil"/>
          <w:left w:val="nil"/>
          <w:bottom w:val="nil"/>
          <w:right w:val="nil"/>
        </w:pBd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Rumford and about </w:t>
      </w:r>
      <w:proofErr w:type="gramStart"/>
      <w:r>
        <w:rPr>
          <w:rFonts w:ascii="Times New Roman" w:eastAsia="Times New Roman" w:hAnsi="Times New Roman" w:cs="Times New Roman"/>
          <w:sz w:val="28"/>
          <w:szCs w:val="28"/>
        </w:rPr>
        <w:t>20</w:t>
      </w:r>
      <w:proofErr w:type="gramEnd"/>
      <w:r>
        <w:rPr>
          <w:rFonts w:ascii="Times New Roman" w:eastAsia="Times New Roman" w:hAnsi="Times New Roman" w:cs="Times New Roman"/>
          <w:sz w:val="28"/>
          <w:szCs w:val="28"/>
        </w:rPr>
        <w:t xml:space="preserve"> colleagues began creating this cooperative at the end of the 1980s. At that time, </w:t>
      </w:r>
      <w:proofErr w:type="gramStart"/>
      <w:r>
        <w:rPr>
          <w:rFonts w:ascii="Times New Roman" w:eastAsia="Times New Roman" w:hAnsi="Times New Roman" w:cs="Times New Roman"/>
          <w:sz w:val="28"/>
          <w:szCs w:val="28"/>
        </w:rPr>
        <w:t>a large portion</w:t>
      </w:r>
      <w:proofErr w:type="gramEnd"/>
      <w:r>
        <w:rPr>
          <w:rFonts w:ascii="Times New Roman" w:eastAsia="Times New Roman" w:hAnsi="Times New Roman" w:cs="Times New Roman"/>
          <w:sz w:val="28"/>
          <w:szCs w:val="28"/>
        </w:rPr>
        <w:t xml:space="preserve"> of the site’s 1.5-acre lot was paved with asphalt. “In the back of the building, we removed approximately half of that with the idea of creating a community garden,” Rumford notes. He adds that </w:t>
      </w:r>
      <w:proofErr w:type="gramStart"/>
      <w:r>
        <w:rPr>
          <w:rFonts w:ascii="Times New Roman" w:eastAsia="Times New Roman" w:hAnsi="Times New Roman" w:cs="Times New Roman"/>
          <w:sz w:val="28"/>
          <w:szCs w:val="28"/>
        </w:rPr>
        <w:t>several of</w:t>
      </w:r>
      <w:proofErr w:type="gramEnd"/>
      <w:r>
        <w:rPr>
          <w:rFonts w:ascii="Times New Roman" w:eastAsia="Times New Roman" w:hAnsi="Times New Roman" w:cs="Times New Roman"/>
          <w:sz w:val="28"/>
          <w:szCs w:val="28"/>
        </w:rPr>
        <w:t xml:space="preserve"> the building’s present-day occupants are gardeners. “It’s a nice side benefit that we have gardening space.”</w:t>
      </w:r>
    </w:p>
    <w:p w14:paraId="00000013" w14:textId="77777777" w:rsidR="004C0EC7" w:rsidRDefault="00BA280E">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2024, GSAC received a grant to create a rain garden in front of the building. Gardens of this kind prevent pollution, erosion, and flooding by retaining </w:t>
      </w:r>
      <w:r>
        <w:rPr>
          <w:rFonts w:ascii="Times New Roman" w:eastAsia="Times New Roman" w:hAnsi="Times New Roman" w:cs="Times New Roman"/>
          <w:sz w:val="28"/>
          <w:szCs w:val="28"/>
          <w:highlight w:val="white"/>
        </w:rPr>
        <w:lastRenderedPageBreak/>
        <w:t>stormwater rather than letting it run into the storm sewer system.</w:t>
      </w:r>
    </w:p>
    <w:p w14:paraId="00000014" w14:textId="77777777" w:rsidR="004C0EC7" w:rsidRDefault="00BA280E">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Over the years, various occupants of this cooperative’s </w:t>
      </w:r>
      <w:proofErr w:type="gramStart"/>
      <w:r>
        <w:rPr>
          <w:rFonts w:ascii="Times New Roman" w:eastAsia="Times New Roman" w:hAnsi="Times New Roman" w:cs="Times New Roman"/>
          <w:sz w:val="28"/>
          <w:szCs w:val="28"/>
          <w:highlight w:val="white"/>
        </w:rPr>
        <w:t>15</w:t>
      </w:r>
      <w:proofErr w:type="gramEnd"/>
      <w:r>
        <w:rPr>
          <w:rFonts w:ascii="Times New Roman" w:eastAsia="Times New Roman" w:hAnsi="Times New Roman" w:cs="Times New Roman"/>
          <w:sz w:val="28"/>
          <w:szCs w:val="28"/>
          <w:highlight w:val="white"/>
        </w:rPr>
        <w:t xml:space="preserve"> live/work units have been awarded Pew Fellowships in the Arts: grants for Philadelphia’s most promising artists. This includes the 2020–2021 poet laureate of Philadelphia, </w:t>
      </w:r>
      <w:proofErr w:type="spellStart"/>
      <w:r>
        <w:rPr>
          <w:rFonts w:ascii="Times New Roman" w:eastAsia="Times New Roman" w:hAnsi="Times New Roman" w:cs="Times New Roman"/>
          <w:sz w:val="28"/>
          <w:szCs w:val="28"/>
          <w:highlight w:val="white"/>
        </w:rPr>
        <w:t>Trapeta</w:t>
      </w:r>
      <w:proofErr w:type="spellEnd"/>
      <w:r>
        <w:rPr>
          <w:rFonts w:ascii="Times New Roman" w:eastAsia="Times New Roman" w:hAnsi="Times New Roman" w:cs="Times New Roman"/>
          <w:sz w:val="28"/>
          <w:szCs w:val="28"/>
          <w:highlight w:val="white"/>
        </w:rPr>
        <w:t xml:space="preserve"> Mayson.</w:t>
      </w:r>
    </w:p>
    <w:p w14:paraId="00000015" w14:textId="77777777" w:rsidR="004C0EC7" w:rsidRDefault="00BA280E">
      <w:pPr>
        <w:widowControl w:val="0"/>
        <w:spacing w:before="200" w:after="200"/>
        <w:rPr>
          <w:rFonts w:ascii="Times New Roman" w:eastAsia="Times New Roman" w:hAnsi="Times New Roman" w:cs="Times New Roman"/>
          <w:sz w:val="28"/>
          <w:szCs w:val="28"/>
          <w:highlight w:val="white"/>
        </w:rPr>
      </w:pPr>
      <w:hyperlink r:id="rId10">
        <w:r>
          <w:rPr>
            <w:rFonts w:ascii="Times New Roman" w:eastAsia="Times New Roman" w:hAnsi="Times New Roman" w:cs="Times New Roman"/>
            <w:color w:val="1155CC"/>
            <w:sz w:val="28"/>
            <w:szCs w:val="28"/>
            <w:highlight w:val="white"/>
            <w:u w:val="single"/>
          </w:rPr>
          <w:t>Largely</w:t>
        </w:r>
      </w:hyperlink>
      <w:r>
        <w:rPr>
          <w:rFonts w:ascii="Times New Roman" w:eastAsia="Times New Roman" w:hAnsi="Times New Roman" w:cs="Times New Roman"/>
          <w:sz w:val="28"/>
          <w:szCs w:val="28"/>
          <w:highlight w:val="white"/>
        </w:rPr>
        <w:t xml:space="preserve"> a Black neighborhood, GSAC’s surrounding Germantown district has been </w:t>
      </w:r>
      <w:hyperlink r:id="rId11">
        <w:r>
          <w:rPr>
            <w:rFonts w:ascii="Times New Roman" w:eastAsia="Times New Roman" w:hAnsi="Times New Roman" w:cs="Times New Roman"/>
            <w:color w:val="1155CC"/>
            <w:sz w:val="28"/>
            <w:szCs w:val="28"/>
            <w:highlight w:val="white"/>
            <w:u w:val="single"/>
          </w:rPr>
          <w:t>credited</w:t>
        </w:r>
      </w:hyperlink>
      <w:r>
        <w:rPr>
          <w:rFonts w:ascii="Times New Roman" w:eastAsia="Times New Roman" w:hAnsi="Times New Roman" w:cs="Times New Roman"/>
          <w:sz w:val="28"/>
          <w:szCs w:val="28"/>
          <w:highlight w:val="white"/>
        </w:rPr>
        <w:t xml:space="preserve"> as the birthplace of the American antislavery movement. In light of the </w:t>
      </w:r>
      <w:hyperlink r:id="rId12">
        <w:r>
          <w:rPr>
            <w:rFonts w:ascii="Times New Roman" w:eastAsia="Times New Roman" w:hAnsi="Times New Roman" w:cs="Times New Roman"/>
            <w:color w:val="1155CC"/>
            <w:sz w:val="28"/>
            <w:szCs w:val="28"/>
            <w:highlight w:val="white"/>
            <w:u w:val="single"/>
          </w:rPr>
          <w:t>importance</w:t>
        </w:r>
      </w:hyperlink>
      <w:r>
        <w:rPr>
          <w:rFonts w:ascii="Times New Roman" w:eastAsia="Times New Roman" w:hAnsi="Times New Roman" w:cs="Times New Roman"/>
          <w:sz w:val="28"/>
          <w:szCs w:val="28"/>
          <w:highlight w:val="white"/>
        </w:rPr>
        <w:t xml:space="preserve"> of art in furthering abolitionism in America and </w:t>
      </w:r>
      <w:hyperlink r:id="rId13">
        <w:r>
          <w:rPr>
            <w:rFonts w:ascii="Times New Roman" w:eastAsia="Times New Roman" w:hAnsi="Times New Roman" w:cs="Times New Roman"/>
            <w:color w:val="1155CC"/>
            <w:sz w:val="28"/>
            <w:szCs w:val="28"/>
            <w:highlight w:val="white"/>
            <w:u w:val="single"/>
          </w:rPr>
          <w:t>worldwide</w:t>
        </w:r>
      </w:hyperlink>
      <w:r>
        <w:rPr>
          <w:rFonts w:ascii="Times New Roman" w:eastAsia="Times New Roman" w:hAnsi="Times New Roman" w:cs="Times New Roman"/>
          <w:sz w:val="28"/>
          <w:szCs w:val="28"/>
          <w:highlight w:val="white"/>
        </w:rPr>
        <w:t xml:space="preserve">, it’s appropriate that the area is home to a </w:t>
      </w:r>
      <w:hyperlink r:id="rId14">
        <w:r>
          <w:rPr>
            <w:rFonts w:ascii="Times New Roman" w:eastAsia="Times New Roman" w:hAnsi="Times New Roman" w:cs="Times New Roman"/>
            <w:color w:val="1155CC"/>
            <w:sz w:val="28"/>
            <w:szCs w:val="28"/>
            <w:highlight w:val="white"/>
            <w:u w:val="single"/>
          </w:rPr>
          <w:t>thriving art scene</w:t>
        </w:r>
      </w:hyperlink>
      <w:r>
        <w:rPr>
          <w:rFonts w:ascii="Times New Roman" w:eastAsia="Times New Roman" w:hAnsi="Times New Roman" w:cs="Times New Roman"/>
          <w:sz w:val="28"/>
          <w:szCs w:val="28"/>
          <w:highlight w:val="white"/>
        </w:rPr>
        <w:t>.</w:t>
      </w:r>
    </w:p>
    <w:p w14:paraId="00000016" w14:textId="77777777" w:rsidR="004C0EC7" w:rsidRDefault="00BA280E">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GSAC and Germantown </w:t>
      </w:r>
      <w:proofErr w:type="gramStart"/>
      <w:r>
        <w:rPr>
          <w:rFonts w:ascii="Times New Roman" w:eastAsia="Times New Roman" w:hAnsi="Times New Roman" w:cs="Times New Roman"/>
          <w:sz w:val="28"/>
          <w:szCs w:val="28"/>
          <w:highlight w:val="white"/>
        </w:rPr>
        <w:t>are connected</w:t>
      </w:r>
      <w:proofErr w:type="gramEnd"/>
      <w:r>
        <w:rPr>
          <w:rFonts w:ascii="Times New Roman" w:eastAsia="Times New Roman" w:hAnsi="Times New Roman" w:cs="Times New Roman"/>
          <w:sz w:val="28"/>
          <w:szCs w:val="28"/>
          <w:highlight w:val="white"/>
        </w:rPr>
        <w:t xml:space="preserve"> to an artistic current that runs throughout Philadelphia. </w:t>
      </w:r>
      <w:r>
        <w:rPr>
          <w:rFonts w:ascii="Times New Roman" w:eastAsia="Times New Roman" w:hAnsi="Times New Roman" w:cs="Times New Roman"/>
          <w:color w:val="1D2228"/>
          <w:sz w:val="28"/>
          <w:szCs w:val="28"/>
          <w:highlight w:val="white"/>
        </w:rPr>
        <w:t>As Rumford explains, one benefit of this is that the city’s inhabitants have access to employment that feeds creativity, including preparatory work for museum exhibitions and teaching gigs at art schools and universities. “So, Philadelphia ends up being a place where a lot of artists are able to stay within the culture or the community, as [part of] a support network, for doing their own work,” he says.</w:t>
      </w:r>
    </w:p>
    <w:sectPr w:rsidR="004C0E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C7"/>
    <w:rsid w:val="004C0EC7"/>
    <w:rsid w:val="0068488B"/>
    <w:rsid w:val="00BA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64940-A754-47E1-9383-B735C8FE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cfeva.org/philaopenstudios" TargetMode="External"/><Relationship Id="rId13" Type="http://schemas.openxmlformats.org/officeDocument/2006/relationships/hyperlink" Target="https://culturalpropertynews.org/art-and-abolition-art-objects-and-the-rejection-of-slavery/" TargetMode="External"/><Relationship Id="rId3" Type="http://schemas.openxmlformats.org/officeDocument/2006/relationships/webSettings" Target="webSettings.xml"/><Relationship Id="rId7" Type="http://schemas.openxmlformats.org/officeDocument/2006/relationships/hyperlink" Target="https://www.greenestreetartists.org/" TargetMode="External"/><Relationship Id="rId12" Type="http://schemas.openxmlformats.org/officeDocument/2006/relationships/hyperlink" Target="https://www.nga.gov/learn/teachers/lessons-activities/uncovering-america/civil-war.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ewresearch.org/internet/2004/12/05/part-2-findings-from-the-artist-callback-survey" TargetMode="External"/><Relationship Id="rId11" Type="http://schemas.openxmlformats.org/officeDocument/2006/relationships/hyperlink" Target="https://philadelphiaencyclopedia.org/essays/historic-germantown-new-knowledge-in-a-very-old-neighborhood-2/" TargetMode="External"/><Relationship Id="rId5" Type="http://schemas.openxmlformats.org/officeDocument/2006/relationships/hyperlink" Target="https://independentmediainstitute.org/local-peace-economy/" TargetMode="External"/><Relationship Id="rId15" Type="http://schemas.openxmlformats.org/officeDocument/2006/relationships/fontTable" Target="fontTable.xml"/><Relationship Id="rId10" Type="http://schemas.openxmlformats.org/officeDocument/2006/relationships/hyperlink" Target="https://www.areavibes.com/philadelphia-pa/germantown/demographics/" TargetMode="External"/><Relationship Id="rId4" Type="http://schemas.openxmlformats.org/officeDocument/2006/relationships/hyperlink" Target="https://damonorion.com/" TargetMode="External"/><Relationship Id="rId9" Type="http://schemas.openxmlformats.org/officeDocument/2006/relationships/hyperlink" Target="https://www.greenestreetartists.org/history" TargetMode="External"/><Relationship Id="rId14" Type="http://schemas.openxmlformats.org/officeDocument/2006/relationships/hyperlink" Target="https://weaversway.coop/shuttle-online/2016/06/artists-pool-time-talents-and-resources-german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2024-06-18T18:24:00Z</dcterms:created>
  <dcterms:modified xsi:type="dcterms:W3CDTF">2024-06-18T18:24:00Z</dcterms:modified>
</cp:coreProperties>
</file>