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Prehistoric Humans Discovered Fire Making </w:t>
      </w:r>
    </w:p>
    <w:p w14:paraId="00000002"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Of all the pivotal technologies discovered by humans, fire making was the one that gifted our species with power beyond all others.</w:t>
      </w:r>
    </w:p>
    <w:p w14:paraId="00000003"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Deborah Barsky</w:t>
      </w:r>
    </w:p>
    <w:p w14:paraId="00000004" w14:textId="77777777" w:rsidR="001A217C" w:rsidRDefault="005A4796">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Deborah Barsky is a writing fellow for the </w:t>
      </w:r>
      <w:hyperlink r:id="rId4">
        <w:r>
          <w:rPr>
            <w:rFonts w:ascii="Times New Roman" w:eastAsia="Times New Roman" w:hAnsi="Times New Roman" w:cs="Times New Roman"/>
            <w:color w:val="1155CC"/>
            <w:sz w:val="28"/>
            <w:szCs w:val="28"/>
            <w:highlight w:val="white"/>
            <w:u w:val="single"/>
          </w:rPr>
          <w:t>Human Bridges</w:t>
        </w:r>
      </w:hyperlink>
      <w:r>
        <w:rPr>
          <w:rFonts w:ascii="Times New Roman" w:eastAsia="Times New Roman" w:hAnsi="Times New Roman" w:cs="Times New Roman"/>
          <w:sz w:val="28"/>
          <w:szCs w:val="28"/>
          <w:highlight w:val="white"/>
        </w:rPr>
        <w:t xml:space="preserve">, a researcher at the </w:t>
      </w:r>
      <w:hyperlink r:id="rId5">
        <w:r>
          <w:rPr>
            <w:rFonts w:ascii="Times New Roman" w:eastAsia="Times New Roman" w:hAnsi="Times New Roman" w:cs="Times New Roman"/>
            <w:color w:val="1155CC"/>
            <w:sz w:val="28"/>
            <w:szCs w:val="28"/>
            <w:highlight w:val="white"/>
            <w:u w:val="single"/>
          </w:rPr>
          <w:t>Catalan Institute of Human Paleoecology and Social Evolution</w:t>
        </w:r>
      </w:hyperlink>
      <w:r>
        <w:rPr>
          <w:rFonts w:ascii="Times New Roman" w:eastAsia="Times New Roman" w:hAnsi="Times New Roman" w:cs="Times New Roman"/>
          <w:sz w:val="28"/>
          <w:szCs w:val="28"/>
          <w:highlight w:val="white"/>
        </w:rPr>
        <w:t xml:space="preserve">, and an associate professor at the Rovira </w:t>
      </w:r>
      <w:proofErr w:type="spellStart"/>
      <w:r>
        <w:rPr>
          <w:rFonts w:ascii="Times New Roman" w:eastAsia="Times New Roman" w:hAnsi="Times New Roman" w:cs="Times New Roman"/>
          <w:sz w:val="28"/>
          <w:szCs w:val="28"/>
          <w:highlight w:val="white"/>
        </w:rPr>
        <w:t>i</w:t>
      </w:r>
      <w:proofErr w:type="spellEnd"/>
      <w:r>
        <w:rPr>
          <w:rFonts w:ascii="Times New Roman" w:eastAsia="Times New Roman" w:hAnsi="Times New Roman" w:cs="Times New Roman"/>
          <w:sz w:val="28"/>
          <w:szCs w:val="28"/>
          <w:highlight w:val="white"/>
        </w:rPr>
        <w:t xml:space="preserve"> Virgili University in Tarragona, Spain, with the Open University of Catalonia (UOC). She is the author of </w:t>
      </w:r>
      <w:hyperlink r:id="rId6" w:anchor="overview">
        <w:r>
          <w:rPr>
            <w:rFonts w:ascii="Times New Roman" w:eastAsia="Times New Roman" w:hAnsi="Times New Roman" w:cs="Times New Roman"/>
            <w:i/>
            <w:color w:val="1155CC"/>
            <w:sz w:val="28"/>
            <w:szCs w:val="28"/>
            <w:highlight w:val="white"/>
            <w:u w:val="single"/>
          </w:rPr>
          <w:t>Human Prehistory: Exploring the Past to Understand the Future</w:t>
        </w:r>
      </w:hyperlink>
      <w:r>
        <w:rPr>
          <w:rFonts w:ascii="Times New Roman" w:eastAsia="Times New Roman" w:hAnsi="Times New Roman" w:cs="Times New Roman"/>
          <w:sz w:val="28"/>
          <w:szCs w:val="28"/>
          <w:highlight w:val="white"/>
        </w:rPr>
        <w:t xml:space="preserve"> (Cambridge University Press, 2022).</w:t>
      </w:r>
    </w:p>
    <w:p w14:paraId="00000005" w14:textId="77777777" w:rsidR="001A217C" w:rsidRDefault="005A479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6" w14:textId="77777777" w:rsidR="001A217C" w:rsidRDefault="005A4796">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7">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7"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History, Europe/Greece, Africa/South Africa, Middle East/Jordon, Asia/China, Asia, Europe, Opinion</w:t>
      </w:r>
    </w:p>
    <w:p w14:paraId="00000008" w14:textId="77777777" w:rsidR="001A217C" w:rsidRDefault="001A217C">
      <w:pPr>
        <w:widowControl w:val="0"/>
        <w:spacing w:before="200" w:after="200"/>
        <w:rPr>
          <w:rFonts w:ascii="Times New Roman" w:eastAsia="Times New Roman" w:hAnsi="Times New Roman" w:cs="Times New Roman"/>
          <w:b/>
          <w:sz w:val="28"/>
          <w:szCs w:val="28"/>
          <w:highlight w:val="white"/>
        </w:rPr>
      </w:pPr>
    </w:p>
    <w:p w14:paraId="00000009" w14:textId="77777777" w:rsidR="001A217C" w:rsidRDefault="005A4796">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 xml:space="preserve">An ancient Greek myth tells the story of </w:t>
      </w:r>
      <w:hyperlink r:id="rId8">
        <w:r>
          <w:rPr>
            <w:rFonts w:ascii="Times New Roman" w:eastAsia="Times New Roman" w:hAnsi="Times New Roman" w:cs="Times New Roman"/>
            <w:i/>
            <w:color w:val="1155CC"/>
            <w:sz w:val="28"/>
            <w:szCs w:val="28"/>
            <w:highlight w:val="white"/>
            <w:u w:val="single"/>
          </w:rPr>
          <w:t>Prometheus</w:t>
        </w:r>
      </w:hyperlink>
      <w:r>
        <w:rPr>
          <w:rFonts w:ascii="Times New Roman" w:eastAsia="Times New Roman" w:hAnsi="Times New Roman" w:cs="Times New Roman"/>
          <w:i/>
          <w:sz w:val="28"/>
          <w:szCs w:val="28"/>
          <w:highlight w:val="white"/>
        </w:rPr>
        <w:t>, who, after molding humans out of clay and teaching them the fine arts of civilization, defied the Olympian Gods by stealing the secret of fire and offering it to humans</w:t>
      </w:r>
      <w:r>
        <w:rPr>
          <w:rFonts w:ascii="Times New Roman" w:eastAsia="Times New Roman" w:hAnsi="Times New Roman" w:cs="Times New Roman"/>
          <w:sz w:val="28"/>
          <w:szCs w:val="28"/>
          <w:highlight w:val="white"/>
        </w:rPr>
        <w:t xml:space="preserve">. Prometheus paid dearly for this act of transgression that doted humankind with unprecedented technological </w:t>
      </w:r>
      <w:proofErr w:type="gramStart"/>
      <w:r>
        <w:rPr>
          <w:rFonts w:ascii="Times New Roman" w:eastAsia="Times New Roman" w:hAnsi="Times New Roman" w:cs="Times New Roman"/>
          <w:sz w:val="28"/>
          <w:szCs w:val="28"/>
          <w:highlight w:val="white"/>
        </w:rPr>
        <w:t>know-how</w:t>
      </w:r>
      <w:proofErr w:type="gramEnd"/>
      <w:r>
        <w:rPr>
          <w:rFonts w:ascii="Times New Roman" w:eastAsia="Times New Roman" w:hAnsi="Times New Roman" w:cs="Times New Roman"/>
          <w:sz w:val="28"/>
          <w:szCs w:val="28"/>
          <w:highlight w:val="white"/>
        </w:rPr>
        <w:t xml:space="preserve"> ultimately transforming their condition into one of great power.</w:t>
      </w:r>
    </w:p>
    <w:p w14:paraId="0000000B"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moral behind the Promethean archetype is a cautionary one, intended to warn us about the risks attached to the unbridled pursuit of technology that can inadvertently result in catastrophic scenarios. The Prometheus myth underscores not only the formidable power that individuals may come to possess by defying authority in the quest to develop science and technology but also suggests that anyone who does so will suffer the consequences.</w:t>
      </w:r>
    </w:p>
    <w:p w14:paraId="0000000C"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lastRenderedPageBreak/>
        <w:t>It is significant that the Greeks chose fire as the subject to deliver this warning</w:t>
      </w:r>
      <w:r>
        <w:rPr>
          <w:rFonts w:ascii="Times New Roman" w:eastAsia="Times New Roman" w:hAnsi="Times New Roman" w:cs="Times New Roman"/>
          <w:sz w:val="28"/>
          <w:szCs w:val="28"/>
          <w:highlight w:val="white"/>
        </w:rPr>
        <w:t>. Without a doubt, the capacity to produce and control fire stands out among the most transformative technological feats achieved by our prehistoric ancestors; one that ultimately consolidated human planetary domination. But how, when, and where did early humans harness the technologies necessary to master fire making? What does the archeological record tell us about how they finally obtained the Promethean secret of fire making?</w:t>
      </w:r>
    </w:p>
    <w:p w14:paraId="0000000D"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Like other milestones marking the human evolutionary pathway (like perfecting stone axes or mastering advanced hunting practices), the </w:t>
      </w:r>
      <w:proofErr w:type="gramStart"/>
      <w:r>
        <w:rPr>
          <w:rFonts w:ascii="Times New Roman" w:eastAsia="Times New Roman" w:hAnsi="Times New Roman" w:cs="Times New Roman"/>
          <w:sz w:val="28"/>
          <w:szCs w:val="28"/>
          <w:highlight w:val="white"/>
        </w:rPr>
        <w:t>know-how</w:t>
      </w:r>
      <w:proofErr w:type="gramEnd"/>
      <w:r>
        <w:rPr>
          <w:rFonts w:ascii="Times New Roman" w:eastAsia="Times New Roman" w:hAnsi="Times New Roman" w:cs="Times New Roman"/>
          <w:sz w:val="28"/>
          <w:szCs w:val="28"/>
          <w:highlight w:val="white"/>
        </w:rPr>
        <w:t xml:space="preserve"> required to make, use, and control fire evolved progressively, encouraged by human ingenuity and, probably also, by trial and error. Fire making techniques </w:t>
      </w:r>
      <w:proofErr w:type="gramStart"/>
      <w:r>
        <w:rPr>
          <w:rFonts w:ascii="Times New Roman" w:eastAsia="Times New Roman" w:hAnsi="Times New Roman" w:cs="Times New Roman"/>
          <w:sz w:val="28"/>
          <w:szCs w:val="28"/>
          <w:highlight w:val="white"/>
        </w:rPr>
        <w:t>were perfected</w:t>
      </w:r>
      <w:proofErr w:type="gramEnd"/>
      <w:r>
        <w:rPr>
          <w:rFonts w:ascii="Times New Roman" w:eastAsia="Times New Roman" w:hAnsi="Times New Roman" w:cs="Times New Roman"/>
          <w:sz w:val="28"/>
          <w:szCs w:val="28"/>
          <w:highlight w:val="white"/>
        </w:rPr>
        <w:t xml:space="preserve"> over time and transmitted socially, while different human groups explored the multifaceted revolutionary potential offered by controlling it. Before truly mastering fire making, early humans may have experienced a precedent phase during which they </w:t>
      </w:r>
      <w:hyperlink r:id="rId9">
        <w:r>
          <w:rPr>
            <w:rFonts w:ascii="Times New Roman" w:eastAsia="Times New Roman" w:hAnsi="Times New Roman" w:cs="Times New Roman"/>
            <w:color w:val="1155CC"/>
            <w:sz w:val="28"/>
            <w:szCs w:val="28"/>
            <w:highlight w:val="white"/>
            <w:u w:val="single"/>
          </w:rPr>
          <w:t>used fire passively</w:t>
        </w:r>
      </w:hyperlink>
      <w:r>
        <w:rPr>
          <w:rFonts w:ascii="Times New Roman" w:eastAsia="Times New Roman" w:hAnsi="Times New Roman" w:cs="Times New Roman"/>
          <w:sz w:val="28"/>
          <w:szCs w:val="28"/>
          <w:highlight w:val="white"/>
        </w:rPr>
        <w:t>, gathering, preserving and even transporting brazes ignited by natural causes (lightning, spontaneous combustion, etc.), prior to learning how to actively generate and control it. In the meantime, curiosity led them to explore the mysterious properties of fire, while also inspiring them to seek ways to master its secrets.</w:t>
      </w:r>
    </w:p>
    <w:p w14:paraId="0000000E"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looking back in time, it is difficult to pinpoint exactly when our ancestors began to control fire-making technologies. Recognizing intentionally ignited and sustained fires in archeological contexts poses challenges since the simple presence of burned bones and stones or localized areas of charred soils are not sufficient to prove that hominins were actively producing fire. Before 1 million years ago, sparse evidence from </w:t>
      </w:r>
      <w:hyperlink r:id="rId10">
        <w:r>
          <w:rPr>
            <w:rFonts w:ascii="Times New Roman" w:eastAsia="Times New Roman" w:hAnsi="Times New Roman" w:cs="Times New Roman"/>
            <w:color w:val="1155CC"/>
            <w:sz w:val="28"/>
            <w:szCs w:val="28"/>
            <w:highlight w:val="white"/>
            <w:u w:val="single"/>
          </w:rPr>
          <w:t>some African sites</w:t>
        </w:r>
      </w:hyperlink>
      <w:r>
        <w:rPr>
          <w:rFonts w:ascii="Times New Roman" w:eastAsia="Times New Roman" w:hAnsi="Times New Roman" w:cs="Times New Roman"/>
          <w:sz w:val="28"/>
          <w:szCs w:val="28"/>
          <w:highlight w:val="white"/>
        </w:rPr>
        <w:t xml:space="preserve"> could suggest that hominins were opportunistically harvesting fire from naturally kindled blazes; rather than practicing truly operative fire making. However, a multidisciplinary study from the </w:t>
      </w:r>
      <w:hyperlink r:id="rId11">
        <w:proofErr w:type="spellStart"/>
        <w:r>
          <w:rPr>
            <w:rFonts w:ascii="Times New Roman" w:eastAsia="Times New Roman" w:hAnsi="Times New Roman" w:cs="Times New Roman"/>
            <w:color w:val="1155CC"/>
            <w:sz w:val="28"/>
            <w:szCs w:val="28"/>
            <w:highlight w:val="white"/>
            <w:u w:val="single"/>
          </w:rPr>
          <w:t>Wonderwerk</w:t>
        </w:r>
        <w:proofErr w:type="spellEnd"/>
        <w:r>
          <w:rPr>
            <w:rFonts w:ascii="Times New Roman" w:eastAsia="Times New Roman" w:hAnsi="Times New Roman" w:cs="Times New Roman"/>
            <w:color w:val="1155CC"/>
            <w:sz w:val="28"/>
            <w:szCs w:val="28"/>
            <w:highlight w:val="white"/>
            <w:u w:val="single"/>
          </w:rPr>
          <w:t xml:space="preserve"> Cave</w:t>
        </w:r>
      </w:hyperlink>
      <w:r>
        <w:rPr>
          <w:rFonts w:ascii="Times New Roman" w:eastAsia="Times New Roman" w:hAnsi="Times New Roman" w:cs="Times New Roman"/>
          <w:sz w:val="28"/>
          <w:szCs w:val="28"/>
          <w:highlight w:val="white"/>
        </w:rPr>
        <w:t xml:space="preserve"> in South Africa reports convincing evidence for intentional burning in a controlled archeological context dated to 1 million years old.</w:t>
      </w:r>
    </w:p>
    <w:p w14:paraId="0000000F"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such early signals of fire making are rare and difficult to recognize and interpret, globally, the </w:t>
      </w:r>
      <w:hyperlink r:id="rId12">
        <w:r>
          <w:rPr>
            <w:rFonts w:ascii="Times New Roman" w:eastAsia="Times New Roman" w:hAnsi="Times New Roman" w:cs="Times New Roman"/>
            <w:i/>
            <w:color w:val="1155CC"/>
            <w:sz w:val="28"/>
            <w:szCs w:val="28"/>
            <w:highlight w:val="white"/>
            <w:u w:val="single"/>
          </w:rPr>
          <w:t>ability to set fire at will</w:t>
        </w:r>
      </w:hyperlink>
      <w:r>
        <w:rPr>
          <w:rFonts w:ascii="Times New Roman" w:eastAsia="Times New Roman" w:hAnsi="Times New Roman" w:cs="Times New Roman"/>
          <w:sz w:val="28"/>
          <w:szCs w:val="28"/>
          <w:highlight w:val="white"/>
        </w:rPr>
        <w:t xml:space="preserve"> is heralded as a major groundbreaking accomplishment attributed to the </w:t>
      </w:r>
      <w:hyperlink r:id="rId13">
        <w:r>
          <w:rPr>
            <w:rFonts w:ascii="Times New Roman" w:eastAsia="Times New Roman" w:hAnsi="Times New Roman" w:cs="Times New Roman"/>
            <w:i/>
            <w:color w:val="1155CC"/>
            <w:sz w:val="28"/>
            <w:szCs w:val="28"/>
            <w:highlight w:val="white"/>
            <w:u w:val="single"/>
          </w:rPr>
          <w:t>Homo erectus</w:t>
        </w:r>
      </w:hyperlink>
      <w:r>
        <w:rPr>
          <w:rFonts w:ascii="Times New Roman" w:eastAsia="Times New Roman" w:hAnsi="Times New Roman" w:cs="Times New Roman"/>
          <w:sz w:val="28"/>
          <w:szCs w:val="28"/>
          <w:highlight w:val="white"/>
        </w:rPr>
        <w:t xml:space="preserve"> lineage who lived during the </w:t>
      </w:r>
      <w:hyperlink r:id="rId14">
        <w:r>
          <w:rPr>
            <w:rFonts w:ascii="Times New Roman" w:eastAsia="Times New Roman" w:hAnsi="Times New Roman" w:cs="Times New Roman"/>
            <w:color w:val="1155CC"/>
            <w:sz w:val="28"/>
            <w:szCs w:val="28"/>
            <w:highlight w:val="white"/>
            <w:u w:val="single"/>
          </w:rPr>
          <w:t>Lower Paleolithic</w:t>
        </w:r>
      </w:hyperlink>
      <w:r>
        <w:rPr>
          <w:rFonts w:ascii="Times New Roman" w:eastAsia="Times New Roman" w:hAnsi="Times New Roman" w:cs="Times New Roman"/>
          <w:sz w:val="28"/>
          <w:szCs w:val="28"/>
          <w:highlight w:val="white"/>
        </w:rPr>
        <w:t xml:space="preserve"> period. This group of hominins is known to have </w:t>
      </w:r>
      <w:r>
        <w:rPr>
          <w:rFonts w:ascii="Times New Roman" w:eastAsia="Times New Roman" w:hAnsi="Times New Roman" w:cs="Times New Roman"/>
          <w:sz w:val="28"/>
          <w:szCs w:val="28"/>
          <w:highlight w:val="white"/>
        </w:rPr>
        <w:lastRenderedPageBreak/>
        <w:t xml:space="preserve">produced an impressive array of tools belonging to the so-called </w:t>
      </w:r>
      <w:hyperlink r:id="rId15">
        <w:r>
          <w:rPr>
            <w:rFonts w:ascii="Times New Roman" w:eastAsia="Times New Roman" w:hAnsi="Times New Roman" w:cs="Times New Roman"/>
            <w:color w:val="1155CC"/>
            <w:sz w:val="28"/>
            <w:szCs w:val="28"/>
            <w:highlight w:val="white"/>
            <w:u w:val="single"/>
          </w:rPr>
          <w:t>Acheulian industrial complex</w:t>
        </w:r>
      </w:hyperlink>
      <w:r>
        <w:rPr>
          <w:rFonts w:ascii="Times New Roman" w:eastAsia="Times New Roman" w:hAnsi="Times New Roman" w:cs="Times New Roman"/>
          <w:sz w:val="28"/>
          <w:szCs w:val="28"/>
          <w:highlight w:val="white"/>
        </w:rPr>
        <w:t xml:space="preserve"> that emerged in </w:t>
      </w:r>
      <w:hyperlink r:id="rId16">
        <w:r>
          <w:rPr>
            <w:rFonts w:ascii="Times New Roman" w:eastAsia="Times New Roman" w:hAnsi="Times New Roman" w:cs="Times New Roman"/>
            <w:color w:val="1155CC"/>
            <w:sz w:val="28"/>
            <w:szCs w:val="28"/>
            <w:highlight w:val="white"/>
            <w:u w:val="single"/>
          </w:rPr>
          <w:t>Africa 1.75 million years ago</w:t>
        </w:r>
      </w:hyperlink>
      <w:r>
        <w:rPr>
          <w:rFonts w:ascii="Times New Roman" w:eastAsia="Times New Roman" w:hAnsi="Times New Roman" w:cs="Times New Roman"/>
          <w:sz w:val="28"/>
          <w:szCs w:val="28"/>
          <w:highlight w:val="white"/>
        </w:rPr>
        <w:t xml:space="preserve">. Fire making is not the only groundbreaking achievement marking the </w:t>
      </w:r>
      <w:hyperlink r:id="rId17" w:anchor="overview">
        <w:r>
          <w:rPr>
            <w:rFonts w:ascii="Times New Roman" w:eastAsia="Times New Roman" w:hAnsi="Times New Roman" w:cs="Times New Roman"/>
            <w:color w:val="1155CC"/>
            <w:sz w:val="28"/>
            <w:szCs w:val="28"/>
            <w:highlight w:val="white"/>
            <w:u w:val="single"/>
          </w:rPr>
          <w:t xml:space="preserve">1.4 </w:t>
        </w:r>
      </w:hyperlink>
      <w:hyperlink r:id="rId18" w:anchor="overview">
        <w:r>
          <w:rPr>
            <w:rFonts w:ascii="Times New Roman" w:eastAsia="Times New Roman" w:hAnsi="Times New Roman" w:cs="Times New Roman"/>
            <w:color w:val="1155CC"/>
            <w:sz w:val="28"/>
            <w:szCs w:val="28"/>
            <w:highlight w:val="white"/>
            <w:u w:val="single"/>
          </w:rPr>
          <w:t>million-year-long</w:t>
        </w:r>
      </w:hyperlink>
      <w:hyperlink r:id="rId19" w:anchor="overview">
        <w:r>
          <w:rPr>
            <w:rFonts w:ascii="Times New Roman" w:eastAsia="Times New Roman" w:hAnsi="Times New Roman" w:cs="Times New Roman"/>
            <w:color w:val="1155CC"/>
            <w:sz w:val="28"/>
            <w:szCs w:val="28"/>
            <w:highlight w:val="white"/>
            <w:u w:val="single"/>
          </w:rPr>
          <w:t xml:space="preserve"> reign of the Acheulian peoples</w:t>
        </w:r>
      </w:hyperlink>
      <w:r>
        <w:rPr>
          <w:rFonts w:ascii="Times New Roman" w:eastAsia="Times New Roman" w:hAnsi="Times New Roman" w:cs="Times New Roman"/>
          <w:sz w:val="28"/>
          <w:szCs w:val="28"/>
          <w:highlight w:val="white"/>
        </w:rPr>
        <w:t xml:space="preserve">. Throughout this time, hominins invented and came to master highly complex technological achievements, documented archeologically in the form of stone and (sometimes) </w:t>
      </w:r>
      <w:hyperlink r:id="rId20">
        <w:r>
          <w:rPr>
            <w:rFonts w:ascii="Times New Roman" w:eastAsia="Times New Roman" w:hAnsi="Times New Roman" w:cs="Times New Roman"/>
            <w:color w:val="1155CC"/>
            <w:sz w:val="28"/>
            <w:szCs w:val="28"/>
            <w:highlight w:val="white"/>
            <w:u w:val="single"/>
          </w:rPr>
          <w:t>bone tools</w:t>
        </w:r>
      </w:hyperlink>
      <w:r>
        <w:rPr>
          <w:rFonts w:ascii="Times New Roman" w:eastAsia="Times New Roman" w:hAnsi="Times New Roman" w:cs="Times New Roman"/>
          <w:sz w:val="28"/>
          <w:szCs w:val="28"/>
          <w:highlight w:val="white"/>
        </w:rPr>
        <w:t xml:space="preserve">. These technologies facilitated the expansion of </w:t>
      </w:r>
      <w:r>
        <w:rPr>
          <w:rFonts w:ascii="Times New Roman" w:eastAsia="Times New Roman" w:hAnsi="Times New Roman" w:cs="Times New Roman"/>
          <w:i/>
          <w:sz w:val="28"/>
          <w:szCs w:val="28"/>
          <w:highlight w:val="white"/>
        </w:rPr>
        <w:t>H. erectus</w:t>
      </w:r>
      <w:r>
        <w:rPr>
          <w:rFonts w:ascii="Times New Roman" w:eastAsia="Times New Roman" w:hAnsi="Times New Roman" w:cs="Times New Roman"/>
          <w:sz w:val="28"/>
          <w:szCs w:val="28"/>
          <w:highlight w:val="white"/>
        </w:rPr>
        <w:t xml:space="preserve"> populations into Eurasia, where they continued to perfect and diversify the toolkits that afforded them adaptive advantages; improving their ability to multiply and flourish.</w:t>
      </w:r>
    </w:p>
    <w:p w14:paraId="00000010"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Aside from their broadening cultural repertoire, parallel processes of social development (more difficult to recognize in the archeological record) were also taking place. Rising demography is manifest in both Africa and Eurasia from the exponential increases in the number, density, and variety of archeological sites: a phenomenon that must in turn have generated </w:t>
      </w:r>
      <w:hyperlink r:id="rId21">
        <w:r>
          <w:rPr>
            <w:rFonts w:ascii="Times New Roman" w:eastAsia="Times New Roman" w:hAnsi="Times New Roman" w:cs="Times New Roman"/>
            <w:color w:val="1155CC"/>
            <w:sz w:val="28"/>
            <w:szCs w:val="28"/>
            <w:highlight w:val="white"/>
            <w:u w:val="single"/>
          </w:rPr>
          <w:t xml:space="preserve">more frequent </w:t>
        </w:r>
        <w:proofErr w:type="spellStart"/>
        <w:r>
          <w:rPr>
            <w:rFonts w:ascii="Times New Roman" w:eastAsia="Times New Roman" w:hAnsi="Times New Roman" w:cs="Times New Roman"/>
            <w:color w:val="1155CC"/>
            <w:sz w:val="28"/>
            <w:szCs w:val="28"/>
            <w:highlight w:val="white"/>
            <w:u w:val="single"/>
          </w:rPr>
          <w:t>interpopulational</w:t>
        </w:r>
        <w:proofErr w:type="spellEnd"/>
        <w:r>
          <w:rPr>
            <w:rFonts w:ascii="Times New Roman" w:eastAsia="Times New Roman" w:hAnsi="Times New Roman" w:cs="Times New Roman"/>
            <w:color w:val="1155CC"/>
            <w:sz w:val="28"/>
            <w:szCs w:val="28"/>
            <w:highlight w:val="white"/>
            <w:u w:val="single"/>
          </w:rPr>
          <w:t xml:space="preserve"> encounters</w:t>
        </w:r>
      </w:hyperlink>
      <w:r>
        <w:rPr>
          <w:rFonts w:ascii="Times New Roman" w:eastAsia="Times New Roman" w:hAnsi="Times New Roman" w:cs="Times New Roman"/>
          <w:sz w:val="28"/>
          <w:szCs w:val="28"/>
          <w:highlight w:val="white"/>
        </w:rPr>
        <w:t xml:space="preserve">, assuring reproductive viability and offering opportunities for cultural transmission at various levels. Acheulian hominins began to organize themselves into functional collective units that allowed them to more effectively share and exchange their newfound skills: a strategy that would </w:t>
      </w:r>
      <w:proofErr w:type="gramStart"/>
      <w:r>
        <w:rPr>
          <w:rFonts w:ascii="Times New Roman" w:eastAsia="Times New Roman" w:hAnsi="Times New Roman" w:cs="Times New Roman"/>
          <w:sz w:val="28"/>
          <w:szCs w:val="28"/>
          <w:highlight w:val="white"/>
        </w:rPr>
        <w:t>ultimately favor</w:t>
      </w:r>
      <w:proofErr w:type="gramEnd"/>
      <w:r>
        <w:rPr>
          <w:rFonts w:ascii="Times New Roman" w:eastAsia="Times New Roman" w:hAnsi="Times New Roman" w:cs="Times New Roman"/>
          <w:sz w:val="28"/>
          <w:szCs w:val="28"/>
          <w:highlight w:val="white"/>
        </w:rPr>
        <w:t xml:space="preserve"> their survival.</w:t>
      </w:r>
    </w:p>
    <w:p w14:paraId="00000011"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 is only after the 1-million-year mark that the global repercussions of the consolidation of fire-making technologies become more clearly visible in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archeological contexts outside of Africa. At the Acheulian site of </w:t>
      </w:r>
      <w:hyperlink r:id="rId22">
        <w:proofErr w:type="spellStart"/>
        <w:r>
          <w:rPr>
            <w:rFonts w:ascii="Times New Roman" w:eastAsia="Times New Roman" w:hAnsi="Times New Roman" w:cs="Times New Roman"/>
            <w:color w:val="1155CC"/>
            <w:sz w:val="28"/>
            <w:szCs w:val="28"/>
            <w:highlight w:val="white"/>
            <w:u w:val="single"/>
          </w:rPr>
          <w:t>Gesher</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Benot</w:t>
        </w:r>
        <w:proofErr w:type="spellEnd"/>
        <w:r>
          <w:rPr>
            <w:rFonts w:ascii="Times New Roman" w:eastAsia="Times New Roman" w:hAnsi="Times New Roman" w:cs="Times New Roman"/>
            <w:color w:val="1155CC"/>
            <w:sz w:val="28"/>
            <w:szCs w:val="28"/>
            <w:highlight w:val="white"/>
            <w:u w:val="single"/>
          </w:rPr>
          <w:t xml:space="preserve"> </w:t>
        </w:r>
      </w:hyperlink>
      <w:hyperlink r:id="rId23">
        <w:proofErr w:type="spellStart"/>
        <w:r>
          <w:rPr>
            <w:rFonts w:ascii="Times New Roman" w:eastAsia="Times New Roman" w:hAnsi="Times New Roman" w:cs="Times New Roman"/>
            <w:color w:val="1155CC"/>
            <w:sz w:val="28"/>
            <w:szCs w:val="28"/>
            <w:highlight w:val="white"/>
            <w:u w:val="single"/>
          </w:rPr>
          <w:t>Ya’aqov</w:t>
        </w:r>
        <w:proofErr w:type="spellEnd"/>
      </w:hyperlink>
      <w:r>
        <w:rPr>
          <w:rFonts w:ascii="Times New Roman" w:eastAsia="Times New Roman" w:hAnsi="Times New Roman" w:cs="Times New Roman"/>
          <w:sz w:val="28"/>
          <w:szCs w:val="28"/>
          <w:highlight w:val="white"/>
        </w:rPr>
        <w:t xml:space="preserve">, in the Jordan Valley, for example, compelling evidence some 780,000 years old confirms that hominins were not only </w:t>
      </w:r>
      <w:r>
        <w:rPr>
          <w:rFonts w:ascii="Times New Roman" w:eastAsia="Times New Roman" w:hAnsi="Times New Roman" w:cs="Times New Roman"/>
          <w:i/>
          <w:sz w:val="28"/>
          <w:szCs w:val="28"/>
          <w:highlight w:val="white"/>
        </w:rPr>
        <w:t>making fire at will</w:t>
      </w:r>
      <w:r>
        <w:rPr>
          <w:rFonts w:ascii="Times New Roman" w:eastAsia="Times New Roman" w:hAnsi="Times New Roman" w:cs="Times New Roman"/>
          <w:sz w:val="28"/>
          <w:szCs w:val="28"/>
          <w:highlight w:val="white"/>
        </w:rPr>
        <w:t xml:space="preserve"> but were also deliberately </w:t>
      </w:r>
      <w:hyperlink r:id="rId24">
        <w:r>
          <w:rPr>
            <w:rFonts w:ascii="Times New Roman" w:eastAsia="Times New Roman" w:hAnsi="Times New Roman" w:cs="Times New Roman"/>
            <w:color w:val="1155CC"/>
            <w:sz w:val="28"/>
            <w:szCs w:val="28"/>
            <w:highlight w:val="white"/>
            <w:u w:val="single"/>
          </w:rPr>
          <w:t>cooking fish</w:t>
        </w:r>
      </w:hyperlink>
      <w:r>
        <w:rPr>
          <w:rFonts w:ascii="Times New Roman" w:eastAsia="Times New Roman" w:hAnsi="Times New Roman" w:cs="Times New Roman"/>
          <w:sz w:val="28"/>
          <w:szCs w:val="28"/>
          <w:highlight w:val="white"/>
        </w:rPr>
        <w:t xml:space="preserve">. Meanwhile, as far away as China, but in a similar timeframe (800,000 to 600,000 years ago), there is proof in the famous multi-leveled Acheulian cave site of </w:t>
      </w:r>
      <w:hyperlink r:id="rId25">
        <w:r>
          <w:rPr>
            <w:rFonts w:ascii="Times New Roman" w:eastAsia="Times New Roman" w:hAnsi="Times New Roman" w:cs="Times New Roman"/>
            <w:color w:val="1155CC"/>
            <w:sz w:val="28"/>
            <w:szCs w:val="28"/>
            <w:highlight w:val="white"/>
            <w:u w:val="single"/>
          </w:rPr>
          <w:t>Zhoukoudian</w:t>
        </w:r>
      </w:hyperlink>
      <w:r>
        <w:rPr>
          <w:rFonts w:ascii="Times New Roman" w:eastAsia="Times New Roman" w:hAnsi="Times New Roman" w:cs="Times New Roman"/>
          <w:sz w:val="28"/>
          <w:szCs w:val="28"/>
          <w:highlight w:val="white"/>
        </w:rPr>
        <w:t xml:space="preserve"> that individuals belonging to an Asian strain of </w:t>
      </w:r>
      <w:r>
        <w:rPr>
          <w:rFonts w:ascii="Times New Roman" w:eastAsia="Times New Roman" w:hAnsi="Times New Roman" w:cs="Times New Roman"/>
          <w:i/>
          <w:sz w:val="28"/>
          <w:szCs w:val="28"/>
          <w:highlight w:val="white"/>
        </w:rPr>
        <w:t>H. erectus</w:t>
      </w:r>
      <w:r>
        <w:rPr>
          <w:rFonts w:ascii="Times New Roman" w:eastAsia="Times New Roman" w:hAnsi="Times New Roman" w:cs="Times New Roman"/>
          <w:sz w:val="28"/>
          <w:szCs w:val="28"/>
          <w:highlight w:val="white"/>
        </w:rPr>
        <w:t xml:space="preserve"> were also successfully experimenting with controlled burning in occupational settings.</w:t>
      </w:r>
    </w:p>
    <w:p w14:paraId="00000012"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these rare and ancient occurrences, indications that hominins were actively generating and controlling fire became more ubiquitous only thousands of years later, toward the end of the Acheulian phase (after around 400,000 years ago), and then even more frequent as we move into the </w:t>
      </w:r>
      <w:hyperlink r:id="rId26">
        <w:r>
          <w:rPr>
            <w:rFonts w:ascii="Times New Roman" w:eastAsia="Times New Roman" w:hAnsi="Times New Roman" w:cs="Times New Roman"/>
            <w:color w:val="1155CC"/>
            <w:sz w:val="28"/>
            <w:szCs w:val="28"/>
            <w:highlight w:val="white"/>
            <w:u w:val="single"/>
          </w:rPr>
          <w:t xml:space="preserve">Eurasian Middle Paleolithic and </w:t>
        </w:r>
        <w:r>
          <w:rPr>
            <w:rFonts w:ascii="Times New Roman" w:eastAsia="Times New Roman" w:hAnsi="Times New Roman" w:cs="Times New Roman"/>
            <w:color w:val="1155CC"/>
            <w:sz w:val="28"/>
            <w:szCs w:val="28"/>
            <w:highlight w:val="white"/>
            <w:u w:val="single"/>
          </w:rPr>
          <w:lastRenderedPageBreak/>
          <w:t>African Middle Stone Age</w:t>
        </w:r>
      </w:hyperlink>
      <w:r>
        <w:rPr>
          <w:rFonts w:ascii="Times New Roman" w:eastAsia="Times New Roman" w:hAnsi="Times New Roman" w:cs="Times New Roman"/>
          <w:sz w:val="28"/>
          <w:szCs w:val="28"/>
          <w:highlight w:val="white"/>
        </w:rPr>
        <w:t xml:space="preserve">. Technological and behavioral diversity multiplies exponentially from this time forward, as toolkits differentiate to form complex formal manifestations of culture. Importantly, dwellings (often in caves) become recognizable </w:t>
      </w:r>
      <w:hyperlink r:id="rId27">
        <w:r>
          <w:rPr>
            <w:rFonts w:ascii="Times New Roman" w:eastAsia="Times New Roman" w:hAnsi="Times New Roman" w:cs="Times New Roman"/>
            <w:i/>
            <w:color w:val="1155CC"/>
            <w:sz w:val="28"/>
            <w:szCs w:val="28"/>
            <w:highlight w:val="white"/>
            <w:u w:val="single"/>
          </w:rPr>
          <w:t>provisioned home bases</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 xml:space="preserve">where hominins returned regularly (or seasonally) over many generations. For the first time, organized living spaces can </w:t>
      </w:r>
      <w:proofErr w:type="gramStart"/>
      <w:r>
        <w:rPr>
          <w:rFonts w:ascii="Times New Roman" w:eastAsia="Times New Roman" w:hAnsi="Times New Roman" w:cs="Times New Roman"/>
          <w:sz w:val="28"/>
          <w:szCs w:val="28"/>
          <w:highlight w:val="white"/>
        </w:rPr>
        <w:t>be identified</w:t>
      </w:r>
      <w:proofErr w:type="gramEnd"/>
      <w:r>
        <w:rPr>
          <w:rFonts w:ascii="Times New Roman" w:eastAsia="Times New Roman" w:hAnsi="Times New Roman" w:cs="Times New Roman"/>
          <w:sz w:val="28"/>
          <w:szCs w:val="28"/>
          <w:highlight w:val="white"/>
        </w:rPr>
        <w:t xml:space="preserve"> within base camp settings that were structured around easily recognizable combustion structures, or hearths.</w:t>
      </w:r>
    </w:p>
    <w:p w14:paraId="00000013"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 while </w:t>
      </w:r>
      <w:r>
        <w:rPr>
          <w:rFonts w:ascii="Times New Roman" w:eastAsia="Times New Roman" w:hAnsi="Times New Roman" w:cs="Times New Roman"/>
          <w:i/>
          <w:sz w:val="28"/>
          <w:szCs w:val="28"/>
          <w:highlight w:val="white"/>
        </w:rPr>
        <w:t>H. erectus</w:t>
      </w:r>
      <w:r>
        <w:rPr>
          <w:rFonts w:ascii="Times New Roman" w:eastAsia="Times New Roman" w:hAnsi="Times New Roman" w:cs="Times New Roman"/>
          <w:sz w:val="28"/>
          <w:szCs w:val="28"/>
          <w:highlight w:val="white"/>
        </w:rPr>
        <w:t xml:space="preserve"> is credited with initiating the fire-making revolution sometime during the early phases of the Acheulian, it is only much later that the </w:t>
      </w:r>
      <w:hyperlink r:id="rId28">
        <w:r>
          <w:rPr>
            <w:rFonts w:ascii="Times New Roman" w:eastAsia="Times New Roman" w:hAnsi="Times New Roman" w:cs="Times New Roman"/>
            <w:color w:val="1155CC"/>
            <w:sz w:val="28"/>
            <w:szCs w:val="28"/>
            <w:highlight w:val="white"/>
            <w:u w:val="single"/>
          </w:rPr>
          <w:t>Pre-Neandertals</w:t>
        </w:r>
      </w:hyperlink>
      <w:r>
        <w:rPr>
          <w:rFonts w:ascii="Times New Roman" w:eastAsia="Times New Roman" w:hAnsi="Times New Roman" w:cs="Times New Roman"/>
          <w:sz w:val="28"/>
          <w:szCs w:val="28"/>
          <w:highlight w:val="white"/>
        </w:rPr>
        <w:t xml:space="preserve"> and other forms of </w:t>
      </w:r>
      <w:hyperlink r:id="rId29">
        <w:r>
          <w:rPr>
            <w:rFonts w:ascii="Times New Roman" w:eastAsia="Times New Roman" w:hAnsi="Times New Roman" w:cs="Times New Roman"/>
            <w:color w:val="1155CC"/>
            <w:sz w:val="28"/>
            <w:szCs w:val="28"/>
            <w:highlight w:val="white"/>
            <w:u w:val="single"/>
          </w:rPr>
          <w:t xml:space="preserve">pre-modern and modern </w:t>
        </w:r>
      </w:hyperlink>
      <w:hyperlink r:id="rId30">
        <w:r>
          <w:rPr>
            <w:rFonts w:ascii="Times New Roman" w:eastAsia="Times New Roman" w:hAnsi="Times New Roman" w:cs="Times New Roman"/>
            <w:i/>
            <w:color w:val="1155CC"/>
            <w:sz w:val="28"/>
            <w:szCs w:val="28"/>
            <w:highlight w:val="white"/>
            <w:u w:val="single"/>
          </w:rPr>
          <w:t>Homo</w:t>
        </w:r>
      </w:hyperlink>
      <w:hyperlink r:id="rId31">
        <w:r>
          <w:rPr>
            <w:rFonts w:ascii="Times New Roman" w:eastAsia="Times New Roman" w:hAnsi="Times New Roman" w:cs="Times New Roman"/>
            <w:color w:val="1155CC"/>
            <w:sz w:val="28"/>
            <w:szCs w:val="28"/>
            <w:highlight w:val="white"/>
            <w:u w:val="single"/>
          </w:rPr>
          <w:t xml:space="preserve"> </w:t>
        </w:r>
      </w:hyperlink>
      <w:hyperlink r:id="rId32">
        <w:r>
          <w:rPr>
            <w:rFonts w:ascii="Times New Roman" w:eastAsia="Times New Roman" w:hAnsi="Times New Roman" w:cs="Times New Roman"/>
            <w:color w:val="1155CC"/>
            <w:sz w:val="28"/>
            <w:szCs w:val="28"/>
            <w:highlight w:val="white"/>
            <w:u w:val="single"/>
          </w:rPr>
          <w:t>thriving in Eurasia</w:t>
        </w:r>
      </w:hyperlink>
      <w:r>
        <w:rPr>
          <w:rFonts w:ascii="Times New Roman" w:eastAsia="Times New Roman" w:hAnsi="Times New Roman" w:cs="Times New Roman"/>
          <w:sz w:val="28"/>
          <w:szCs w:val="28"/>
          <w:highlight w:val="white"/>
        </w:rPr>
        <w:t xml:space="preserve"> at the end of this period began to more intensively experiment with the enormous potential offered by the Promethean gift of fire. Around 350,000 years ago, on the eve of the shift from the Lower to the Middle Paleolithic, the prevalence of hearths within prehistoric living spaces signals </w:t>
      </w:r>
      <w:proofErr w:type="gramStart"/>
      <w:r>
        <w:rPr>
          <w:rFonts w:ascii="Times New Roman" w:eastAsia="Times New Roman" w:hAnsi="Times New Roman" w:cs="Times New Roman"/>
          <w:sz w:val="28"/>
          <w:szCs w:val="28"/>
          <w:highlight w:val="white"/>
        </w:rPr>
        <w:t>important changes</w:t>
      </w:r>
      <w:proofErr w:type="gramEnd"/>
      <w:r>
        <w:rPr>
          <w:rFonts w:ascii="Times New Roman" w:eastAsia="Times New Roman" w:hAnsi="Times New Roman" w:cs="Times New Roman"/>
          <w:sz w:val="28"/>
          <w:szCs w:val="28"/>
          <w:highlight w:val="white"/>
        </w:rPr>
        <w:t xml:space="preserve"> taking place in hominin lifestyles.</w:t>
      </w:r>
    </w:p>
    <w:p w14:paraId="00000014"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Making fire </w:t>
      </w:r>
      <w:proofErr w:type="gramStart"/>
      <w:r>
        <w:rPr>
          <w:rFonts w:ascii="Times New Roman" w:eastAsia="Times New Roman" w:hAnsi="Times New Roman" w:cs="Times New Roman"/>
          <w:sz w:val="28"/>
          <w:szCs w:val="28"/>
          <w:highlight w:val="white"/>
        </w:rPr>
        <w:t>was interwoven</w:t>
      </w:r>
      <w:proofErr w:type="gramEnd"/>
      <w:r>
        <w:rPr>
          <w:rFonts w:ascii="Times New Roman" w:eastAsia="Times New Roman" w:hAnsi="Times New Roman" w:cs="Times New Roman"/>
          <w:sz w:val="28"/>
          <w:szCs w:val="28"/>
          <w:highlight w:val="white"/>
        </w:rPr>
        <w:t xml:space="preserve"> with many social, technological, and behavioral developments that triggered major changes that would shape humanity from that point onward. While (rather surprisingly) fire does not seem to have been a requirement for hominins expanding to </w:t>
      </w:r>
      <w:hyperlink r:id="rId33">
        <w:r>
          <w:rPr>
            <w:rFonts w:ascii="Times New Roman" w:eastAsia="Times New Roman" w:hAnsi="Times New Roman" w:cs="Times New Roman"/>
            <w:color w:val="1155CC"/>
            <w:sz w:val="28"/>
            <w:szCs w:val="28"/>
            <w:highlight w:val="white"/>
            <w:u w:val="single"/>
          </w:rPr>
          <w:t>territories situated in higher latitudes</w:t>
        </w:r>
      </w:hyperlink>
      <w:r>
        <w:rPr>
          <w:rFonts w:ascii="Times New Roman" w:eastAsia="Times New Roman" w:hAnsi="Times New Roman" w:cs="Times New Roman"/>
          <w:sz w:val="28"/>
          <w:szCs w:val="28"/>
          <w:highlight w:val="white"/>
        </w:rPr>
        <w:t xml:space="preserve">, it would have </w:t>
      </w:r>
      <w:r>
        <w:rPr>
          <w:rFonts w:ascii="Times New Roman" w:eastAsia="Times New Roman" w:hAnsi="Times New Roman" w:cs="Times New Roman"/>
          <w:sz w:val="28"/>
          <w:szCs w:val="28"/>
          <w:highlight w:val="white"/>
        </w:rPr>
        <w:t>helped facilitate their capacity to take root in areas dominated by harsh or unstable climatic conditions. In terms of hunting, fire-wielding hominins would have had huge advantages over other kinds of carnivores with whom they competed for resources; fire also guaranteed the safety and protection of their own communities.</w:t>
      </w:r>
    </w:p>
    <w:p w14:paraId="00000015"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Besides taking advantage of these benefits, our ancestors experimented extensively with fire over thousands of years and grasped the significance of its power to transform the properties of other materials available in the landscape. They eventually learned to use fire to improve their weaponry (like </w:t>
      </w:r>
      <w:hyperlink r:id="rId34">
        <w:r>
          <w:rPr>
            <w:rFonts w:ascii="Times New Roman" w:eastAsia="Times New Roman" w:hAnsi="Times New Roman" w:cs="Times New Roman"/>
            <w:color w:val="1155CC"/>
            <w:sz w:val="28"/>
            <w:szCs w:val="28"/>
            <w:highlight w:val="white"/>
            <w:u w:val="single"/>
          </w:rPr>
          <w:t>heating flint</w:t>
        </w:r>
      </w:hyperlink>
      <w:r>
        <w:rPr>
          <w:rFonts w:ascii="Times New Roman" w:eastAsia="Times New Roman" w:hAnsi="Times New Roman" w:cs="Times New Roman"/>
          <w:sz w:val="28"/>
          <w:szCs w:val="28"/>
          <w:highlight w:val="white"/>
        </w:rPr>
        <w:t xml:space="preserve"> to improve its knapping quality) and to assemble composite implements by hafting pointed stone tools onto branches using adhesives prepared with heat</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such as </w:t>
      </w:r>
      <w:hyperlink r:id="rId35">
        <w:r>
          <w:rPr>
            <w:rFonts w:ascii="Times New Roman" w:eastAsia="Times New Roman" w:hAnsi="Times New Roman" w:cs="Times New Roman"/>
            <w:color w:val="1155CC"/>
            <w:sz w:val="28"/>
            <w:szCs w:val="28"/>
            <w:highlight w:val="white"/>
            <w:u w:val="single"/>
          </w:rPr>
          <w:t>tar</w:t>
        </w:r>
      </w:hyperlink>
      <w:r>
        <w:rPr>
          <w:rFonts w:ascii="Times New Roman" w:eastAsia="Times New Roman" w:hAnsi="Times New Roman" w:cs="Times New Roman"/>
          <w:sz w:val="28"/>
          <w:szCs w:val="28"/>
          <w:highlight w:val="white"/>
        </w:rPr>
        <w:t xml:space="preserve"> and </w:t>
      </w:r>
      <w:hyperlink r:id="rId36">
        <w:r>
          <w:rPr>
            <w:rFonts w:ascii="Times New Roman" w:eastAsia="Times New Roman" w:hAnsi="Times New Roman" w:cs="Times New Roman"/>
            <w:color w:val="1155CC"/>
            <w:sz w:val="28"/>
            <w:szCs w:val="28"/>
            <w:highlight w:val="white"/>
            <w:u w:val="single"/>
          </w:rPr>
          <w:t>ocher</w:t>
        </w:r>
      </w:hyperlink>
      <w:r>
        <w:rPr>
          <w:rFonts w:ascii="Times New Roman" w:eastAsia="Times New Roman" w:hAnsi="Times New Roman" w:cs="Times New Roman"/>
          <w:sz w:val="28"/>
          <w:szCs w:val="28"/>
          <w:highlight w:val="white"/>
        </w:rPr>
        <w:t xml:space="preserve">. In addition, </w:t>
      </w:r>
      <w:hyperlink r:id="rId37">
        <w:r>
          <w:rPr>
            <w:rFonts w:ascii="Times New Roman" w:eastAsia="Times New Roman" w:hAnsi="Times New Roman" w:cs="Times New Roman"/>
            <w:color w:val="1155CC"/>
            <w:sz w:val="28"/>
            <w:szCs w:val="28"/>
            <w:highlight w:val="white"/>
            <w:u w:val="single"/>
          </w:rPr>
          <w:t>cooking food must radically have transformed the hominin diet</w:t>
        </w:r>
      </w:hyperlink>
      <w:r>
        <w:rPr>
          <w:rFonts w:ascii="Times New Roman" w:eastAsia="Times New Roman" w:hAnsi="Times New Roman" w:cs="Times New Roman"/>
          <w:sz w:val="28"/>
          <w:szCs w:val="28"/>
          <w:highlight w:val="white"/>
        </w:rPr>
        <w:t xml:space="preserve">, reducing the likelihood of contracting bacterial diseases and parasites from meat and other foodstuffs, while opening up innovative pathways toward enlarging </w:t>
      </w:r>
      <w:r>
        <w:rPr>
          <w:rFonts w:ascii="Times New Roman" w:eastAsia="Times New Roman" w:hAnsi="Times New Roman" w:cs="Times New Roman"/>
          <w:sz w:val="28"/>
          <w:szCs w:val="28"/>
          <w:highlight w:val="white"/>
        </w:rPr>
        <w:lastRenderedPageBreak/>
        <w:t>the paleo diet (boiling, smoking, drying, etc.).</w:t>
      </w:r>
    </w:p>
    <w:p w14:paraId="00000016"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among </w:t>
      </w:r>
      <w:proofErr w:type="gramStart"/>
      <w:r>
        <w:rPr>
          <w:rFonts w:ascii="Times New Roman" w:eastAsia="Times New Roman" w:hAnsi="Times New Roman" w:cs="Times New Roman"/>
          <w:sz w:val="28"/>
          <w:szCs w:val="28"/>
          <w:highlight w:val="white"/>
        </w:rPr>
        <w:t>all of</w:t>
      </w:r>
      <w:proofErr w:type="gramEnd"/>
      <w:r>
        <w:rPr>
          <w:rFonts w:ascii="Times New Roman" w:eastAsia="Times New Roman" w:hAnsi="Times New Roman" w:cs="Times New Roman"/>
          <w:sz w:val="28"/>
          <w:szCs w:val="28"/>
          <w:highlight w:val="white"/>
        </w:rPr>
        <w:t xml:space="preserve"> the spectacular changes afforded to prehistoric humans by the mastery of fire perhaps the most important and most difficult to assess archeologically is the social impact it must have had. With fire, humans were finally able to dompt the darkness and linger with confidence into the night, </w:t>
      </w:r>
      <w:proofErr w:type="gramStart"/>
      <w:r>
        <w:rPr>
          <w:rFonts w:ascii="Times New Roman" w:eastAsia="Times New Roman" w:hAnsi="Times New Roman" w:cs="Times New Roman"/>
          <w:sz w:val="28"/>
          <w:szCs w:val="28"/>
          <w:highlight w:val="white"/>
        </w:rPr>
        <w:t>gathered together</w:t>
      </w:r>
      <w:proofErr w:type="gramEnd"/>
      <w:r>
        <w:rPr>
          <w:rFonts w:ascii="Times New Roman" w:eastAsia="Times New Roman" w:hAnsi="Times New Roman" w:cs="Times New Roman"/>
          <w:sz w:val="28"/>
          <w:szCs w:val="28"/>
          <w:highlight w:val="white"/>
        </w:rPr>
        <w:t xml:space="preserve"> in proximity to hearths that afforded them warmth, light, and comfort. This leads us to postulate a variety of socially related activities, like storytelling or other communal rituals. While it is </w:t>
      </w:r>
      <w:r>
        <w:rPr>
          <w:rFonts w:ascii="Times New Roman" w:eastAsia="Times New Roman" w:hAnsi="Times New Roman" w:cs="Times New Roman"/>
          <w:sz w:val="28"/>
          <w:szCs w:val="28"/>
          <w:highlight w:val="white"/>
        </w:rPr>
        <w:t xml:space="preserve">impossible to measure the impact of this complex series of events that so indelibly affected human evolution, we can still discern how technology and culture </w:t>
      </w:r>
      <w:proofErr w:type="gramStart"/>
      <w:r>
        <w:rPr>
          <w:rFonts w:ascii="Times New Roman" w:eastAsia="Times New Roman" w:hAnsi="Times New Roman" w:cs="Times New Roman"/>
          <w:sz w:val="28"/>
          <w:szCs w:val="28"/>
          <w:highlight w:val="white"/>
        </w:rPr>
        <w:t>were interwoven</w:t>
      </w:r>
      <w:proofErr w:type="gramEnd"/>
      <w:r>
        <w:rPr>
          <w:rFonts w:ascii="Times New Roman" w:eastAsia="Times New Roman" w:hAnsi="Times New Roman" w:cs="Times New Roman"/>
          <w:sz w:val="28"/>
          <w:szCs w:val="28"/>
          <w:highlight w:val="white"/>
        </w:rPr>
        <w:t xml:space="preserve"> to catalyze the advancement of symbolic communication within the developing brains of our ancestors, finally grouped into distinct territorial social units.</w:t>
      </w:r>
    </w:p>
    <w:p w14:paraId="00000017"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Later still, during the Middle and Upper Paleolithic periods, our human predecessors used firelight to venture into deep cave systems to perform </w:t>
      </w:r>
      <w:hyperlink r:id="rId38">
        <w:r>
          <w:rPr>
            <w:rFonts w:ascii="Times New Roman" w:eastAsia="Times New Roman" w:hAnsi="Times New Roman" w:cs="Times New Roman"/>
            <w:color w:val="1155CC"/>
            <w:sz w:val="28"/>
            <w:szCs w:val="28"/>
            <w:highlight w:val="white"/>
            <w:u w:val="single"/>
          </w:rPr>
          <w:t>ritual activities</w:t>
        </w:r>
      </w:hyperlink>
      <w:r>
        <w:rPr>
          <w:rFonts w:ascii="Times New Roman" w:eastAsia="Times New Roman" w:hAnsi="Times New Roman" w:cs="Times New Roman"/>
          <w:sz w:val="28"/>
          <w:szCs w:val="28"/>
          <w:highlight w:val="white"/>
        </w:rPr>
        <w:t xml:space="preserve"> and create art on the cave walls, bringing it to life with the play of torchlight. Toward the end of the Paleolithic, humans continued to explore the powerful transformative qualities of fire, eventually learning to obtain and maintain the </w:t>
      </w:r>
      <w:proofErr w:type="gramStart"/>
      <w:r>
        <w:rPr>
          <w:rFonts w:ascii="Times New Roman" w:eastAsia="Times New Roman" w:hAnsi="Times New Roman" w:cs="Times New Roman"/>
          <w:sz w:val="28"/>
          <w:szCs w:val="28"/>
          <w:highlight w:val="white"/>
        </w:rPr>
        <w:t>high temperatures</w:t>
      </w:r>
      <w:proofErr w:type="gramEnd"/>
      <w:r>
        <w:rPr>
          <w:rFonts w:ascii="Times New Roman" w:eastAsia="Times New Roman" w:hAnsi="Times New Roman" w:cs="Times New Roman"/>
          <w:sz w:val="28"/>
          <w:szCs w:val="28"/>
          <w:highlight w:val="white"/>
        </w:rPr>
        <w:t xml:space="preserve"> necessary to transform clay into pottery and, later, to melt metal ores into usable items that would, once again, revolutionize the human story.</w:t>
      </w:r>
    </w:p>
    <w:p w14:paraId="00000018" w14:textId="77777777" w:rsidR="001A217C" w:rsidRDefault="005A479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Even today, fire remains a powerful force whose symbolic meaning is deeply rooted within our collective unconsciousness. Though Prometheus </w:t>
      </w:r>
      <w:proofErr w:type="gramStart"/>
      <w:r>
        <w:rPr>
          <w:rFonts w:ascii="Times New Roman" w:eastAsia="Times New Roman" w:hAnsi="Times New Roman" w:cs="Times New Roman"/>
          <w:sz w:val="28"/>
          <w:szCs w:val="28"/>
          <w:highlight w:val="white"/>
        </w:rPr>
        <w:t>was eventually delivered</w:t>
      </w:r>
      <w:proofErr w:type="gramEnd"/>
      <w:r>
        <w:rPr>
          <w:rFonts w:ascii="Times New Roman" w:eastAsia="Times New Roman" w:hAnsi="Times New Roman" w:cs="Times New Roman"/>
          <w:sz w:val="28"/>
          <w:szCs w:val="28"/>
          <w:highlight w:val="white"/>
        </w:rPr>
        <w:t xml:space="preserve"> from his torment, his transgression still resonates as a lesson to humankind’s defiant striving to master transformative technologies without heeding the looming dangers posed by the unforeseen consequences of such actions.</w:t>
      </w:r>
    </w:p>
    <w:sectPr w:rsidR="001A217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7C"/>
    <w:rsid w:val="001A217C"/>
    <w:rsid w:val="005A4796"/>
    <w:rsid w:val="006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3CB75-DCFE-4ADD-B007-D1CCAAF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ature.com/scitable/knowledge/library/homo-erectus-a-bigger-smarter-97879043/" TargetMode="External"/><Relationship Id="rId18" Type="http://schemas.openxmlformats.org/officeDocument/2006/relationships/hyperlink" Target="https://www.cambridge.org/highereducation/books/human-prehistory/C2BF1C924AB66818450CEC514E2B11BD" TargetMode="External"/><Relationship Id="rId26" Type="http://schemas.openxmlformats.org/officeDocument/2006/relationships/hyperlink" Target="https://link.springer.com/referenceworkentry/10.1007/978-3-642-27800-6_64-4" TargetMode="External"/><Relationship Id="rId39" Type="http://schemas.openxmlformats.org/officeDocument/2006/relationships/fontTable" Target="fontTable.xml"/><Relationship Id="rId21" Type="http://schemas.openxmlformats.org/officeDocument/2006/relationships/hyperlink" Target="https://observatory.wiki/The_Ancient_Patterns_of_Migration" TargetMode="External"/><Relationship Id="rId34" Type="http://schemas.openxmlformats.org/officeDocument/2006/relationships/hyperlink" Target="https://www.nature.com/articles/s41599-020-0454-z" TargetMode="External"/><Relationship Id="rId7" Type="http://schemas.openxmlformats.org/officeDocument/2006/relationships/hyperlink" Target="https://observatory.wiki/Human_Bridges" TargetMode="External"/><Relationship Id="rId12" Type="http://schemas.openxmlformats.org/officeDocument/2006/relationships/hyperlink" Target="https://www.sciencedirect.com/science/article/abs/pii/S0012825212000499" TargetMode="External"/><Relationship Id="rId17" Type="http://schemas.openxmlformats.org/officeDocument/2006/relationships/hyperlink" Target="https://www.cambridge.org/highereducation/books/human-prehistory/C2BF1C924AB66818450CEC514E2B11BD" TargetMode="External"/><Relationship Id="rId25" Type="http://schemas.openxmlformats.org/officeDocument/2006/relationships/hyperlink" Target="https://dialnet.unirioja.es/servlet/articulo?codigo=6129127" TargetMode="External"/><Relationship Id="rId33" Type="http://schemas.openxmlformats.org/officeDocument/2006/relationships/hyperlink" Target="https://europepmc.org/article/med/20613840" TargetMode="External"/><Relationship Id="rId38" Type="http://schemas.openxmlformats.org/officeDocument/2006/relationships/hyperlink" Target="https://ui.adsabs.harvard.edu/abs/2021AGUFMGP51A..07L/abstract" TargetMode="External"/><Relationship Id="rId2" Type="http://schemas.openxmlformats.org/officeDocument/2006/relationships/settings" Target="settings.xml"/><Relationship Id="rId16" Type="http://schemas.openxmlformats.org/officeDocument/2006/relationships/hyperlink" Target="https://www.pnas.org/doi/full/10.1073/pnas.1221285110" TargetMode="External"/><Relationship Id="rId20" Type="http://schemas.openxmlformats.org/officeDocument/2006/relationships/hyperlink" Target="https://www.pnas.org/doi/full/10.1073/pnas.2006370117" TargetMode="External"/><Relationship Id="rId29" Type="http://schemas.openxmlformats.org/officeDocument/2006/relationships/hyperlink" Target="https://www.discovermagazine.com/planet-earth/just-how-many-extinct-types-of-human-did-our-ancestors-meet" TargetMode="External"/><Relationship Id="rId1" Type="http://schemas.openxmlformats.org/officeDocument/2006/relationships/styles" Target="styles.xml"/><Relationship Id="rId6" Type="http://schemas.openxmlformats.org/officeDocument/2006/relationships/hyperlink" Target="https://www.cambridge.org/highereducation/books/human-prehistory/C2BF1C924AB66818450CEC514E2B11BD" TargetMode="External"/><Relationship Id="rId11" Type="http://schemas.openxmlformats.org/officeDocument/2006/relationships/hyperlink" Target="https://www.pnas.org/doi/full/10.1073/pnas.1117620109" TargetMode="External"/><Relationship Id="rId24" Type="http://schemas.openxmlformats.org/officeDocument/2006/relationships/hyperlink" Target="https://doi.org/10.1038/s41559-022-01910-z" TargetMode="External"/><Relationship Id="rId32" Type="http://schemas.openxmlformats.org/officeDocument/2006/relationships/hyperlink" Target="https://www.discovermagazine.com/planet-earth/just-how-many-extinct-types-of-human-did-our-ancestors-meet" TargetMode="External"/><Relationship Id="rId37" Type="http://schemas.openxmlformats.org/officeDocument/2006/relationships/hyperlink" Target="https://archive.org/stream/pdfy-DDoNCJJ_Wt0qOH7e/Catching" TargetMode="External"/><Relationship Id="rId40" Type="http://schemas.openxmlformats.org/officeDocument/2006/relationships/theme" Target="theme/theme1.xml"/><Relationship Id="rId5" Type="http://schemas.openxmlformats.org/officeDocument/2006/relationships/hyperlink" Target="https://www.iphes.cat/" TargetMode="External"/><Relationship Id="rId15" Type="http://schemas.openxmlformats.org/officeDocument/2006/relationships/hyperlink" Target="https://link.springer.com/referenceworkentry/10.1007/978-1-4419-0465-2_653" TargetMode="External"/><Relationship Id="rId23" Type="http://schemas.openxmlformats.org/officeDocument/2006/relationships/hyperlink" Target="https://pubmed.ncbi.nlm.nih.gov/15118160/" TargetMode="External"/><Relationship Id="rId28" Type="http://schemas.openxmlformats.org/officeDocument/2006/relationships/hyperlink" Target="https://pubmed.ncbi.nlm.nih.gov/24948730/" TargetMode="External"/><Relationship Id="rId36" Type="http://schemas.openxmlformats.org/officeDocument/2006/relationships/hyperlink" Target="https://doi.org/10.1016/j.jhevol.2005.06.007" TargetMode="External"/><Relationship Id="rId10" Type="http://schemas.openxmlformats.org/officeDocument/2006/relationships/hyperlink" Target="https://doi.org/10.1016/j.quaint.2021.04.017" TargetMode="External"/><Relationship Id="rId19" Type="http://schemas.openxmlformats.org/officeDocument/2006/relationships/hyperlink" Target="https://www.cambridge.org/highereducation/books/human-prehistory/C2BF1C924AB66818450CEC514E2B11BD" TargetMode="External"/><Relationship Id="rId31" Type="http://schemas.openxmlformats.org/officeDocument/2006/relationships/hyperlink" Target="https://www.discovermagazine.com/planet-earth/just-how-many-extinct-types-of-human-did-our-ancestors-meet" TargetMode="External"/><Relationship Id="rId4" Type="http://schemas.openxmlformats.org/officeDocument/2006/relationships/hyperlink" Target="https://observatory.wiki/Human_Bridges" TargetMode="External"/><Relationship Id="rId9" Type="http://schemas.openxmlformats.org/officeDocument/2006/relationships/hyperlink" Target="https://www.researchgate.net/publication/340137762_The_Uncertain_Origins_of_Fire-Making_by_Humans_The_State_of_the_Art_and_Smouldering_Questions" TargetMode="External"/><Relationship Id="rId14" Type="http://schemas.openxmlformats.org/officeDocument/2006/relationships/hyperlink" Target="https://www.britannica.com/event/Paleolithic-Period" TargetMode="External"/><Relationship Id="rId22" Type="http://schemas.openxmlformats.org/officeDocument/2006/relationships/hyperlink" Target="https://pubmed.ncbi.nlm.nih.gov/15118160/" TargetMode="External"/><Relationship Id="rId27" Type="http://schemas.openxmlformats.org/officeDocument/2006/relationships/hyperlink" Target="https://core.ac.uk/download/pdf/5105483.pdf" TargetMode="External"/><Relationship Id="rId30" Type="http://schemas.openxmlformats.org/officeDocument/2006/relationships/hyperlink" Target="https://www.discovermagazine.com/planet-earth/just-how-many-extinct-types-of-human-did-our-ancestors-meet" TargetMode="External"/><Relationship Id="rId35" Type="http://schemas.openxmlformats.org/officeDocument/2006/relationships/hyperlink" Target="https://www.pnas.org/doi/full/10.1073/pnas.1907828116" TargetMode="External"/><Relationship Id="rId8" Type="http://schemas.openxmlformats.org/officeDocument/2006/relationships/hyperlink" Target="https://www.theoi.com/Text/HesiodTheogony.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2024-05-28T14:22:00Z</dcterms:created>
  <dcterms:modified xsi:type="dcterms:W3CDTF">2024-05-28T14:22:00Z</dcterms:modified>
</cp:coreProperties>
</file>