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We Can Interpret How Cooperative or Autocratic Mesoamerican</w:t>
      </w:r>
      <w:r w:rsidDel="00000000" w:rsidR="00000000" w:rsidRPr="00000000">
        <w:rPr>
          <w:rFonts w:ascii="Times New Roman" w:cs="Times New Roman" w:eastAsia="Times New Roman" w:hAnsi="Times New Roman"/>
          <w:sz w:val="28"/>
          <w:szCs w:val="28"/>
          <w:highlight w:val="white"/>
          <w:rtl w:val="0"/>
        </w:rPr>
        <w:t xml:space="preserve"> Societ</w:t>
      </w:r>
      <w:r w:rsidDel="00000000" w:rsidR="00000000" w:rsidRPr="00000000">
        <w:rPr>
          <w:rFonts w:ascii="Times New Roman" w:cs="Times New Roman" w:eastAsia="Times New Roman" w:hAnsi="Times New Roman"/>
          <w:sz w:val="28"/>
          <w:szCs w:val="28"/>
          <w:highlight w:val="white"/>
          <w:rtl w:val="0"/>
        </w:rPr>
        <w:t xml:space="preserve">ies Were From Their Systems of Communication </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 and David M. Carballo</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Gary M. Feinman</w:t>
      </w:r>
      <w:r w:rsidDel="00000000" w:rsidR="00000000" w:rsidRPr="00000000">
        <w:rPr>
          <w:rFonts w:ascii="Times New Roman" w:cs="Times New Roman" w:eastAsia="Times New Roman" w:hAnsi="Times New Roman"/>
          <w:sz w:val="28"/>
          <w:szCs w:val="28"/>
          <w:highlight w:val="white"/>
          <w:rtl w:val="0"/>
        </w:rPr>
        <w:t xml:space="preserve">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David M. Carballo</w:t>
      </w:r>
      <w:r w:rsidDel="00000000" w:rsidR="00000000" w:rsidRPr="00000000">
        <w:rPr>
          <w:rFonts w:ascii="Times New Roman" w:cs="Times New Roman" w:eastAsia="Times New Roman" w:hAnsi="Times New Roman"/>
          <w:sz w:val="28"/>
          <w:szCs w:val="28"/>
          <w:highlight w:val="white"/>
          <w:rtl w:val="0"/>
        </w:rPr>
        <w:t xml:space="preserve"> is a </w:t>
      </w:r>
      <w:r w:rsidDel="00000000" w:rsidR="00000000" w:rsidRPr="00000000">
        <w:rPr>
          <w:rFonts w:ascii="Times New Roman" w:cs="Times New Roman" w:eastAsia="Times New Roman" w:hAnsi="Times New Roman"/>
          <w:sz w:val="28"/>
          <w:szCs w:val="28"/>
          <w:highlight w:val="white"/>
          <w:rtl w:val="0"/>
        </w:rPr>
        <w:t xml:space="preserve">professor of archaeology, anthropology, and Latin American studies </w:t>
      </w:r>
      <w:r w:rsidDel="00000000" w:rsidR="00000000" w:rsidRPr="00000000">
        <w:rPr>
          <w:rFonts w:ascii="Times New Roman" w:cs="Times New Roman" w:eastAsia="Times New Roman" w:hAnsi="Times New Roman"/>
          <w:sz w:val="28"/>
          <w:szCs w:val="28"/>
          <w:highlight w:val="white"/>
          <w:rtl w:val="0"/>
        </w:rPr>
        <w:t xml:space="preserve">at Boston University.</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 </w:t>
      </w:r>
      <w:r w:rsidDel="00000000" w:rsidR="00000000" w:rsidRPr="00000000">
        <w:rPr>
          <w:rFonts w:ascii="Times New Roman" w:cs="Times New Roman" w:eastAsia="Times New Roman" w:hAnsi="Times New Roman"/>
          <w:sz w:val="28"/>
          <w:szCs w:val="28"/>
          <w:rtl w:val="0"/>
        </w:rPr>
        <w:t xml:space="preserve">Human Bridges</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History, Politics, Social Science, North America/Mexico, Opinion</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modes of communication that a society uses can tell us a lot about its political structure. A research study </w:t>
      </w:r>
      <w:hyperlink r:id="rId7">
        <w:r w:rsidDel="00000000" w:rsidR="00000000" w:rsidRPr="00000000">
          <w:rPr>
            <w:rFonts w:ascii="Times New Roman" w:cs="Times New Roman" w:eastAsia="Times New Roman" w:hAnsi="Times New Roman"/>
            <w:color w:val="1155cc"/>
            <w:sz w:val="28"/>
            <w:szCs w:val="28"/>
            <w:u w:val="single"/>
            <w:rtl w:val="0"/>
          </w:rPr>
          <w:t xml:space="preserve">we published in 2022</w:t>
        </w:r>
      </w:hyperlink>
      <w:r w:rsidDel="00000000" w:rsidR="00000000" w:rsidRPr="00000000">
        <w:rPr>
          <w:rFonts w:ascii="Times New Roman" w:cs="Times New Roman" w:eastAsia="Times New Roman" w:hAnsi="Times New Roman"/>
          <w:sz w:val="28"/>
          <w:szCs w:val="28"/>
          <w:rtl w:val="0"/>
        </w:rPr>
        <w:t xml:space="preserve"> revealed distinct modes of communication and administrative recordkeeping in autocratic and collective social governance among a sample of urban societies from pre-Hispanic Mesoamerica, where writing was initially developed for political purposes. Each society had its unique communication system, but the patterns were clear enough to identify where a particular society belonged on the authoritarian-collective continuum.</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found that writing methods and computational communications technologies were more elaborate in societies with an autocratic model of governance, whether it was administrative recordkeeping or related to the calendar. In these autocratically organized societies, access to written information tended to be more restricted, focused on communications mostly privy to high-status individuals. On the contrary, in the more collective and cooperative societies, written texts were located in publicly accessible areas, and conveyed general information through symbols that were more broadly part of common knowledge and core shared values.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Teotihuacán </w:t>
      </w:r>
      <w:r w:rsidDel="00000000" w:rsidR="00000000" w:rsidRPr="00000000">
        <w:rPr>
          <w:rFonts w:ascii="Times New Roman" w:cs="Times New Roman" w:eastAsia="Times New Roman" w:hAnsi="Times New Roman"/>
          <w:sz w:val="28"/>
          <w:szCs w:val="28"/>
          <w:rtl w:val="0"/>
        </w:rPr>
        <w:t xml:space="preserve">in Central Mexico and Maya states, two better-known urban societies in pre-Hispanic Mesoamerica, serve as useful </w:t>
      </w:r>
      <w:r w:rsidDel="00000000" w:rsidR="00000000" w:rsidRPr="00000000">
        <w:rPr>
          <w:rFonts w:ascii="Times New Roman" w:cs="Times New Roman" w:eastAsia="Times New Roman" w:hAnsi="Times New Roman"/>
          <w:sz w:val="28"/>
          <w:szCs w:val="28"/>
          <w:rtl w:val="0"/>
        </w:rPr>
        <w:t xml:space="preserve">comparisons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Teotihuacán </w:t>
      </w:r>
      <w:r w:rsidDel="00000000" w:rsidR="00000000" w:rsidRPr="00000000">
        <w:rPr>
          <w:rFonts w:ascii="Times New Roman" w:cs="Times New Roman" w:eastAsia="Times New Roman" w:hAnsi="Times New Roman"/>
          <w:sz w:val="28"/>
          <w:szCs w:val="28"/>
          <w:rtl w:val="0"/>
        </w:rPr>
        <w:t xml:space="preserve">had a more collective organization, while the roughly contemporaneous Classic Maya civilization had many hallmarks of autocratic rulership, such as the institution of divine kingship. </w:t>
      </w:r>
      <w:r w:rsidDel="00000000" w:rsidR="00000000" w:rsidRPr="00000000">
        <w:rPr>
          <w:rFonts w:ascii="Times New Roman" w:cs="Times New Roman" w:eastAsia="Times New Roman" w:hAnsi="Times New Roman"/>
          <w:sz w:val="28"/>
          <w:szCs w:val="28"/>
          <w:rtl w:val="0"/>
        </w:rPr>
        <w:t xml:space="preserve">Teotihuacán </w:t>
      </w:r>
      <w:r w:rsidDel="00000000" w:rsidR="00000000" w:rsidRPr="00000000">
        <w:rPr>
          <w:rFonts w:ascii="Times New Roman" w:cs="Times New Roman" w:eastAsia="Times New Roman" w:hAnsi="Times New Roman"/>
          <w:sz w:val="28"/>
          <w:szCs w:val="28"/>
          <w:rtl w:val="0"/>
        </w:rPr>
        <w:t xml:space="preserve">glyphs, which were limited in number, had texts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were short and rare, and they generally were placed in public places and concerned shared themes, such as cosmology and fertility. In contrast, the Maya texts </w:t>
      </w:r>
      <w:r w:rsidDel="00000000" w:rsidR="00000000" w:rsidRPr="00000000">
        <w:rPr>
          <w:rFonts w:ascii="Times New Roman" w:cs="Times New Roman" w:eastAsia="Times New Roman" w:hAnsi="Times New Roman"/>
          <w:sz w:val="28"/>
          <w:szCs w:val="28"/>
          <w:rtl w:val="0"/>
        </w:rPr>
        <w:t xml:space="preserve">were</w:t>
      </w:r>
      <w:r w:rsidDel="00000000" w:rsidR="00000000" w:rsidRPr="00000000">
        <w:rPr>
          <w:rFonts w:ascii="Times New Roman" w:cs="Times New Roman" w:eastAsia="Times New Roman" w:hAnsi="Times New Roman"/>
          <w:sz w:val="28"/>
          <w:szCs w:val="28"/>
          <w:rtl w:val="0"/>
        </w:rPr>
        <w:t xml:space="preserve"> frequently situated in restricted places, largely accessed by people of high status, and often concerned topics like the legitimation of authority and rulers.</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patterns are exemplified by the two calendric systems. The Classic Maya used a Long Count,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was a highly accurate and detailed system for counting temporal cycles both backward and forward, with the primary objective of situating kings, queens, and other powerful individuals within long cycles of time. The Long Count, which tracks time in a series of cycles was a privileged technology of timekeeping and required training and knowledge to understand, and therefore was largely the domain of people with high status.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the calendric cycle used at </w:t>
      </w:r>
      <w:r w:rsidDel="00000000" w:rsidR="00000000" w:rsidRPr="00000000">
        <w:rPr>
          <w:rFonts w:ascii="Times New Roman" w:cs="Times New Roman" w:eastAsia="Times New Roman" w:hAnsi="Times New Roman"/>
          <w:sz w:val="28"/>
          <w:szCs w:val="28"/>
          <w:rtl w:val="0"/>
        </w:rPr>
        <w:t xml:space="preserve">Teotihuacán </w:t>
      </w:r>
      <w:r w:rsidDel="00000000" w:rsidR="00000000" w:rsidRPr="00000000">
        <w:rPr>
          <w:rFonts w:ascii="Times New Roman" w:cs="Times New Roman" w:eastAsia="Times New Roman" w:hAnsi="Times New Roman"/>
          <w:sz w:val="28"/>
          <w:szCs w:val="28"/>
          <w:rtl w:val="0"/>
        </w:rPr>
        <w:t xml:space="preserve">was easily transferred and collectively recorded by a wide range of social sectors and served mostly to track annual cycles, most likely to situate seasonal rituals and mythic narratives. It was an “open access” system that was more accessible to a broader segment of society. When the Classic period Maya lords lost their power and dispersed, many of their more overtly political writing and calendric practices largely were lost or simplified and writing of the subsequent Postclassic period shifted to emphasize ritual cycles and group actions over individualized ones. The </w:t>
      </w:r>
      <w:r w:rsidDel="00000000" w:rsidR="00000000" w:rsidRPr="00000000">
        <w:rPr>
          <w:rFonts w:ascii="Times New Roman" w:cs="Times New Roman" w:eastAsia="Times New Roman" w:hAnsi="Times New Roman"/>
          <w:sz w:val="28"/>
          <w:szCs w:val="28"/>
          <w:rtl w:val="0"/>
        </w:rPr>
        <w:t xml:space="preserve">shorter-term</w:t>
      </w:r>
      <w:r w:rsidDel="00000000" w:rsidR="00000000" w:rsidRPr="00000000">
        <w:rPr>
          <w:rFonts w:ascii="Times New Roman" w:cs="Times New Roman" w:eastAsia="Times New Roman" w:hAnsi="Times New Roman"/>
          <w:sz w:val="28"/>
          <w:szCs w:val="28"/>
          <w:rtl w:val="0"/>
        </w:rPr>
        <w:t xml:space="preserve"> cycles of the Calendar Round were employed before and during </w:t>
      </w:r>
      <w:r w:rsidDel="00000000" w:rsidR="00000000" w:rsidRPr="00000000">
        <w:rPr>
          <w:rFonts w:ascii="Times New Roman" w:cs="Times New Roman" w:eastAsia="Times New Roman" w:hAnsi="Times New Roman"/>
          <w:sz w:val="28"/>
          <w:szCs w:val="28"/>
          <w:rtl w:val="0"/>
        </w:rPr>
        <w:t xml:space="preserve">Teotihuacán</w:t>
      </w:r>
      <w:r w:rsidDel="00000000" w:rsidR="00000000" w:rsidRPr="00000000">
        <w:rPr>
          <w:rFonts w:ascii="Times New Roman" w:cs="Times New Roman" w:eastAsia="Times New Roman" w:hAnsi="Times New Roman"/>
          <w:sz w:val="28"/>
          <w:szCs w:val="28"/>
          <w:rtl w:val="0"/>
        </w:rPr>
        <w:t xml:space="preserve">’s history and had widespread application across the Mesoamerican world after the fall of that Central Mexico metropolis.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bservatory.wiki/Human_Bridges" TargetMode="External"/><Relationship Id="rId7" Type="http://schemas.openxmlformats.org/officeDocument/2006/relationships/hyperlink" Target="https://ieeexplore.ieee.org/document/9709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