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F787F" w:rsidRDefault="003B6FDF">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Why the World’s Most Popular Herbicide Is a Public Health Hazard</w:t>
      </w:r>
    </w:p>
    <w:p w14:paraId="00000002" w14:textId="77777777" w:rsidR="009F787F" w:rsidRDefault="003B6FDF">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Teaser:</w:t>
      </w:r>
      <w:r>
        <w:rPr>
          <w:rFonts w:ascii="Times New Roman" w:eastAsia="Times New Roman" w:hAnsi="Times New Roman" w:cs="Times New Roman"/>
          <w:sz w:val="28"/>
          <w:szCs w:val="28"/>
          <w:highlight w:val="white"/>
        </w:rPr>
        <w:t xml:space="preserve"> Known by its brand name Roundup, glyphosate is a clear and present danger to human health.</w:t>
      </w:r>
    </w:p>
    <w:p w14:paraId="00000003" w14:textId="77777777" w:rsidR="009F787F" w:rsidRDefault="003B6FDF">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By Caroline Cox</w:t>
      </w:r>
    </w:p>
    <w:p w14:paraId="00000004" w14:textId="77777777" w:rsidR="009F787F" w:rsidRDefault="003B6FDF">
      <w:pPr>
        <w:widowControl w:val="0"/>
        <w:spacing w:before="200" w:after="20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color w:val="222222"/>
          <w:sz w:val="28"/>
          <w:szCs w:val="28"/>
          <w:highlight w:val="white"/>
        </w:rPr>
        <w:t xml:space="preserve">Caroline Cox is a retired pesticide scientist. She was a staff scientist at the Northwest Coalition for Alternatives to Pesticides from 1990 to 2006 and a research director and senior scientist at the </w:t>
      </w:r>
      <w:hyperlink r:id="rId4">
        <w:r>
          <w:rPr>
            <w:rFonts w:ascii="Times New Roman" w:eastAsia="Times New Roman" w:hAnsi="Times New Roman" w:cs="Times New Roman"/>
            <w:color w:val="1155CC"/>
            <w:sz w:val="28"/>
            <w:szCs w:val="28"/>
            <w:u w:val="single"/>
          </w:rPr>
          <w:t>Center for Environmental Health</w:t>
        </w:r>
      </w:hyperlink>
      <w:r>
        <w:rPr>
          <w:rFonts w:ascii="Times New Roman" w:eastAsia="Times New Roman" w:hAnsi="Times New Roman" w:cs="Times New Roman"/>
          <w:color w:val="222222"/>
          <w:sz w:val="28"/>
          <w:szCs w:val="28"/>
          <w:highlight w:val="white"/>
        </w:rPr>
        <w:t xml:space="preserve"> from 2006 to 2020. She has been writing about glyphosate hazards since the 1990s. She is a contributor to the </w:t>
      </w:r>
      <w:hyperlink r:id="rId5">
        <w:r>
          <w:rPr>
            <w:rFonts w:ascii="Times New Roman" w:eastAsia="Times New Roman" w:hAnsi="Times New Roman" w:cs="Times New Roman"/>
            <w:color w:val="1155CC"/>
            <w:sz w:val="28"/>
            <w:szCs w:val="28"/>
            <w:highlight w:val="white"/>
            <w:u w:val="single"/>
          </w:rPr>
          <w:t>Observatory</w:t>
        </w:r>
      </w:hyperlink>
      <w:r>
        <w:rPr>
          <w:rFonts w:ascii="Times New Roman" w:eastAsia="Times New Roman" w:hAnsi="Times New Roman" w:cs="Times New Roman"/>
          <w:color w:val="222222"/>
          <w:sz w:val="28"/>
          <w:szCs w:val="28"/>
          <w:highlight w:val="white"/>
        </w:rPr>
        <w:t>.</w:t>
      </w:r>
    </w:p>
    <w:p w14:paraId="00000005" w14:textId="77777777" w:rsidR="009F787F" w:rsidRDefault="003B6FDF">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Independent Media Institute</w:t>
      </w:r>
    </w:p>
    <w:p w14:paraId="00000006" w14:textId="77777777" w:rsidR="009F787F" w:rsidRDefault="003B6FDF">
      <w:pPr>
        <w:widowControl w:val="0"/>
        <w:spacing w:before="200" w:after="200"/>
        <w:rPr>
          <w:rFonts w:ascii="Times New Roman" w:eastAsia="Times New Roman" w:hAnsi="Times New Roman" w:cs="Times New Roman"/>
          <w:i/>
          <w:color w:val="222222"/>
          <w:sz w:val="28"/>
          <w:szCs w:val="28"/>
          <w:highlight w:val="white"/>
        </w:rPr>
      </w:pPr>
      <w:r>
        <w:rPr>
          <w:rFonts w:ascii="Times New Roman" w:eastAsia="Times New Roman" w:hAnsi="Times New Roman" w:cs="Times New Roman"/>
          <w:b/>
          <w:sz w:val="28"/>
          <w:szCs w:val="28"/>
          <w:highlight w:val="white"/>
        </w:rPr>
        <w:t>Credit Line:</w:t>
      </w:r>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i/>
          <w:sz w:val="28"/>
          <w:szCs w:val="28"/>
        </w:rPr>
        <w:t xml:space="preserve">This article was produced by </w:t>
      </w:r>
      <w:hyperlink r:id="rId6">
        <w:r>
          <w:rPr>
            <w:rFonts w:ascii="Times New Roman" w:eastAsia="Times New Roman" w:hAnsi="Times New Roman" w:cs="Times New Roman"/>
            <w:i/>
            <w:color w:val="1155CC"/>
            <w:sz w:val="28"/>
            <w:szCs w:val="28"/>
            <w:u w:val="single"/>
          </w:rPr>
          <w:t>Earth | Food | Life</w:t>
        </w:r>
      </w:hyperlink>
      <w:r>
        <w:rPr>
          <w:rFonts w:ascii="Times New Roman" w:eastAsia="Times New Roman" w:hAnsi="Times New Roman" w:cs="Times New Roman"/>
          <w:i/>
          <w:sz w:val="28"/>
          <w:szCs w:val="28"/>
        </w:rPr>
        <w:t>, a project of the Independent Media Institute.</w:t>
      </w:r>
    </w:p>
    <w:p w14:paraId="00000007" w14:textId="77777777" w:rsidR="009F787F" w:rsidRDefault="003B6FDF">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Food, Health Care, Science, North America/United States of America, North America/Canada, Opinion</w:t>
      </w:r>
    </w:p>
    <w:p w14:paraId="00000008" w14:textId="77777777" w:rsidR="009F787F" w:rsidRDefault="009F787F">
      <w:pPr>
        <w:widowControl w:val="0"/>
        <w:spacing w:before="200" w:after="200"/>
        <w:rPr>
          <w:rFonts w:ascii="Times New Roman" w:eastAsia="Times New Roman" w:hAnsi="Times New Roman" w:cs="Times New Roman"/>
          <w:b/>
          <w:sz w:val="28"/>
          <w:szCs w:val="28"/>
          <w:highlight w:val="white"/>
        </w:rPr>
      </w:pPr>
    </w:p>
    <w:p w14:paraId="00000009" w14:textId="77777777" w:rsidR="009F787F" w:rsidRDefault="003B6FDF">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[Article Body:]</w:t>
      </w:r>
    </w:p>
    <w:p w14:paraId="0000000A"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Glyphosate, known by its famous brand name, Roundup, is a widely used herbicide (a pesticide designed to kill plants). It is a broad-spectrum herbicide that kills or damages all plant types: grasses, perennials, vines, shrubs, and trees. Glyphosate has </w:t>
      </w:r>
      <w:proofErr w:type="gramStart"/>
      <w:r>
        <w:rPr>
          <w:rFonts w:ascii="Times New Roman" w:eastAsia="Times New Roman" w:hAnsi="Times New Roman" w:cs="Times New Roman"/>
          <w:sz w:val="28"/>
          <w:szCs w:val="28"/>
        </w:rPr>
        <w:t>been sold</w:t>
      </w:r>
      <w:proofErr w:type="gramEnd"/>
      <w:r>
        <w:rPr>
          <w:rFonts w:ascii="Times New Roman" w:eastAsia="Times New Roman" w:hAnsi="Times New Roman" w:cs="Times New Roman"/>
          <w:sz w:val="28"/>
          <w:szCs w:val="28"/>
        </w:rPr>
        <w:t xml:space="preserve"> as an herbicide since 1974. Its use dramatically </w:t>
      </w:r>
      <w:hyperlink r:id="rId7">
        <w:r>
          <w:rPr>
            <w:rFonts w:ascii="Times New Roman" w:eastAsia="Times New Roman" w:hAnsi="Times New Roman" w:cs="Times New Roman"/>
            <w:color w:val="1155CC"/>
            <w:sz w:val="28"/>
            <w:szCs w:val="28"/>
            <w:u w:val="single"/>
          </w:rPr>
          <w:t>increased</w:t>
        </w:r>
      </w:hyperlink>
      <w:r>
        <w:rPr>
          <w:rFonts w:ascii="Times New Roman" w:eastAsia="Times New Roman" w:hAnsi="Times New Roman" w:cs="Times New Roman"/>
          <w:sz w:val="28"/>
          <w:szCs w:val="28"/>
        </w:rPr>
        <w:t xml:space="preserve"> in the 21st century as its patents expired and genetically modified crop varieties that tolerated exposure to glyphosate became popular.</w:t>
      </w:r>
    </w:p>
    <w:p w14:paraId="0000000B"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Experts now believe it is the “</w:t>
      </w:r>
      <w:hyperlink r:id="rId8">
        <w:r>
          <w:rPr>
            <w:rFonts w:ascii="Times New Roman" w:eastAsia="Times New Roman" w:hAnsi="Times New Roman" w:cs="Times New Roman"/>
            <w:color w:val="1155CC"/>
            <w:sz w:val="28"/>
            <w:szCs w:val="28"/>
            <w:u w:val="single"/>
          </w:rPr>
          <w:t>most heavily</w:t>
        </w:r>
      </w:hyperlink>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used herbicide globally. In 2015, the World Health Organization’s International Agency for Research on Cancer (IARC) </w:t>
      </w:r>
      <w:hyperlink r:id="rId9">
        <w:r>
          <w:rPr>
            <w:rFonts w:ascii="Times New Roman" w:eastAsia="Times New Roman" w:hAnsi="Times New Roman" w:cs="Times New Roman"/>
            <w:color w:val="1155CC"/>
            <w:sz w:val="28"/>
            <w:szCs w:val="28"/>
            <w:u w:val="single"/>
          </w:rPr>
          <w:t>classified glyphosate as a probable human carcinogen</w:t>
        </w:r>
      </w:hyperlink>
      <w:r>
        <w:rPr>
          <w:rFonts w:ascii="Times New Roman" w:eastAsia="Times New Roman" w:hAnsi="Times New Roman" w:cs="Times New Roman"/>
          <w:sz w:val="28"/>
          <w:szCs w:val="28"/>
        </w:rPr>
        <w:t>.</w:t>
      </w:r>
    </w:p>
    <w:p w14:paraId="0000000C" w14:textId="77777777" w:rsidR="009F787F" w:rsidRDefault="003B6FDF">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Glyphosate: Widespread Use and Exposure</w:t>
      </w:r>
    </w:p>
    <w:p w14:paraId="0000000D"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U.S. Environmental Protection Agency </w:t>
      </w:r>
      <w:hyperlink r:id="rId10">
        <w:r>
          <w:rPr>
            <w:rFonts w:ascii="Times New Roman" w:eastAsia="Times New Roman" w:hAnsi="Times New Roman" w:cs="Times New Roman"/>
            <w:color w:val="1155CC"/>
            <w:sz w:val="28"/>
            <w:szCs w:val="28"/>
            <w:u w:val="single"/>
          </w:rPr>
          <w:t>estimated</w:t>
        </w:r>
      </w:hyperlink>
      <w:r>
        <w:rPr>
          <w:rFonts w:ascii="Times New Roman" w:eastAsia="Times New Roman" w:hAnsi="Times New Roman" w:cs="Times New Roman"/>
          <w:sz w:val="28"/>
          <w:szCs w:val="28"/>
        </w:rPr>
        <w:t xml:space="preserve"> glyphosate usage in 2019—based on data collected between 2012 and 2016—and concluded that almost 300 </w:t>
      </w:r>
      <w:r>
        <w:rPr>
          <w:rFonts w:ascii="Times New Roman" w:eastAsia="Times New Roman" w:hAnsi="Times New Roman" w:cs="Times New Roman"/>
          <w:sz w:val="28"/>
          <w:szCs w:val="28"/>
        </w:rPr>
        <w:lastRenderedPageBreak/>
        <w:t xml:space="preserve">million acres of farmland were treated with about 280 million pounds of glyphosate yearly. Another </w:t>
      </w:r>
      <w:hyperlink r:id="rId11">
        <w:r>
          <w:rPr>
            <w:rFonts w:ascii="Times New Roman" w:eastAsia="Times New Roman" w:hAnsi="Times New Roman" w:cs="Times New Roman"/>
            <w:color w:val="1155CC"/>
            <w:sz w:val="28"/>
            <w:szCs w:val="28"/>
            <w:u w:val="single"/>
          </w:rPr>
          <w:t>24 million pounds</w:t>
        </w:r>
      </w:hyperlink>
      <w:r>
        <w:rPr>
          <w:rFonts w:ascii="Times New Roman" w:eastAsia="Times New Roman" w:hAnsi="Times New Roman" w:cs="Times New Roman"/>
          <w:sz w:val="28"/>
          <w:szCs w:val="28"/>
        </w:rPr>
        <w:t xml:space="preserve"> of the herbicide is used every year in home yards, roadways, forestry, and turf, according to a 2020 analysis by the agency.</w:t>
      </w:r>
    </w:p>
    <w:p w14:paraId="0000000E"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Given this enormous use of glyphosate in the United States, it is </w:t>
      </w:r>
      <w:proofErr w:type="gramStart"/>
      <w:r>
        <w:rPr>
          <w:rFonts w:ascii="Times New Roman" w:eastAsia="Times New Roman" w:hAnsi="Times New Roman" w:cs="Times New Roman"/>
          <w:sz w:val="28"/>
          <w:szCs w:val="28"/>
        </w:rPr>
        <w:t>perhaps unsurprising</w:t>
      </w:r>
      <w:proofErr w:type="gramEnd"/>
      <w:r>
        <w:rPr>
          <w:rFonts w:ascii="Times New Roman" w:eastAsia="Times New Roman" w:hAnsi="Times New Roman" w:cs="Times New Roman"/>
          <w:sz w:val="28"/>
          <w:szCs w:val="28"/>
        </w:rPr>
        <w:t xml:space="preserve"> that exposure to it is widespread. A unit of the Centers for Disease Control and Prevention did the largest and most comprehensive </w:t>
      </w:r>
      <w:hyperlink r:id="rId12">
        <w:r>
          <w:rPr>
            <w:rFonts w:ascii="Times New Roman" w:eastAsia="Times New Roman" w:hAnsi="Times New Roman" w:cs="Times New Roman"/>
            <w:sz w:val="28"/>
            <w:szCs w:val="28"/>
          </w:rPr>
          <w:t>study</w:t>
        </w:r>
      </w:hyperlink>
      <w:r>
        <w:rPr>
          <w:rFonts w:ascii="Times New Roman" w:eastAsia="Times New Roman" w:hAnsi="Times New Roman" w:cs="Times New Roman"/>
          <w:sz w:val="28"/>
          <w:szCs w:val="28"/>
        </w:rPr>
        <w:t xml:space="preserve"> to determine glyphosate exposure using urine collected from a sample of Americans selected between 2013 and 2014 to accurately represent the entire population. Researchers found that more than </w:t>
      </w:r>
      <w:hyperlink r:id="rId13">
        <w:r>
          <w:rPr>
            <w:rFonts w:ascii="Times New Roman" w:eastAsia="Times New Roman" w:hAnsi="Times New Roman" w:cs="Times New Roman"/>
            <w:color w:val="1155CC"/>
            <w:sz w:val="28"/>
            <w:szCs w:val="28"/>
            <w:u w:val="single"/>
          </w:rPr>
          <w:t>80 percent</w:t>
        </w:r>
      </w:hyperlink>
      <w:r>
        <w:rPr>
          <w:rFonts w:ascii="Times New Roman" w:eastAsia="Times New Roman" w:hAnsi="Times New Roman" w:cs="Times New Roman"/>
          <w:sz w:val="28"/>
          <w:szCs w:val="28"/>
        </w:rPr>
        <w:t xml:space="preserve"> of participants, who were six years and older, had been exposed to glyphosate. In discussing the results, the CDC suggested that </w:t>
      </w:r>
      <w:hyperlink r:id="rId14">
        <w:r>
          <w:rPr>
            <w:rFonts w:ascii="Times New Roman" w:eastAsia="Times New Roman" w:hAnsi="Times New Roman" w:cs="Times New Roman"/>
            <w:color w:val="1155CC"/>
            <w:sz w:val="28"/>
            <w:szCs w:val="28"/>
            <w:u w:val="single"/>
          </w:rPr>
          <w:t>food was an important source of exposure</w:t>
        </w:r>
      </w:hyperlink>
      <w:r>
        <w:rPr>
          <w:rFonts w:ascii="Times New Roman" w:eastAsia="Times New Roman" w:hAnsi="Times New Roman" w:cs="Times New Roman"/>
          <w:sz w:val="28"/>
          <w:szCs w:val="28"/>
        </w:rPr>
        <w:t xml:space="preserve"> to the chemical. “Participants who had not eaten for eight or more hours had lower levels of glyphosate in their urine.”</w:t>
      </w:r>
    </w:p>
    <w:p w14:paraId="0000000F"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The Salinas Study: Liver Diseases and Diabetes</w:t>
      </w:r>
    </w:p>
    <w:p w14:paraId="00000010"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growing number of studies link exposure to glyphosate with </w:t>
      </w:r>
      <w:hyperlink r:id="rId15">
        <w:r>
          <w:rPr>
            <w:rFonts w:ascii="Times New Roman" w:eastAsia="Times New Roman" w:hAnsi="Times New Roman" w:cs="Times New Roman"/>
            <w:color w:val="1155CC"/>
            <w:sz w:val="28"/>
            <w:szCs w:val="28"/>
            <w:u w:val="single"/>
          </w:rPr>
          <w:t>various</w:t>
        </w:r>
      </w:hyperlink>
      <w:hyperlink r:id="rId16">
        <w:r>
          <w:rPr>
            <w:rFonts w:ascii="Times New Roman" w:eastAsia="Times New Roman" w:hAnsi="Times New Roman" w:cs="Times New Roman"/>
            <w:color w:val="1155CC"/>
            <w:sz w:val="28"/>
            <w:szCs w:val="28"/>
            <w:u w:val="single"/>
          </w:rPr>
          <w:t xml:space="preserve"> human health problems</w:t>
        </w:r>
      </w:hyperlink>
      <w:r>
        <w:rPr>
          <w:rFonts w:ascii="Times New Roman" w:eastAsia="Times New Roman" w:hAnsi="Times New Roman" w:cs="Times New Roman"/>
          <w:sz w:val="28"/>
          <w:szCs w:val="28"/>
        </w:rPr>
        <w:t xml:space="preserve"> other than the cancer hazard that IARC </w:t>
      </w:r>
      <w:hyperlink r:id="rId17">
        <w:r>
          <w:rPr>
            <w:rFonts w:ascii="Times New Roman" w:eastAsia="Times New Roman" w:hAnsi="Times New Roman" w:cs="Times New Roman"/>
            <w:color w:val="1155CC"/>
            <w:sz w:val="28"/>
            <w:szCs w:val="28"/>
            <w:u w:val="single"/>
          </w:rPr>
          <w:t>evaluated</w:t>
        </w:r>
      </w:hyperlink>
      <w:r>
        <w:rPr>
          <w:rFonts w:ascii="Times New Roman" w:eastAsia="Times New Roman" w:hAnsi="Times New Roman" w:cs="Times New Roman"/>
          <w:sz w:val="28"/>
          <w:szCs w:val="28"/>
        </w:rPr>
        <w:t xml:space="preserve">. Typically classified as epidemiology, this research does not formally determine cause and effect but is more realistic and often </w:t>
      </w:r>
      <w:hyperlink r:id="rId18">
        <w:r>
          <w:rPr>
            <w:rFonts w:ascii="Times New Roman" w:eastAsia="Times New Roman" w:hAnsi="Times New Roman" w:cs="Times New Roman"/>
            <w:color w:val="1155CC"/>
            <w:sz w:val="28"/>
            <w:szCs w:val="28"/>
            <w:u w:val="single"/>
          </w:rPr>
          <w:t>more compelling than research done using laboratory animals or cell cultures</w:t>
        </w:r>
      </w:hyperlink>
      <w:r>
        <w:rPr>
          <w:rFonts w:ascii="Times New Roman" w:eastAsia="Times New Roman" w:hAnsi="Times New Roman" w:cs="Times New Roman"/>
          <w:sz w:val="28"/>
          <w:szCs w:val="28"/>
        </w:rPr>
        <w:t>.</w:t>
      </w:r>
    </w:p>
    <w:p w14:paraId="00000011"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example of an epidemiology study comes from the agricultural town of Salinas, California. Starting in 1999, the University of California, Berkeley, scientists recruited pregnant mothers and then their children as volunteer participants in a study </w:t>
      </w:r>
      <w:hyperlink r:id="rId19">
        <w:r>
          <w:rPr>
            <w:rFonts w:ascii="Times New Roman" w:eastAsia="Times New Roman" w:hAnsi="Times New Roman" w:cs="Times New Roman"/>
            <w:color w:val="1155CC"/>
            <w:sz w:val="28"/>
            <w:szCs w:val="28"/>
            <w:u w:val="single"/>
          </w:rPr>
          <w:t>called</w:t>
        </w:r>
      </w:hyperlink>
      <w:r>
        <w:rPr>
          <w:rFonts w:ascii="Times New Roman" w:eastAsia="Times New Roman" w:hAnsi="Times New Roman" w:cs="Times New Roman"/>
          <w:sz w:val="28"/>
          <w:szCs w:val="28"/>
        </w:rPr>
        <w:t xml:space="preserve"> the Center for the Health Assessment of Mothers and Children of Salinas (CHAMACOS), which was conducted over a period of more than 20 years. These “</w:t>
      </w:r>
      <w:hyperlink r:id="rId20">
        <w:r>
          <w:rPr>
            <w:rFonts w:ascii="Times New Roman" w:eastAsia="Times New Roman" w:hAnsi="Times New Roman" w:cs="Times New Roman"/>
            <w:color w:val="1155CC"/>
            <w:sz w:val="28"/>
            <w:szCs w:val="28"/>
            <w:u w:val="single"/>
          </w:rPr>
          <w:t>480 mother-child duos</w:t>
        </w:r>
      </w:hyperlink>
      <w:r>
        <w:rPr>
          <w:rFonts w:ascii="Times New Roman" w:eastAsia="Times New Roman" w:hAnsi="Times New Roman" w:cs="Times New Roman"/>
          <w:sz w:val="28"/>
          <w:szCs w:val="28"/>
        </w:rPr>
        <w:t xml:space="preserve">” mostly belonged to farmworker families in the Salinas area. The mothers provided their blood and urine samples and other health information during pregnancy, while the samples from children </w:t>
      </w:r>
      <w:proofErr w:type="gramStart"/>
      <w:r>
        <w:rPr>
          <w:rFonts w:ascii="Times New Roman" w:eastAsia="Times New Roman" w:hAnsi="Times New Roman" w:cs="Times New Roman"/>
          <w:sz w:val="28"/>
          <w:szCs w:val="28"/>
        </w:rPr>
        <w:t>were collected</w:t>
      </w:r>
      <w:proofErr w:type="gramEnd"/>
      <w:r>
        <w:rPr>
          <w:rFonts w:ascii="Times New Roman" w:eastAsia="Times New Roman" w:hAnsi="Times New Roman" w:cs="Times New Roman"/>
          <w:sz w:val="28"/>
          <w:szCs w:val="28"/>
        </w:rPr>
        <w:t xml:space="preserve"> when they were 5, 14, and then 18 years old.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this data was used to answer essential questions about glyphosate exposure.</w:t>
      </w:r>
    </w:p>
    <w:p w14:paraId="00000012"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CHAMACOS </w:t>
      </w:r>
      <w:hyperlink r:id="rId21">
        <w:r>
          <w:rPr>
            <w:rFonts w:ascii="Times New Roman" w:eastAsia="Times New Roman" w:hAnsi="Times New Roman" w:cs="Times New Roman"/>
            <w:color w:val="1155CC"/>
            <w:sz w:val="28"/>
            <w:szCs w:val="28"/>
            <w:u w:val="single"/>
          </w:rPr>
          <w:t>study</w:t>
        </w:r>
      </w:hyperlink>
      <w:r>
        <w:rPr>
          <w:rFonts w:ascii="Times New Roman" w:eastAsia="Times New Roman" w:hAnsi="Times New Roman" w:cs="Times New Roman"/>
          <w:sz w:val="28"/>
          <w:szCs w:val="28"/>
        </w:rPr>
        <w:t xml:space="preserve"> compared teens with higher-than-average exposure to glyphosate as children to those with lower exposure. Teens with higher exposure to glyphosate and its primary breakdown product, </w:t>
      </w:r>
      <w:proofErr w:type="spellStart"/>
      <w:r>
        <w:rPr>
          <w:rFonts w:ascii="Times New Roman" w:eastAsia="Times New Roman" w:hAnsi="Times New Roman" w:cs="Times New Roman"/>
          <w:sz w:val="28"/>
          <w:szCs w:val="28"/>
        </w:rPr>
        <w:t>aminomethylphosphonic</w:t>
      </w:r>
      <w:proofErr w:type="spellEnd"/>
      <w:r>
        <w:rPr>
          <w:rFonts w:ascii="Times New Roman" w:eastAsia="Times New Roman" w:hAnsi="Times New Roman" w:cs="Times New Roman"/>
          <w:sz w:val="28"/>
          <w:szCs w:val="28"/>
        </w:rPr>
        <w:t xml:space="preserve"> acid </w:t>
      </w:r>
      <w:r>
        <w:rPr>
          <w:rFonts w:ascii="Times New Roman" w:eastAsia="Times New Roman" w:hAnsi="Times New Roman" w:cs="Times New Roman"/>
          <w:sz w:val="28"/>
          <w:szCs w:val="28"/>
        </w:rPr>
        <w:lastRenderedPageBreak/>
        <w:t xml:space="preserve">(AMPA), were more likely to show signs of liver inflammation, meaning they had a higher risk of developing liver disease. They were also more likely to have metabolic syndrome (high blood pressure, high blood sugar, low levels of “good” cholesterol, and several other health problems), which could make </w:t>
      </w:r>
      <w:r>
        <w:rPr>
          <w:rFonts w:ascii="Times New Roman" w:eastAsia="Times New Roman" w:hAnsi="Times New Roman" w:cs="Times New Roman"/>
          <w:sz w:val="28"/>
          <w:szCs w:val="28"/>
        </w:rPr>
        <w:t xml:space="preserve">them more susceptible to </w:t>
      </w:r>
      <w:hyperlink r:id="rId22">
        <w:r>
          <w:rPr>
            <w:rFonts w:ascii="Times New Roman" w:eastAsia="Times New Roman" w:hAnsi="Times New Roman" w:cs="Times New Roman"/>
            <w:color w:val="1155CC"/>
            <w:sz w:val="28"/>
            <w:szCs w:val="28"/>
            <w:u w:val="single"/>
          </w:rPr>
          <w:t>serious</w:t>
        </w:r>
      </w:hyperlink>
      <w:r>
        <w:rPr>
          <w:rFonts w:ascii="Times New Roman" w:eastAsia="Times New Roman" w:hAnsi="Times New Roman" w:cs="Times New Roman"/>
          <w:sz w:val="28"/>
          <w:szCs w:val="28"/>
        </w:rPr>
        <w:t xml:space="preserve"> health concerns such as liver cancer, cardiovascular disease, and diabetes, later in life.</w:t>
      </w:r>
    </w:p>
    <w:p w14:paraId="00000013"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study had </w:t>
      </w:r>
      <w:proofErr w:type="gramStart"/>
      <w:r>
        <w:rPr>
          <w:rFonts w:ascii="Times New Roman" w:eastAsia="Times New Roman" w:hAnsi="Times New Roman" w:cs="Times New Roman"/>
          <w:sz w:val="28"/>
          <w:szCs w:val="28"/>
        </w:rPr>
        <w:t>several</w:t>
      </w:r>
      <w:proofErr w:type="gramEnd"/>
      <w:r>
        <w:rPr>
          <w:rFonts w:ascii="Times New Roman" w:eastAsia="Times New Roman" w:hAnsi="Times New Roman" w:cs="Times New Roman"/>
          <w:sz w:val="28"/>
          <w:szCs w:val="28"/>
        </w:rPr>
        <w:t xml:space="preserve"> other interesting results. In the early years of the study (2000-2002), glyphosate exposures in children were infrequent and low. Most participants did not have glyphosate in their bodies. This changed dramatically as time went on. Glyphosate and AMPA </w:t>
      </w:r>
      <w:proofErr w:type="gramStart"/>
      <w:r>
        <w:rPr>
          <w:rFonts w:ascii="Times New Roman" w:eastAsia="Times New Roman" w:hAnsi="Times New Roman" w:cs="Times New Roman"/>
          <w:sz w:val="28"/>
          <w:szCs w:val="28"/>
        </w:rPr>
        <w:t>were found</w:t>
      </w:r>
      <w:proofErr w:type="gramEnd"/>
      <w:r>
        <w:rPr>
          <w:rFonts w:ascii="Times New Roman" w:eastAsia="Times New Roman" w:hAnsi="Times New Roman" w:cs="Times New Roman"/>
          <w:sz w:val="28"/>
          <w:szCs w:val="28"/>
        </w:rPr>
        <w:t xml:space="preserve"> in 80 to 90 percent of the 14-year-old participants. The researchers note that this mirrors the </w:t>
      </w:r>
      <w:hyperlink r:id="rId23">
        <w:r>
          <w:rPr>
            <w:rFonts w:ascii="Times New Roman" w:eastAsia="Times New Roman" w:hAnsi="Times New Roman" w:cs="Times New Roman"/>
            <w:color w:val="1155CC"/>
            <w:sz w:val="28"/>
            <w:szCs w:val="28"/>
            <w:u w:val="single"/>
          </w:rPr>
          <w:t>national and global increase in glyphosate use</w:t>
        </w:r>
      </w:hyperlink>
      <w:r>
        <w:rPr>
          <w:rFonts w:ascii="Times New Roman" w:eastAsia="Times New Roman" w:hAnsi="Times New Roman" w:cs="Times New Roman"/>
          <w:sz w:val="28"/>
          <w:szCs w:val="28"/>
        </w:rPr>
        <w:t>.</w:t>
      </w:r>
    </w:p>
    <w:p w14:paraId="00000014"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addition, the Salinas study showed that glyphosate exposures in this agricultural farmworker community were </w:t>
      </w:r>
      <w:proofErr w:type="gramStart"/>
      <w:r>
        <w:rPr>
          <w:rFonts w:ascii="Times New Roman" w:eastAsia="Times New Roman" w:hAnsi="Times New Roman" w:cs="Times New Roman"/>
          <w:sz w:val="28"/>
          <w:szCs w:val="28"/>
        </w:rPr>
        <w:t>similar to</w:t>
      </w:r>
      <w:proofErr w:type="gramEnd"/>
      <w:r>
        <w:rPr>
          <w:rFonts w:ascii="Times New Roman" w:eastAsia="Times New Roman" w:hAnsi="Times New Roman" w:cs="Times New Roman"/>
          <w:sz w:val="28"/>
          <w:szCs w:val="28"/>
        </w:rPr>
        <w:t xml:space="preserve"> exposures across the country in people who were not farmworkers. According to the researchers, this suggests that the primary source of glyphosate exposure was </w:t>
      </w:r>
      <w:hyperlink r:id="rId24">
        <w:r>
          <w:rPr>
            <w:rFonts w:ascii="Times New Roman" w:eastAsia="Times New Roman" w:hAnsi="Times New Roman" w:cs="Times New Roman"/>
            <w:color w:val="1155CC"/>
            <w:sz w:val="28"/>
            <w:szCs w:val="28"/>
            <w:u w:val="single"/>
          </w:rPr>
          <w:t>food</w:t>
        </w:r>
      </w:hyperlink>
      <w:r>
        <w:rPr>
          <w:rFonts w:ascii="Times New Roman" w:eastAsia="Times New Roman" w:hAnsi="Times New Roman" w:cs="Times New Roman"/>
          <w:sz w:val="28"/>
          <w:szCs w:val="28"/>
        </w:rPr>
        <w:t>, concluding that “diet was a major source of glyphosate and AMPA exposure among… study participants… as indicated by higher urinary glyphosate or AMPA concentrations among those who ate more cereal, fruits, vegetables, bread, and in general, carbohydrates.”</w:t>
      </w:r>
    </w:p>
    <w:p w14:paraId="00000015" w14:textId="77777777" w:rsidR="009F787F" w:rsidRDefault="003B6FDF">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American Women: Pregnancy Problems</w:t>
      </w:r>
    </w:p>
    <w:p w14:paraId="00000016"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example of epidemiology showing glyphosate hazards comes from a study of pregnant women living in California, Minnesota, New York, and Washington. This study found that more than 90 percent of these women </w:t>
      </w:r>
      <w:proofErr w:type="gramStart"/>
      <w:r>
        <w:rPr>
          <w:rFonts w:ascii="Times New Roman" w:eastAsia="Times New Roman" w:hAnsi="Times New Roman" w:cs="Times New Roman"/>
          <w:sz w:val="28"/>
          <w:szCs w:val="28"/>
        </w:rPr>
        <w:t>were exposed</w:t>
      </w:r>
      <w:proofErr w:type="gramEnd"/>
      <w:r>
        <w:rPr>
          <w:rFonts w:ascii="Times New Roman" w:eastAsia="Times New Roman" w:hAnsi="Times New Roman" w:cs="Times New Roman"/>
          <w:sz w:val="28"/>
          <w:szCs w:val="28"/>
        </w:rPr>
        <w:t xml:space="preserve"> to glyphosate and that higher exposures to glyphosate and AMPA during the second trimester were linked to shorter-than-normal pregnancies. The </w:t>
      </w:r>
      <w:hyperlink r:id="rId25">
        <w:r>
          <w:rPr>
            <w:rFonts w:ascii="Times New Roman" w:eastAsia="Times New Roman" w:hAnsi="Times New Roman" w:cs="Times New Roman"/>
            <w:color w:val="1155CC"/>
            <w:sz w:val="28"/>
            <w:szCs w:val="28"/>
            <w:u w:val="single"/>
          </w:rPr>
          <w:t>study participants</w:t>
        </w:r>
      </w:hyperlink>
      <w:r>
        <w:rPr>
          <w:rFonts w:ascii="Times New Roman" w:eastAsia="Times New Roman" w:hAnsi="Times New Roman" w:cs="Times New Roman"/>
          <w:sz w:val="28"/>
          <w:szCs w:val="28"/>
        </w:rPr>
        <w:t xml:space="preserve"> represented all American pregnant women in terms of race, ethnicity, economic status, and urban versus suburban families. The report concluded that exposure to glyphosate “may impact reproductive health by shortening length of gestation.”</w:t>
      </w:r>
    </w:p>
    <w:p w14:paraId="00000017" w14:textId="77777777" w:rsidR="009F787F" w:rsidRDefault="003B6FDF">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Canadian Study: Glyphosate in Food</w:t>
      </w:r>
    </w:p>
    <w:p w14:paraId="00000018"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detailed evaluation of glyphosate exposure comes from a </w:t>
      </w:r>
      <w:hyperlink r:id="rId26">
        <w:r>
          <w:rPr>
            <w:rFonts w:ascii="Times New Roman" w:eastAsia="Times New Roman" w:hAnsi="Times New Roman" w:cs="Times New Roman"/>
            <w:color w:val="1155CC"/>
            <w:sz w:val="28"/>
            <w:szCs w:val="28"/>
            <w:u w:val="single"/>
          </w:rPr>
          <w:t>study</w:t>
        </w:r>
      </w:hyperlink>
      <w:r>
        <w:rPr>
          <w:rFonts w:ascii="Times New Roman" w:eastAsia="Times New Roman" w:hAnsi="Times New Roman" w:cs="Times New Roman"/>
          <w:sz w:val="28"/>
          <w:szCs w:val="28"/>
        </w:rPr>
        <w:t xml:space="preserve"> of about 2,000 pregnant women in 10 cities across Canada between 2008 and 2011. Based on </w:t>
      </w:r>
      <w:r>
        <w:rPr>
          <w:rFonts w:ascii="Times New Roman" w:eastAsia="Times New Roman" w:hAnsi="Times New Roman" w:cs="Times New Roman"/>
          <w:sz w:val="28"/>
          <w:szCs w:val="28"/>
        </w:rPr>
        <w:lastRenderedPageBreak/>
        <w:t>urine analysis and questionnaires, the researchers concluded that food was a more likely source of glyphosate exposure than household pesticide use or pesticide drift. The foods linked to higher glyphosate exposures were spinach, whole grain bread, soy and rice beverages, and pasta. The strongest link was “between consumption of whole grain bread and higher urinary glyphosate concentrations.”</w:t>
      </w:r>
    </w:p>
    <w:p w14:paraId="00000019" w14:textId="77777777" w:rsidR="009F787F" w:rsidRDefault="003B6FDF">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Government Testing</w:t>
      </w:r>
    </w:p>
    <w:p w14:paraId="0000001A"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Government agencies in North America have </w:t>
      </w:r>
      <w:proofErr w:type="gramStart"/>
      <w:r>
        <w:rPr>
          <w:rFonts w:ascii="Times New Roman" w:eastAsia="Times New Roman" w:hAnsi="Times New Roman" w:cs="Times New Roman"/>
          <w:sz w:val="28"/>
          <w:szCs w:val="28"/>
        </w:rPr>
        <w:t>tested</w:t>
      </w:r>
      <w:proofErr w:type="gramEnd"/>
      <w:r>
        <w:rPr>
          <w:rFonts w:ascii="Times New Roman" w:eastAsia="Times New Roman" w:hAnsi="Times New Roman" w:cs="Times New Roman"/>
          <w:sz w:val="28"/>
          <w:szCs w:val="28"/>
        </w:rPr>
        <w:t xml:space="preserve"> foods for glyphosate contamination. In the United States, the Food and Drug Administration </w:t>
      </w:r>
      <w:hyperlink r:id="rId27">
        <w:r>
          <w:rPr>
            <w:rFonts w:ascii="Times New Roman" w:eastAsia="Times New Roman" w:hAnsi="Times New Roman" w:cs="Times New Roman"/>
            <w:color w:val="1155CC"/>
            <w:sz w:val="28"/>
            <w:szCs w:val="28"/>
            <w:u w:val="single"/>
          </w:rPr>
          <w:t>started testing food for glyphosate in 2016-2017</w:t>
        </w:r>
      </w:hyperlink>
      <w:r>
        <w:rPr>
          <w:rFonts w:ascii="Times New Roman" w:eastAsia="Times New Roman" w:hAnsi="Times New Roman" w:cs="Times New Roman"/>
          <w:sz w:val="28"/>
          <w:szCs w:val="28"/>
        </w:rPr>
        <w:t xml:space="preserve">. In </w:t>
      </w:r>
      <w:hyperlink r:id="rId28">
        <w:r>
          <w:rPr>
            <w:rFonts w:ascii="Times New Roman" w:eastAsia="Times New Roman" w:hAnsi="Times New Roman" w:cs="Times New Roman"/>
            <w:color w:val="1155CC"/>
            <w:sz w:val="28"/>
            <w:szCs w:val="28"/>
            <w:u w:val="single"/>
          </w:rPr>
          <w:t>more recent testing</w:t>
        </w:r>
      </w:hyperlink>
      <w:r>
        <w:rPr>
          <w:rFonts w:ascii="Times New Roman" w:eastAsia="Times New Roman" w:hAnsi="Times New Roman" w:cs="Times New Roman"/>
          <w:sz w:val="28"/>
          <w:szCs w:val="28"/>
        </w:rPr>
        <w:t xml:space="preserve"> of more than 2,000 samples from 2020, the FDA found relatively high levels of glyphosate in lentils (up to 20 parts per million, or “ppm”), garbanzo beans (up to 12 ppm), and black beans (up to 1 ppm). The U.S. Department of Agriculture </w:t>
      </w:r>
      <w:proofErr w:type="gramStart"/>
      <w:r>
        <w:rPr>
          <w:rFonts w:ascii="Times New Roman" w:eastAsia="Times New Roman" w:hAnsi="Times New Roman" w:cs="Times New Roman"/>
          <w:sz w:val="28"/>
          <w:szCs w:val="28"/>
        </w:rPr>
        <w:t>tested</w:t>
      </w:r>
      <w:proofErr w:type="gramEnd"/>
      <w:r>
        <w:rPr>
          <w:rFonts w:ascii="Times New Roman" w:eastAsia="Times New Roman" w:hAnsi="Times New Roman" w:cs="Times New Roman"/>
          <w:sz w:val="28"/>
          <w:szCs w:val="28"/>
        </w:rPr>
        <w:t xml:space="preserve"> corn (unprocessed grain) for glyphosate in 2021. Glyphosate was found in about </w:t>
      </w:r>
      <w:hyperlink r:id="rId29">
        <w:r>
          <w:rPr>
            <w:rFonts w:ascii="Times New Roman" w:eastAsia="Times New Roman" w:hAnsi="Times New Roman" w:cs="Times New Roman"/>
            <w:color w:val="1155CC"/>
            <w:sz w:val="28"/>
            <w:szCs w:val="28"/>
            <w:u w:val="single"/>
          </w:rPr>
          <w:t>35 percent</w:t>
        </w:r>
      </w:hyperlink>
      <w:r>
        <w:rPr>
          <w:rFonts w:ascii="Times New Roman" w:eastAsia="Times New Roman" w:hAnsi="Times New Roman" w:cs="Times New Roman"/>
          <w:sz w:val="28"/>
          <w:szCs w:val="28"/>
        </w:rPr>
        <w:t xml:space="preserve"> of the samples tested. The highest contamination level was </w:t>
      </w:r>
      <w:proofErr w:type="gramStart"/>
      <w:r>
        <w:rPr>
          <w:rFonts w:ascii="Times New Roman" w:eastAsia="Times New Roman" w:hAnsi="Times New Roman" w:cs="Times New Roman"/>
          <w:sz w:val="28"/>
          <w:szCs w:val="28"/>
        </w:rPr>
        <w:t>relatively low</w:t>
      </w:r>
      <w:proofErr w:type="gramEnd"/>
      <w:r>
        <w:rPr>
          <w:rFonts w:ascii="Times New Roman" w:eastAsia="Times New Roman" w:hAnsi="Times New Roman" w:cs="Times New Roman"/>
          <w:sz w:val="28"/>
          <w:szCs w:val="28"/>
        </w:rPr>
        <w:t xml:space="preserve"> at 0.14 ppm.</w:t>
      </w:r>
    </w:p>
    <w:p w14:paraId="0000001B"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Canadian Food Inspection Agency (CFIA) </w:t>
      </w:r>
      <w:hyperlink r:id="rId30">
        <w:r>
          <w:rPr>
            <w:rFonts w:ascii="Times New Roman" w:eastAsia="Times New Roman" w:hAnsi="Times New Roman" w:cs="Times New Roman"/>
            <w:color w:val="1155CC"/>
            <w:sz w:val="28"/>
            <w:szCs w:val="28"/>
            <w:u w:val="single"/>
          </w:rPr>
          <w:t>tested</w:t>
        </w:r>
      </w:hyperlink>
      <w:r>
        <w:rPr>
          <w:rFonts w:ascii="Times New Roman" w:eastAsia="Times New Roman" w:hAnsi="Times New Roman" w:cs="Times New Roman"/>
          <w:sz w:val="28"/>
          <w:szCs w:val="28"/>
        </w:rPr>
        <w:t xml:space="preserve"> a much wider variety of foods (almost 8,000 samples) between 2015 and 2017. More than 40 percent </w:t>
      </w:r>
      <w:proofErr w:type="gramStart"/>
      <w:r>
        <w:rPr>
          <w:rFonts w:ascii="Times New Roman" w:eastAsia="Times New Roman" w:hAnsi="Times New Roman" w:cs="Times New Roman"/>
          <w:sz w:val="28"/>
          <w:szCs w:val="28"/>
        </w:rPr>
        <w:t>were contaminated</w:t>
      </w:r>
      <w:proofErr w:type="gramEnd"/>
      <w:r>
        <w:rPr>
          <w:rFonts w:ascii="Times New Roman" w:eastAsia="Times New Roman" w:hAnsi="Times New Roman" w:cs="Times New Roman"/>
          <w:sz w:val="28"/>
          <w:szCs w:val="28"/>
        </w:rPr>
        <w:t xml:space="preserve"> with glyphosate. Consistent with the FDA data, CFIA found relatively </w:t>
      </w:r>
      <w:proofErr w:type="gramStart"/>
      <w:r>
        <w:rPr>
          <w:rFonts w:ascii="Times New Roman" w:eastAsia="Times New Roman" w:hAnsi="Times New Roman" w:cs="Times New Roman"/>
          <w:sz w:val="28"/>
          <w:szCs w:val="28"/>
        </w:rPr>
        <w:t>high levels</w:t>
      </w:r>
      <w:proofErr w:type="gramEnd"/>
      <w:r>
        <w:rPr>
          <w:rFonts w:ascii="Times New Roman" w:eastAsia="Times New Roman" w:hAnsi="Times New Roman" w:cs="Times New Roman"/>
          <w:sz w:val="28"/>
          <w:szCs w:val="28"/>
        </w:rPr>
        <w:t xml:space="preserve"> of glyphosate in beans (up to 8 ppm), chickpeas (up to 3 ppm), and lentils (up to 3 ppm).</w:t>
      </w:r>
    </w:p>
    <w:p w14:paraId="0000001C"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researchers found other </w:t>
      </w:r>
      <w:hyperlink r:id="rId31">
        <w:r>
          <w:rPr>
            <w:rFonts w:ascii="Times New Roman" w:eastAsia="Times New Roman" w:hAnsi="Times New Roman" w:cs="Times New Roman"/>
            <w:color w:val="1155CC"/>
            <w:sz w:val="28"/>
            <w:szCs w:val="28"/>
            <w:u w:val="single"/>
          </w:rPr>
          <w:t>commonly eaten foods with relatively high glyphosate levels</w:t>
        </w:r>
      </w:hyperlink>
      <w:r>
        <w:rPr>
          <w:rFonts w:ascii="Times New Roman" w:eastAsia="Times New Roman" w:hAnsi="Times New Roman" w:cs="Times New Roman"/>
          <w:sz w:val="28"/>
          <w:szCs w:val="28"/>
        </w:rPr>
        <w:t xml:space="preserve">, including couscous (up to 1 ppm), pasta (up to 1 ppm), pearl barley (up to 2 ppm), oatmeal (up to 1 ppm), infant oatmeal (up to 2 ppm), and rye flour/flakes (up to 6 ppm). </w:t>
      </w:r>
      <w:hyperlink r:id="rId32">
        <w:r>
          <w:rPr>
            <w:rFonts w:ascii="Times New Roman" w:eastAsia="Times New Roman" w:hAnsi="Times New Roman" w:cs="Times New Roman"/>
            <w:color w:val="1155CC"/>
            <w:sz w:val="28"/>
            <w:szCs w:val="28"/>
            <w:u w:val="single"/>
          </w:rPr>
          <w:t>Two foods</w:t>
        </w:r>
      </w:hyperlink>
      <w:r>
        <w:rPr>
          <w:rFonts w:ascii="Times New Roman" w:eastAsia="Times New Roman" w:hAnsi="Times New Roman" w:cs="Times New Roman"/>
          <w:sz w:val="28"/>
          <w:szCs w:val="28"/>
        </w:rPr>
        <w:t xml:space="preserve"> with </w:t>
      </w:r>
      <w:proofErr w:type="gramStart"/>
      <w:r>
        <w:rPr>
          <w:rFonts w:ascii="Times New Roman" w:eastAsia="Times New Roman" w:hAnsi="Times New Roman" w:cs="Times New Roman"/>
          <w:sz w:val="28"/>
          <w:szCs w:val="28"/>
        </w:rPr>
        <w:t>somewhat lower</w:t>
      </w:r>
      <w:proofErr w:type="gramEnd"/>
      <w:r>
        <w:rPr>
          <w:rFonts w:ascii="Times New Roman" w:eastAsia="Times New Roman" w:hAnsi="Times New Roman" w:cs="Times New Roman"/>
          <w:sz w:val="28"/>
          <w:szCs w:val="28"/>
        </w:rPr>
        <w:t xml:space="preserve"> concentrations, but important because they are eaten often, were flour (77 percent of the samples were contaminated; with levels up to 0.8 ppm) and pizza (90 percent of samples contaminated; with levels up to 0.5 ppm). The research by CFIA </w:t>
      </w:r>
      <w:hyperlink r:id="rId33">
        <w:r>
          <w:rPr>
            <w:rFonts w:ascii="Times New Roman" w:eastAsia="Times New Roman" w:hAnsi="Times New Roman" w:cs="Times New Roman"/>
            <w:color w:val="1155CC"/>
            <w:sz w:val="28"/>
            <w:szCs w:val="28"/>
            <w:u w:val="single"/>
          </w:rPr>
          <w:t>found</w:t>
        </w:r>
      </w:hyperlink>
      <w:r>
        <w:rPr>
          <w:rFonts w:ascii="Times New Roman" w:eastAsia="Times New Roman" w:hAnsi="Times New Roman" w:cs="Times New Roman"/>
          <w:sz w:val="28"/>
          <w:szCs w:val="28"/>
        </w:rPr>
        <w:t xml:space="preserve"> that “The highest glyphosate levels were observed in pulses and wheat products.”</w:t>
      </w:r>
    </w:p>
    <w:p w14:paraId="0000001D" w14:textId="77777777" w:rsidR="009F787F" w:rsidRDefault="003B6FDF">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Consumer Advocacy Group Testing</w:t>
      </w:r>
    </w:p>
    <w:p w14:paraId="0000001E" w14:textId="77777777" w:rsidR="009F787F" w:rsidRDefault="003B6FDF">
      <w:pPr>
        <w:spacing w:before="200" w:after="20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Several</w:t>
      </w:r>
      <w:proofErr w:type="gramEnd"/>
      <w:r>
        <w:rPr>
          <w:rFonts w:ascii="Times New Roman" w:eastAsia="Times New Roman" w:hAnsi="Times New Roman" w:cs="Times New Roman"/>
          <w:sz w:val="28"/>
          <w:szCs w:val="28"/>
        </w:rPr>
        <w:t xml:space="preserve"> nonprofit organizations have also conducted testing of popular foods for glyphosate contamination. This testing is beneficial</w:t>
      </w:r>
      <w:r>
        <w:rPr>
          <w:rFonts w:ascii="Times New Roman" w:eastAsia="Times New Roman" w:hAnsi="Times New Roman" w:cs="Times New Roman"/>
          <w:sz w:val="28"/>
          <w:szCs w:val="28"/>
        </w:rPr>
        <w:t xml:space="preserve"> because the results identify </w:t>
      </w:r>
      <w:r>
        <w:rPr>
          <w:rFonts w:ascii="Times New Roman" w:eastAsia="Times New Roman" w:hAnsi="Times New Roman" w:cs="Times New Roman"/>
          <w:sz w:val="28"/>
          <w:szCs w:val="28"/>
        </w:rPr>
        <w:lastRenderedPageBreak/>
        <w:t xml:space="preserve">brands contaminated with the herbicide, which would typically not be part of the government agency testing. Some </w:t>
      </w:r>
      <w:hyperlink r:id="rId34">
        <w:r>
          <w:rPr>
            <w:rFonts w:ascii="Times New Roman" w:eastAsia="Times New Roman" w:hAnsi="Times New Roman" w:cs="Times New Roman"/>
            <w:color w:val="1155CC"/>
            <w:sz w:val="28"/>
            <w:szCs w:val="28"/>
            <w:u w:val="single"/>
          </w:rPr>
          <w:t>2022 results</w:t>
        </w:r>
      </w:hyperlink>
      <w:r>
        <w:rPr>
          <w:rFonts w:ascii="Times New Roman" w:eastAsia="Times New Roman" w:hAnsi="Times New Roman" w:cs="Times New Roman"/>
          <w:sz w:val="28"/>
          <w:szCs w:val="28"/>
        </w:rPr>
        <w:t xml:space="preserve"> from the Detox Project, a research platform, provide details about glyphosate residue levels for brands such as Village Hearth’s 100% whole wheat bread (1 ppm), 365 Whole Foods Market’s whole wheat bread (1 ppm), and Quaker Oats (0.5 ppm).</w:t>
      </w:r>
    </w:p>
    <w:p w14:paraId="0000001F"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some good news, the Environmental Working Group reported in 2023 that glyphosate contamination of oat cereals and other oat-based products has </w:t>
      </w:r>
      <w:hyperlink r:id="rId35">
        <w:r>
          <w:rPr>
            <w:rFonts w:ascii="Times New Roman" w:eastAsia="Times New Roman" w:hAnsi="Times New Roman" w:cs="Times New Roman"/>
            <w:color w:val="1155CC"/>
            <w:sz w:val="28"/>
            <w:szCs w:val="28"/>
            <w:u w:val="single"/>
          </w:rPr>
          <w:t>decreased</w:t>
        </w:r>
      </w:hyperlink>
      <w:r>
        <w:rPr>
          <w:rFonts w:ascii="Times New Roman" w:eastAsia="Times New Roman" w:hAnsi="Times New Roman" w:cs="Times New Roman"/>
          <w:sz w:val="28"/>
          <w:szCs w:val="28"/>
        </w:rPr>
        <w:t>, with the highest levels found in Quaker Oatmeal Squares (less than 0.5 ppm).</w:t>
      </w:r>
    </w:p>
    <w:p w14:paraId="00000020" w14:textId="77777777" w:rsidR="009F787F" w:rsidRDefault="003B6FDF">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Organic Farming</w:t>
      </w:r>
    </w:p>
    <w:p w14:paraId="00000021" w14:textId="77777777" w:rsidR="009F787F" w:rsidRDefault="003B6FDF">
      <w:pPr>
        <w:spacing w:before="200" w:after="20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 xml:space="preserve">Certified organic farmers </w:t>
      </w:r>
      <w:hyperlink r:id="rId36">
        <w:r>
          <w:rPr>
            <w:rFonts w:ascii="Times New Roman" w:eastAsia="Times New Roman" w:hAnsi="Times New Roman" w:cs="Times New Roman"/>
            <w:color w:val="1155CC"/>
            <w:sz w:val="28"/>
            <w:szCs w:val="28"/>
            <w:u w:val="single"/>
          </w:rPr>
          <w:t>do not use glyphosate</w:t>
        </w:r>
      </w:hyperlink>
      <w:r>
        <w:rPr>
          <w:rFonts w:ascii="Times New Roman" w:eastAsia="Times New Roman" w:hAnsi="Times New Roman" w:cs="Times New Roman"/>
          <w:sz w:val="28"/>
          <w:szCs w:val="28"/>
        </w:rPr>
        <w:t xml:space="preserve"> or most other synthetic pesticides. Buying and eating organic food is an excellent way to reduce glyphosate exposure. For example, a 2020 peer-reviewed study found that glyphosate exposure in four U.S. families was reduced by </w:t>
      </w:r>
      <w:hyperlink r:id="rId37">
        <w:r>
          <w:rPr>
            <w:rFonts w:ascii="Times New Roman" w:eastAsia="Times New Roman" w:hAnsi="Times New Roman" w:cs="Times New Roman"/>
            <w:color w:val="1155CC"/>
            <w:sz w:val="28"/>
            <w:szCs w:val="28"/>
            <w:u w:val="single"/>
          </w:rPr>
          <w:t>70 percent</w:t>
        </w:r>
      </w:hyperlink>
      <w:r>
        <w:rPr>
          <w:rFonts w:ascii="Times New Roman" w:eastAsia="Times New Roman" w:hAnsi="Times New Roman" w:cs="Times New Roman"/>
          <w:sz w:val="28"/>
          <w:szCs w:val="28"/>
        </w:rPr>
        <w:t xml:space="preserve"> within six days after they switched to an organic diet. In the CFIA </w:t>
      </w:r>
      <w:hyperlink r:id="rId38">
        <w:r>
          <w:rPr>
            <w:rFonts w:ascii="Times New Roman" w:eastAsia="Times New Roman" w:hAnsi="Times New Roman" w:cs="Times New Roman"/>
            <w:color w:val="1155CC"/>
            <w:sz w:val="28"/>
            <w:szCs w:val="28"/>
            <w:u w:val="single"/>
          </w:rPr>
          <w:t>study</w:t>
        </w:r>
      </w:hyperlink>
      <w:r>
        <w:rPr>
          <w:rFonts w:ascii="Times New Roman" w:eastAsia="Times New Roman" w:hAnsi="Times New Roman" w:cs="Times New Roman"/>
          <w:sz w:val="28"/>
          <w:szCs w:val="28"/>
        </w:rPr>
        <w:t xml:space="preserve"> of glyphosate contamination of Canadian foods, testing of more than 1,000 organic items found that 75 percent were free of glyphosate, and most of the remaining organic products had only small amounts of the chemical. </w:t>
      </w:r>
      <w:hyperlink r:id="rId39">
        <w:r>
          <w:rPr>
            <w:rFonts w:ascii="Times New Roman" w:eastAsia="Times New Roman" w:hAnsi="Times New Roman" w:cs="Times New Roman"/>
            <w:color w:val="1155CC"/>
            <w:sz w:val="28"/>
            <w:szCs w:val="28"/>
            <w:u w:val="single"/>
          </w:rPr>
          <w:t xml:space="preserve">Organic products can </w:t>
        </w:r>
        <w:proofErr w:type="gramStart"/>
        <w:r>
          <w:rPr>
            <w:rFonts w:ascii="Times New Roman" w:eastAsia="Times New Roman" w:hAnsi="Times New Roman" w:cs="Times New Roman"/>
            <w:color w:val="1155CC"/>
            <w:sz w:val="28"/>
            <w:szCs w:val="28"/>
            <w:u w:val="single"/>
          </w:rPr>
          <w:t>be contaminated</w:t>
        </w:r>
        <w:proofErr w:type="gramEnd"/>
      </w:hyperlink>
      <w:r>
        <w:rPr>
          <w:rFonts w:ascii="Times New Roman" w:eastAsia="Times New Roman" w:hAnsi="Times New Roman" w:cs="Times New Roman"/>
          <w:sz w:val="28"/>
          <w:szCs w:val="28"/>
        </w:rPr>
        <w:t xml:space="preserve"> by drift, contaminated water, or contaminated equipment, but these levels are typically low.</w:t>
      </w:r>
    </w:p>
    <w:p w14:paraId="00000022"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amount of organic farmland in the U.S. was </w:t>
      </w:r>
      <w:hyperlink r:id="rId40">
        <w:r>
          <w:rPr>
            <w:rFonts w:ascii="Times New Roman" w:eastAsia="Times New Roman" w:hAnsi="Times New Roman" w:cs="Times New Roman"/>
            <w:color w:val="1155CC"/>
            <w:sz w:val="28"/>
            <w:szCs w:val="28"/>
            <w:u w:val="single"/>
          </w:rPr>
          <w:t>almost five million acres</w:t>
        </w:r>
      </w:hyperlink>
      <w:r>
        <w:rPr>
          <w:rFonts w:ascii="Times New Roman" w:eastAsia="Times New Roman" w:hAnsi="Times New Roman" w:cs="Times New Roman"/>
          <w:sz w:val="28"/>
          <w:szCs w:val="28"/>
        </w:rPr>
        <w:t xml:space="preserve"> in 2021, and organic food sales topped </w:t>
      </w:r>
      <w:hyperlink r:id="rId41">
        <w:r>
          <w:rPr>
            <w:rFonts w:ascii="Times New Roman" w:eastAsia="Times New Roman" w:hAnsi="Times New Roman" w:cs="Times New Roman"/>
            <w:color w:val="1155CC"/>
            <w:sz w:val="28"/>
            <w:szCs w:val="28"/>
            <w:u w:val="single"/>
          </w:rPr>
          <w:t>$60 billion</w:t>
        </w:r>
      </w:hyperlink>
      <w:r>
        <w:rPr>
          <w:rFonts w:ascii="Times New Roman" w:eastAsia="Times New Roman" w:hAnsi="Times New Roman" w:cs="Times New Roman"/>
          <w:sz w:val="28"/>
          <w:szCs w:val="28"/>
        </w:rPr>
        <w:t xml:space="preserve"> for the first time in 2022, according to a 2023 </w:t>
      </w:r>
      <w:hyperlink r:id="rId42">
        <w:r>
          <w:rPr>
            <w:rFonts w:ascii="Times New Roman" w:eastAsia="Times New Roman" w:hAnsi="Times New Roman" w:cs="Times New Roman"/>
            <w:color w:val="1155CC"/>
            <w:sz w:val="28"/>
            <w:szCs w:val="28"/>
            <w:u w:val="single"/>
          </w:rPr>
          <w:t>survey</w:t>
        </w:r>
      </w:hyperlink>
      <w:r>
        <w:rPr>
          <w:rFonts w:ascii="Times New Roman" w:eastAsia="Times New Roman" w:hAnsi="Times New Roman" w:cs="Times New Roman"/>
          <w:sz w:val="28"/>
          <w:szCs w:val="28"/>
        </w:rPr>
        <w:t xml:space="preserve"> by the Organic Trade Association.</w:t>
      </w:r>
    </w:p>
    <w:p w14:paraId="00000023" w14:textId="77777777" w:rsidR="009F787F" w:rsidRDefault="003B6FDF">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“Organic has proven it can withstand short-term economic storms. Despite the fluctuation of any given moment, Americans are still investing in their personal health, and, with increasing interest, in the environment,” </w:t>
      </w:r>
      <w:hyperlink r:id="rId43">
        <w:r>
          <w:rPr>
            <w:rFonts w:ascii="Times New Roman" w:eastAsia="Times New Roman" w:hAnsi="Times New Roman" w:cs="Times New Roman"/>
            <w:color w:val="1155CC"/>
            <w:sz w:val="28"/>
            <w:szCs w:val="28"/>
            <w:u w:val="single"/>
          </w:rPr>
          <w:t>said</w:t>
        </w:r>
      </w:hyperlink>
      <w:r>
        <w:rPr>
          <w:rFonts w:ascii="Times New Roman" w:eastAsia="Times New Roman" w:hAnsi="Times New Roman" w:cs="Times New Roman"/>
          <w:sz w:val="28"/>
          <w:szCs w:val="28"/>
        </w:rPr>
        <w:t xml:space="preserve"> Organic Trade Association CEO Tom Chapman, according to a May 2023 press release.</w:t>
      </w:r>
    </w:p>
    <w:p w14:paraId="00000024" w14:textId="77777777" w:rsidR="009F787F" w:rsidRDefault="003B6FDF">
      <w:pPr>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If organic farming continues to expand and </w:t>
      </w:r>
      <w:proofErr w:type="gramStart"/>
      <w:r>
        <w:rPr>
          <w:rFonts w:ascii="Times New Roman" w:eastAsia="Times New Roman" w:hAnsi="Times New Roman" w:cs="Times New Roman"/>
          <w:sz w:val="28"/>
          <w:szCs w:val="28"/>
        </w:rPr>
        <w:t>is made</w:t>
      </w:r>
      <w:proofErr w:type="gramEnd"/>
      <w:r>
        <w:rPr>
          <w:rFonts w:ascii="Times New Roman" w:eastAsia="Times New Roman" w:hAnsi="Times New Roman" w:cs="Times New Roman"/>
          <w:sz w:val="28"/>
          <w:szCs w:val="28"/>
        </w:rPr>
        <w:t xml:space="preserve"> accessible to consumers across the U.S., a future with glyphosate-free food seems within reach.</w:t>
      </w:r>
    </w:p>
    <w:sectPr w:rsidR="009F78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87F"/>
    <w:rsid w:val="003B6FDF"/>
    <w:rsid w:val="009F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73BCF-12AF-4702-B0B9-25FDBB5A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160412022005475" TargetMode="External"/><Relationship Id="rId18" Type="http://schemas.openxmlformats.org/officeDocument/2006/relationships/hyperlink" Target="https://apps.who.int/iris/bitstream/handle/10665/43541/9241547073_eng.pdf;sequence=1" TargetMode="External"/><Relationship Id="rId26" Type="http://schemas.openxmlformats.org/officeDocument/2006/relationships/hyperlink" Target="https://www.sciencedirect.com/science/article/pii/S0013935122021697?via%3Dihub" TargetMode="External"/><Relationship Id="rId39" Type="http://schemas.openxmlformats.org/officeDocument/2006/relationships/hyperlink" Target="https://pubs.acs.org/doi/full/10.1021/acs.jafc.9b07819" TargetMode="External"/><Relationship Id="rId21" Type="http://schemas.openxmlformats.org/officeDocument/2006/relationships/hyperlink" Target="https://ehp.niehs.nih.gov/doi/full/10.1289/EHP11721" TargetMode="External"/><Relationship Id="rId34" Type="http://schemas.openxmlformats.org/officeDocument/2006/relationships/hyperlink" Target="https://detoxproject.org/wp-content/uploads/2022/02/Glyphosate_Contamination_Report_Final1.pdf" TargetMode="External"/><Relationship Id="rId42" Type="http://schemas.openxmlformats.org/officeDocument/2006/relationships/hyperlink" Target="https://www.ota.com/news/press-releases/22820" TargetMode="External"/><Relationship Id="rId7" Type="http://schemas.openxmlformats.org/officeDocument/2006/relationships/hyperlink" Target="https://enveurope.springeropen.com/articles/10.1186/s12302-016-0070-0" TargetMode="External"/><Relationship Id="rId2" Type="http://schemas.openxmlformats.org/officeDocument/2006/relationships/settings" Target="settings.xml"/><Relationship Id="rId16" Type="http://schemas.openxmlformats.org/officeDocument/2006/relationships/hyperlink" Target="https://wwwn.cdc.gov/Tsp/ToxFAQs/ToxFAQsDetails.aspx?faqid=1489&amp;toxid=293" TargetMode="External"/><Relationship Id="rId29" Type="http://schemas.openxmlformats.org/officeDocument/2006/relationships/hyperlink" Target="https://www.ams.usda.gov/sites/default/files/media/2021PDPAnnualSummary.pdf" TargetMode="External"/><Relationship Id="rId1" Type="http://schemas.openxmlformats.org/officeDocument/2006/relationships/styles" Target="styles.xml"/><Relationship Id="rId6" Type="http://schemas.openxmlformats.org/officeDocument/2006/relationships/hyperlink" Target="https://independentmediainstitute.org/earth-food-life/" TargetMode="External"/><Relationship Id="rId11" Type="http://schemas.openxmlformats.org/officeDocument/2006/relationships/hyperlink" Target="https://www.epa.gov/sites/default/files/2020-01/documents/glyphosate-interim-reg-review-decision-case-num-0178.pdf" TargetMode="External"/><Relationship Id="rId24" Type="http://schemas.openxmlformats.org/officeDocument/2006/relationships/hyperlink" Target="https://ehp.niehs.nih.gov/doi/full/10.1289/EHP11721" TargetMode="External"/><Relationship Id="rId32" Type="http://schemas.openxmlformats.org/officeDocument/2006/relationships/hyperlink" Target="https://pubs.acs.org/doi/full/10.1021/acs.jafc.9b07819" TargetMode="External"/><Relationship Id="rId37" Type="http://schemas.openxmlformats.org/officeDocument/2006/relationships/hyperlink" Target="https://www.sciencedirect.com/science/article/pii/S0013935120307933" TargetMode="External"/><Relationship Id="rId40" Type="http://schemas.openxmlformats.org/officeDocument/2006/relationships/hyperlink" Target="https://www.usda.gov/media/blog/2023/01/18/ever-expanding-industry-certified-organics" TargetMode="External"/><Relationship Id="rId45" Type="http://schemas.openxmlformats.org/officeDocument/2006/relationships/theme" Target="theme/theme1.xml"/><Relationship Id="rId5" Type="http://schemas.openxmlformats.org/officeDocument/2006/relationships/hyperlink" Target="https://observatory.wiki/Caroline_Cox" TargetMode="External"/><Relationship Id="rId15" Type="http://schemas.openxmlformats.org/officeDocument/2006/relationships/hyperlink" Target="https://wwwn.cdc.gov/Tsp/ToxFAQs/ToxFAQsDetails.aspx?faqid=1489&amp;toxid=293" TargetMode="External"/><Relationship Id="rId23" Type="http://schemas.openxmlformats.org/officeDocument/2006/relationships/hyperlink" Target="https://ehp.niehs.nih.gov/doi/full/10.1289/EHP11721" TargetMode="External"/><Relationship Id="rId28" Type="http://schemas.openxmlformats.org/officeDocument/2006/relationships/hyperlink" Target="https://www.fda.gov/food/pesticides/pesticide-residue-monitoring-report-and-data-fy-2020" TargetMode="External"/><Relationship Id="rId36" Type="http://schemas.openxmlformats.org/officeDocument/2006/relationships/hyperlink" Target="https://www.sciencedirect.com/science/article/pii/S0013935120307933" TargetMode="External"/><Relationship Id="rId10" Type="http://schemas.openxmlformats.org/officeDocument/2006/relationships/hyperlink" Target="https://www.epa.gov/sites/default/files/2019-04/documents/glyphosate-response-comments-usage-benefits-final.pdf" TargetMode="External"/><Relationship Id="rId19" Type="http://schemas.openxmlformats.org/officeDocument/2006/relationships/hyperlink" Target="https://cerch.berkeley.edu/investigators" TargetMode="External"/><Relationship Id="rId31" Type="http://schemas.openxmlformats.org/officeDocument/2006/relationships/hyperlink" Target="https://pubs.acs.org/doi/full/10.1021/acs.jafc.9b07819" TargetMode="External"/><Relationship Id="rId44" Type="http://schemas.openxmlformats.org/officeDocument/2006/relationships/fontTable" Target="fontTable.xml"/><Relationship Id="rId4" Type="http://schemas.openxmlformats.org/officeDocument/2006/relationships/hyperlink" Target="https://www.ceh.org/" TargetMode="External"/><Relationship Id="rId9" Type="http://schemas.openxmlformats.org/officeDocument/2006/relationships/hyperlink" Target="https://publications.iarc.fr/549" TargetMode="External"/><Relationship Id="rId14" Type="http://schemas.openxmlformats.org/officeDocument/2006/relationships/hyperlink" Target="https://www.cdc.gov/nceh/features/glyphosate/index.html" TargetMode="External"/><Relationship Id="rId22" Type="http://schemas.openxmlformats.org/officeDocument/2006/relationships/hyperlink" Target="https://ehp.niehs.nih.gov/doi/full/10.1289/EHP11721" TargetMode="External"/><Relationship Id="rId27" Type="http://schemas.openxmlformats.org/officeDocument/2006/relationships/hyperlink" Target="https://www.fda.gov/food/pesticides/questions-and-answers-glyphosate" TargetMode="External"/><Relationship Id="rId30" Type="http://schemas.openxmlformats.org/officeDocument/2006/relationships/hyperlink" Target="https://pubs.acs.org/doi/full/10.1021/acs.jafc.9b07819" TargetMode="External"/><Relationship Id="rId35" Type="http://schemas.openxmlformats.org/officeDocument/2006/relationships/hyperlink" Target="https://www.ewg.org/news-insights/news/2023/04/going-going-gone-ewg-finds-glyphosate-levels-drop-oat-based-products" TargetMode="External"/><Relationship Id="rId43" Type="http://schemas.openxmlformats.org/officeDocument/2006/relationships/hyperlink" Target="https://www.ota.com/news/press-releases/22820" TargetMode="External"/><Relationship Id="rId8" Type="http://schemas.openxmlformats.org/officeDocument/2006/relationships/hyperlink" Target="https://publications.iarc.fr/549" TargetMode="External"/><Relationship Id="rId3" Type="http://schemas.openxmlformats.org/officeDocument/2006/relationships/webSettings" Target="webSettings.xml"/><Relationship Id="rId12" Type="http://schemas.openxmlformats.org/officeDocument/2006/relationships/hyperlink" Target="https://www.sciencedirect.com/science/article/pii/S0160412022005475" TargetMode="External"/><Relationship Id="rId17" Type="http://schemas.openxmlformats.org/officeDocument/2006/relationships/hyperlink" Target="https://publications.iarc.fr/549" TargetMode="External"/><Relationship Id="rId25" Type="http://schemas.openxmlformats.org/officeDocument/2006/relationships/hyperlink" Target="https://www.ncbi.nlm.nih.gov/pmc/articles/PMC8616796/" TargetMode="External"/><Relationship Id="rId33" Type="http://schemas.openxmlformats.org/officeDocument/2006/relationships/hyperlink" Target="https://pubs.acs.org/doi/full/10.1021/acs.jafc.9b07819" TargetMode="External"/><Relationship Id="rId38" Type="http://schemas.openxmlformats.org/officeDocument/2006/relationships/hyperlink" Target="https://pubs.acs.org/doi/full/10.1021/acs.jafc.9b07819" TargetMode="External"/><Relationship Id="rId20" Type="http://schemas.openxmlformats.org/officeDocument/2006/relationships/hyperlink" Target="https://publichealth.berkeley.edu/news-media/research-highlights/childhood-exposure-to-common-herbicide-may-increase-the-risk-of-disease-in-young-adulthood/" TargetMode="External"/><Relationship Id="rId41" Type="http://schemas.openxmlformats.org/officeDocument/2006/relationships/hyperlink" Target="https://ota.com/news/press-releases/22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2023-12-07T20:06:00Z</dcterms:created>
  <dcterms:modified xsi:type="dcterms:W3CDTF">2023-12-07T20:06:00Z</dcterms:modified>
</cp:coreProperties>
</file>