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Was the Sphere the First Geometrical Form Made by Humans?</w:t>
      </w:r>
    </w:p>
    <w:p w14:paraId="00000002"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Deborah Barsky</w:t>
      </w:r>
    </w:p>
    <w:p w14:paraId="00000003" w14:textId="77777777" w:rsidR="00826AF2" w:rsidRDefault="00000000">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Deborah Barsky is a researcher at the </w:t>
      </w:r>
      <w:hyperlink r:id="rId4">
        <w:r>
          <w:rPr>
            <w:rFonts w:ascii="Times New Roman" w:eastAsia="Times New Roman" w:hAnsi="Times New Roman" w:cs="Times New Roman"/>
            <w:color w:val="1155CC"/>
            <w:sz w:val="28"/>
            <w:szCs w:val="28"/>
            <w:highlight w:val="white"/>
            <w:u w:val="single"/>
          </w:rPr>
          <w:t>Catalan Institute of Human Paleoecology and Social Evolution</w:t>
        </w:r>
      </w:hyperlink>
      <w:r>
        <w:rPr>
          <w:rFonts w:ascii="Times New Roman" w:eastAsia="Times New Roman" w:hAnsi="Times New Roman" w:cs="Times New Roman"/>
          <w:sz w:val="28"/>
          <w:szCs w:val="28"/>
          <w:highlight w:val="white"/>
        </w:rPr>
        <w:t xml:space="preserve"> and associate professor at the Rovira i Virgili University in Tarragona, Spain, with the Open University of Catalonia (UOC). She is the author of </w:t>
      </w:r>
      <w:hyperlink r:id="rId5" w:anchor="overview">
        <w:r>
          <w:rPr>
            <w:rFonts w:ascii="Times New Roman" w:eastAsia="Times New Roman" w:hAnsi="Times New Roman" w:cs="Times New Roman"/>
            <w:i/>
            <w:color w:val="1155CC"/>
            <w:sz w:val="28"/>
            <w:szCs w:val="28"/>
            <w:highlight w:val="white"/>
            <w:u w:val="single"/>
          </w:rPr>
          <w:t>Human Prehistory: Exploring the Past to Understand the Future</w:t>
        </w:r>
      </w:hyperlink>
      <w:r>
        <w:rPr>
          <w:rFonts w:ascii="Times New Roman" w:eastAsia="Times New Roman" w:hAnsi="Times New Roman" w:cs="Times New Roman"/>
          <w:sz w:val="28"/>
          <w:szCs w:val="28"/>
          <w:highlight w:val="white"/>
        </w:rPr>
        <w:t xml:space="preserve"> (Cambridge University Press, 2022). Deborah is presently leading a project with the IPHES-CERCA funded by the Gerda Henkel Foundation in collaboration with researchers from the Computational Archaeology Laboratory of the Hebrew University of Jerusalem and Tel Hai College (Upper Galilee).</w:t>
      </w:r>
    </w:p>
    <w:p w14:paraId="00000004" w14:textId="77777777" w:rsidR="00826AF2"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826AF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 a project of the Independent Media Institute.</w:t>
      </w:r>
    </w:p>
    <w:p w14:paraId="00000006" w14:textId="77777777" w:rsidR="00826AF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Science, History</w:t>
      </w:r>
    </w:p>
    <w:p w14:paraId="00000007" w14:textId="77777777" w:rsidR="00826AF2" w:rsidRDefault="00826AF2">
      <w:pPr>
        <w:widowControl w:val="0"/>
        <w:spacing w:before="200" w:after="200"/>
        <w:rPr>
          <w:rFonts w:ascii="Times New Roman" w:eastAsia="Times New Roman" w:hAnsi="Times New Roman" w:cs="Times New Roman"/>
          <w:b/>
          <w:sz w:val="28"/>
          <w:szCs w:val="28"/>
          <w:highlight w:val="white"/>
        </w:rPr>
      </w:pPr>
    </w:p>
    <w:p w14:paraId="00000008" w14:textId="77777777" w:rsidR="00826AF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Important scientific advances are changing what we know about the technological, social, and cognitive traits of our ancient human ancestors. The invention of the first stone tools was a hugely significant milestone along the human evolutionary highway, one that would change our lifeways and, ultimately, distinguish our genus </w:t>
      </w:r>
      <w:r>
        <w:rPr>
          <w:rFonts w:ascii="Times New Roman" w:eastAsia="Times New Roman" w:hAnsi="Times New Roman" w:cs="Times New Roman"/>
          <w:i/>
          <w:sz w:val="28"/>
          <w:szCs w:val="28"/>
          <w:highlight w:val="white"/>
        </w:rPr>
        <w:t xml:space="preserve">Homo </w:t>
      </w:r>
      <w:r>
        <w:rPr>
          <w:rFonts w:ascii="Times New Roman" w:eastAsia="Times New Roman" w:hAnsi="Times New Roman" w:cs="Times New Roman"/>
          <w:sz w:val="28"/>
          <w:szCs w:val="28"/>
          <w:highlight w:val="white"/>
        </w:rPr>
        <w:t xml:space="preserve">from all other living beings on the planet. Many very significant discoveries have been brought to light only over the last 25 years or so, deepening our knowledge about where, why, and how the first primitive technologies occurred. </w:t>
      </w:r>
    </w:p>
    <w:p w14:paraId="0000000A"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Meanwhile, a state of angst resulting from our growing alienation from Nature is sharpening our need to understand how the evolution of technology has brought us to this point. </w:t>
      </w:r>
    </w:p>
    <w:p w14:paraId="0000000B"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order to understand this phenomenon, it is vital that we turn our gaze toward the distant past. </w:t>
      </w:r>
    </w:p>
    <w:p w14:paraId="0000000C"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Stone tool making is often lauded as the characteristic that defines us as ‘human’. Indeed, the first member of our genus was fittingly named </w:t>
      </w:r>
      <w:hyperlink r:id="rId7">
        <w:r>
          <w:rPr>
            <w:rFonts w:ascii="Times New Roman" w:eastAsia="Times New Roman" w:hAnsi="Times New Roman" w:cs="Times New Roman"/>
            <w:i/>
            <w:color w:val="1155CC"/>
            <w:sz w:val="28"/>
            <w:szCs w:val="28"/>
            <w:highlight w:val="white"/>
            <w:u w:val="single"/>
          </w:rPr>
          <w:t>H. habilis</w:t>
        </w:r>
      </w:hyperlink>
      <w:r>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highlight w:val="white"/>
        </w:rPr>
        <w:t xml:space="preserve"> meaning, ‘</w:t>
      </w:r>
      <w:r>
        <w:rPr>
          <w:rFonts w:ascii="Times New Roman" w:eastAsia="Times New Roman" w:hAnsi="Times New Roman" w:cs="Times New Roman"/>
          <w:i/>
          <w:sz w:val="28"/>
          <w:szCs w:val="28"/>
          <w:highlight w:val="white"/>
        </w:rPr>
        <w:t xml:space="preserve">handyman’ </w:t>
      </w:r>
      <w:r>
        <w:rPr>
          <w:rFonts w:ascii="Times New Roman" w:eastAsia="Times New Roman" w:hAnsi="Times New Roman" w:cs="Times New Roman"/>
          <w:sz w:val="28"/>
          <w:szCs w:val="28"/>
          <w:highlight w:val="white"/>
        </w:rPr>
        <w:t xml:space="preserve">for this very reason. But we now know that stone toolmaking appeared </w:t>
      </w:r>
      <w:hyperlink r:id="rId8">
        <w:r>
          <w:rPr>
            <w:rFonts w:ascii="Times New Roman" w:eastAsia="Times New Roman" w:hAnsi="Times New Roman" w:cs="Times New Roman"/>
            <w:color w:val="1155CC"/>
            <w:sz w:val="28"/>
            <w:szCs w:val="28"/>
            <w:highlight w:val="white"/>
            <w:u w:val="single"/>
          </w:rPr>
          <w:t>more than 3 million years ago in Africa</w:t>
        </w:r>
      </w:hyperlink>
      <w:r>
        <w:rPr>
          <w:rFonts w:ascii="Times New Roman" w:eastAsia="Times New Roman" w:hAnsi="Times New Roman" w:cs="Times New Roman"/>
          <w:sz w:val="28"/>
          <w:szCs w:val="28"/>
          <w:highlight w:val="white"/>
        </w:rPr>
        <w:t>: even before our genus emerged on the scene. This underpins evidence suggesting that other non-</w:t>
      </w:r>
      <w:r>
        <w:rPr>
          <w:rFonts w:ascii="Times New Roman" w:eastAsia="Times New Roman" w:hAnsi="Times New Roman" w:cs="Times New Roman"/>
          <w:i/>
          <w:sz w:val="28"/>
          <w:szCs w:val="28"/>
          <w:highlight w:val="white"/>
        </w:rPr>
        <w:t>Homo</w:t>
      </w:r>
      <w:r>
        <w:rPr>
          <w:rFonts w:ascii="Times New Roman" w:eastAsia="Times New Roman" w:hAnsi="Times New Roman" w:cs="Times New Roman"/>
          <w:sz w:val="28"/>
          <w:szCs w:val="28"/>
          <w:highlight w:val="white"/>
        </w:rPr>
        <w:t xml:space="preserve"> primates, like the robust </w:t>
      </w:r>
      <w:hyperlink r:id="rId9">
        <w:r>
          <w:rPr>
            <w:rFonts w:ascii="Times New Roman" w:eastAsia="Times New Roman" w:hAnsi="Times New Roman" w:cs="Times New Roman"/>
            <w:color w:val="1155CC"/>
            <w:sz w:val="28"/>
            <w:szCs w:val="28"/>
            <w:highlight w:val="white"/>
            <w:u w:val="single"/>
          </w:rPr>
          <w:t>Paranthropus</w:t>
        </w:r>
      </w:hyperlink>
      <w:r>
        <w:rPr>
          <w:rFonts w:ascii="Times New Roman" w:eastAsia="Times New Roman" w:hAnsi="Times New Roman" w:cs="Times New Roman"/>
          <w:sz w:val="28"/>
          <w:szCs w:val="28"/>
          <w:highlight w:val="white"/>
        </w:rPr>
        <w:t xml:space="preserve">, were also capable of making stone tools. </w:t>
      </w:r>
    </w:p>
    <w:p w14:paraId="0000000D"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Of course, our primate cousins, like chimpanzees and bonobos, often come to mind when we look for behavioral analogies for toolmaking among other animals, while we often forget that many other creatures, including crows, elephants, and even octopus, also make simple tools and use them for sustenance-related activities. </w:t>
      </w:r>
    </w:p>
    <w:p w14:paraId="0000000E" w14:textId="77777777" w:rsidR="00826AF2" w:rsidRDefault="00000000">
      <w:pPr>
        <w:widowControl w:val="0"/>
        <w:spacing w:before="200" w:after="200"/>
        <w:rPr>
          <w:rFonts w:ascii="Times New Roman" w:eastAsia="Times New Roman" w:hAnsi="Times New Roman" w:cs="Times New Roman"/>
          <w:sz w:val="28"/>
          <w:szCs w:val="28"/>
          <w:highlight w:val="white"/>
        </w:rPr>
      </w:pPr>
      <w:hyperlink r:id="rId10">
        <w:r>
          <w:rPr>
            <w:rFonts w:ascii="Times New Roman" w:eastAsia="Times New Roman" w:hAnsi="Times New Roman" w:cs="Times New Roman"/>
            <w:color w:val="1155CC"/>
            <w:sz w:val="28"/>
            <w:szCs w:val="28"/>
            <w:highlight w:val="white"/>
            <w:u w:val="single"/>
          </w:rPr>
          <w:t>Hominins</w:t>
        </w:r>
      </w:hyperlink>
      <w:r>
        <w:rPr>
          <w:rFonts w:ascii="Times New Roman" w:eastAsia="Times New Roman" w:hAnsi="Times New Roman" w:cs="Times New Roman"/>
          <w:color w:val="1155CC"/>
          <w:sz w:val="28"/>
          <w:szCs w:val="28"/>
          <w:highlight w:val="white"/>
        </w:rPr>
        <w:t xml:space="preserve"> </w:t>
      </w:r>
      <w:r>
        <w:rPr>
          <w:rFonts w:ascii="Times New Roman" w:eastAsia="Times New Roman" w:hAnsi="Times New Roman" w:cs="Times New Roman"/>
          <w:sz w:val="28"/>
          <w:szCs w:val="28"/>
          <w:highlight w:val="white"/>
        </w:rPr>
        <w:t xml:space="preserve">probably began to use stones for throwing, pounding, breaking, or crushing other materials. Systematic methods designed to break stones </w:t>
      </w:r>
      <w:r>
        <w:rPr>
          <w:rFonts w:ascii="Times New Roman" w:eastAsia="Times New Roman" w:hAnsi="Times New Roman" w:cs="Times New Roman"/>
          <w:i/>
          <w:sz w:val="28"/>
          <w:szCs w:val="28"/>
          <w:highlight w:val="white"/>
        </w:rPr>
        <w:t>intentionally</w:t>
      </w:r>
      <w:r>
        <w:rPr>
          <w:rFonts w:ascii="Times New Roman" w:eastAsia="Times New Roman" w:hAnsi="Times New Roman" w:cs="Times New Roman"/>
          <w:sz w:val="28"/>
          <w:szCs w:val="28"/>
          <w:highlight w:val="white"/>
        </w:rPr>
        <w:t xml:space="preserve"> evolved only much later, probably when hominins began to exploit the sharp edges on broken stones to carry out a variety of tasks, such as scavenging protein-rich viscera and meat from large mammal carcasses. </w:t>
      </w:r>
    </w:p>
    <w:p w14:paraId="0000000F"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groundbreaking discovery heralds the </w:t>
      </w:r>
      <w:hyperlink r:id="rId11">
        <w:r>
          <w:rPr>
            <w:rFonts w:ascii="Times New Roman" w:eastAsia="Times New Roman" w:hAnsi="Times New Roman" w:cs="Times New Roman"/>
            <w:color w:val="1155CC"/>
            <w:sz w:val="28"/>
            <w:szCs w:val="28"/>
            <w:highlight w:val="white"/>
            <w:u w:val="single"/>
          </w:rPr>
          <w:t>Oldowan</w:t>
        </w:r>
      </w:hyperlink>
      <w:r>
        <w:rPr>
          <w:rFonts w:ascii="Times New Roman" w:eastAsia="Times New Roman" w:hAnsi="Times New Roman" w:cs="Times New Roman"/>
          <w:color w:val="4472C4"/>
          <w:sz w:val="28"/>
          <w:szCs w:val="28"/>
          <w:highlight w:val="white"/>
        </w:rPr>
        <w:t xml:space="preserve"> </w:t>
      </w:r>
      <w:r>
        <w:rPr>
          <w:rFonts w:ascii="Times New Roman" w:eastAsia="Times New Roman" w:hAnsi="Times New Roman" w:cs="Times New Roman"/>
          <w:sz w:val="28"/>
          <w:szCs w:val="28"/>
          <w:highlight w:val="white"/>
        </w:rPr>
        <w:t>and the beginning of a very long period of relative cultural stability. For more than 3 million years, hominins used toolmaking to carve out their own niche in the paleolandscapes, where they thrived alongside other animals.</w:t>
      </w:r>
    </w:p>
    <w:p w14:paraId="00000010"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This behavior would prove to be a successful adaptive choice, one that resulted in increasing the density of hominin populations, who would soon spread out of Africa into Eurasia.</w:t>
      </w:r>
    </w:p>
    <w:p w14:paraId="00000011"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subsequent </w:t>
      </w:r>
      <w:hyperlink r:id="rId12">
        <w:r>
          <w:rPr>
            <w:rFonts w:ascii="Times New Roman" w:eastAsia="Times New Roman" w:hAnsi="Times New Roman" w:cs="Times New Roman"/>
            <w:color w:val="1155CC"/>
            <w:sz w:val="28"/>
            <w:szCs w:val="28"/>
            <w:highlight w:val="white"/>
            <w:u w:val="single"/>
          </w:rPr>
          <w:t>Acheulian</w:t>
        </w:r>
      </w:hyperlink>
      <w:r>
        <w:rPr>
          <w:rFonts w:ascii="Times New Roman" w:eastAsia="Times New Roman" w:hAnsi="Times New Roman" w:cs="Times New Roman"/>
          <w:color w:val="4472C4"/>
          <w:sz w:val="28"/>
          <w:szCs w:val="28"/>
          <w:highlight w:val="white"/>
        </w:rPr>
        <w:t xml:space="preserve"> </w:t>
      </w:r>
      <w:r>
        <w:rPr>
          <w:rFonts w:ascii="Times New Roman" w:eastAsia="Times New Roman" w:hAnsi="Times New Roman" w:cs="Times New Roman"/>
          <w:sz w:val="28"/>
          <w:szCs w:val="28"/>
          <w:highlight w:val="white"/>
        </w:rPr>
        <w:t xml:space="preserve">cultural period, characterized by standardized stone tools with preplanned morphologies, broadly associated with </w:t>
      </w:r>
      <w:hyperlink r:id="rId13">
        <w:r>
          <w:rPr>
            <w:rFonts w:ascii="Times New Roman" w:eastAsia="Times New Roman" w:hAnsi="Times New Roman" w:cs="Times New Roman"/>
            <w:i/>
            <w:color w:val="1155CC"/>
            <w:sz w:val="28"/>
            <w:szCs w:val="28"/>
            <w:highlight w:val="white"/>
            <w:u w:val="single"/>
          </w:rPr>
          <w:t>H. erectus</w:t>
        </w:r>
      </w:hyperlink>
      <w:r>
        <w:rPr>
          <w:rFonts w:ascii="Times New Roman" w:eastAsia="Times New Roman" w:hAnsi="Times New Roman" w:cs="Times New Roman"/>
          <w:color w:val="4472C4"/>
          <w:sz w:val="28"/>
          <w:szCs w:val="28"/>
          <w:highlight w:val="white"/>
        </w:rPr>
        <w:t xml:space="preserve"> </w:t>
      </w:r>
      <w:r>
        <w:rPr>
          <w:rFonts w:ascii="Times New Roman" w:eastAsia="Times New Roman" w:hAnsi="Times New Roman" w:cs="Times New Roman"/>
          <w:i/>
          <w:sz w:val="28"/>
          <w:szCs w:val="28"/>
          <w:highlight w:val="white"/>
        </w:rPr>
        <w:t>sensu largo</w:t>
      </w:r>
      <w:r>
        <w:rPr>
          <w:rFonts w:ascii="Times New Roman" w:eastAsia="Times New Roman" w:hAnsi="Times New Roman" w:cs="Times New Roman"/>
          <w:sz w:val="28"/>
          <w:szCs w:val="28"/>
          <w:highlight w:val="white"/>
        </w:rPr>
        <w:t>, replaced the Oldowan in different parts of the globe between 1.75 and 1 million years ago.</w:t>
      </w:r>
    </w:p>
    <w:p w14:paraId="00000012"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spite of relative cultural stability, pioneering archeologists like Mary Leakey remarked more than half a century ago that evolutionary changes can in fact be recognized in the latter phases of the Oldowan and Early Acheulean layers in the </w:t>
      </w:r>
      <w:hyperlink r:id="rId14">
        <w:r>
          <w:rPr>
            <w:rFonts w:ascii="Times New Roman" w:eastAsia="Times New Roman" w:hAnsi="Times New Roman" w:cs="Times New Roman"/>
            <w:color w:val="1155CC"/>
            <w:sz w:val="28"/>
            <w:szCs w:val="28"/>
            <w:highlight w:val="white"/>
            <w:u w:val="single"/>
          </w:rPr>
          <w:t>Olduvai Gorge</w:t>
        </w:r>
      </w:hyperlink>
      <w:r>
        <w:rPr>
          <w:rFonts w:ascii="Times New Roman" w:eastAsia="Times New Roman" w:hAnsi="Times New Roman" w:cs="Times New Roman"/>
          <w:sz w:val="28"/>
          <w:szCs w:val="28"/>
          <w:highlight w:val="white"/>
        </w:rPr>
        <w:t xml:space="preserve"> in Tanzania.</w:t>
      </w:r>
    </w:p>
    <w:p w14:paraId="00000013"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One of the most important is the shift from non-standardized flake-core industries </w:t>
      </w:r>
      <w:r>
        <w:rPr>
          <w:rFonts w:ascii="Times New Roman" w:eastAsia="Times New Roman" w:hAnsi="Times New Roman" w:cs="Times New Roman"/>
          <w:sz w:val="28"/>
          <w:szCs w:val="28"/>
          <w:highlight w:val="white"/>
        </w:rPr>
        <w:lastRenderedPageBreak/>
        <w:t xml:space="preserve">to </w:t>
      </w:r>
      <w:r>
        <w:rPr>
          <w:rFonts w:ascii="Times New Roman" w:eastAsia="Times New Roman" w:hAnsi="Times New Roman" w:cs="Times New Roman"/>
          <w:i/>
          <w:sz w:val="28"/>
          <w:szCs w:val="28"/>
          <w:highlight w:val="white"/>
        </w:rPr>
        <w:t>preconceived tool types</w:t>
      </w:r>
      <w:r>
        <w:rPr>
          <w:rFonts w:ascii="Times New Roman" w:eastAsia="Times New Roman" w:hAnsi="Times New Roman" w:cs="Times New Roman"/>
          <w:sz w:val="28"/>
          <w:szCs w:val="28"/>
          <w:highlight w:val="white"/>
        </w:rPr>
        <w:t>, among which, ‘spheroids’ are both the first and the most representative.</w:t>
      </w:r>
    </w:p>
    <w:p w14:paraId="00000014"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their name suggests, spheroids present a rounded morphology, formed by adjoining faceted surfaces. While extremely rare in Europe, they have been found elsewhere in Africa and the Near East, India, and Asia, in contexts ranging from as early as 1.8 million years ago, up to around 300,000 years ago.</w:t>
      </w:r>
    </w:p>
    <w:p w14:paraId="00000015"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Yet, in spite of their ubiquity, these mysterious stone balls continue to puzzle archeologists, whose opinions remain divided as to whether they were purposefully made following a planned stone-knapping strategy or, alternatively, if their rounded shape was obtained accidentally as a result of prolonged hammering carried out with the same stone.</w:t>
      </w:r>
    </w:p>
    <w:p w14:paraId="00000016"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Up to now, the famous tear-shaped bifaces of the Acheulian, broadly associated with </w:t>
      </w:r>
      <w:r>
        <w:rPr>
          <w:rFonts w:ascii="Times New Roman" w:eastAsia="Times New Roman" w:hAnsi="Times New Roman" w:cs="Times New Roman"/>
          <w:i/>
          <w:sz w:val="28"/>
          <w:szCs w:val="28"/>
          <w:highlight w:val="white"/>
        </w:rPr>
        <w:t>H. erectus sensu lato</w:t>
      </w:r>
      <w:r>
        <w:rPr>
          <w:rFonts w:ascii="Times New Roman" w:eastAsia="Times New Roman" w:hAnsi="Times New Roman" w:cs="Times New Roman"/>
          <w:sz w:val="28"/>
          <w:szCs w:val="28"/>
          <w:highlight w:val="white"/>
        </w:rPr>
        <w:t>, were commonly believed to be the first deliberately shaped object ever made by our human ancestors.</w:t>
      </w:r>
    </w:p>
    <w:p w14:paraId="00000017"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But if indeed it can be demonstrated that spheroids were made using a preplanned stone reduction strategy, this would imply that the sphere was the first geometrical shape ever manufactured by early humans</w:t>
      </w:r>
      <w:r>
        <w:rPr>
          <w:rFonts w:ascii="Times New Roman" w:eastAsia="Times New Roman" w:hAnsi="Times New Roman" w:cs="Times New Roman"/>
          <w:sz w:val="28"/>
          <w:szCs w:val="28"/>
          <w:highlight w:val="white"/>
        </w:rPr>
        <w:t>.</w:t>
      </w:r>
    </w:p>
    <w:p w14:paraId="00000018"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Recently, renewed interest in these mysterious stone balls has been driving archeologists to develop innovative scientific methods to resolve this central issue of ‘intentionality’: </w:t>
      </w:r>
      <w:r>
        <w:rPr>
          <w:rFonts w:ascii="Times New Roman" w:eastAsia="Times New Roman" w:hAnsi="Times New Roman" w:cs="Times New Roman"/>
          <w:i/>
          <w:sz w:val="28"/>
          <w:szCs w:val="28"/>
          <w:highlight w:val="white"/>
        </w:rPr>
        <w:t>are spheroids manufactured tools or simply extensively used hammers</w:t>
      </w:r>
      <w:r>
        <w:rPr>
          <w:rFonts w:ascii="Times New Roman" w:eastAsia="Times New Roman" w:hAnsi="Times New Roman" w:cs="Times New Roman"/>
          <w:sz w:val="28"/>
          <w:szCs w:val="28"/>
          <w:highlight w:val="white"/>
        </w:rPr>
        <w:t>?</w:t>
      </w:r>
    </w:p>
    <w:p w14:paraId="00000019"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While the issue remains unresolved to this day, researchers are making headway in addressing the many questions shrouding our knowledge about spheroids.</w:t>
      </w:r>
    </w:p>
    <w:p w14:paraId="0000001A"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 example, </w:t>
      </w:r>
      <w:hyperlink r:id="rId15">
        <w:r>
          <w:rPr>
            <w:rFonts w:ascii="Times New Roman" w:eastAsia="Times New Roman" w:hAnsi="Times New Roman" w:cs="Times New Roman"/>
            <w:color w:val="1155CC"/>
            <w:sz w:val="28"/>
            <w:szCs w:val="28"/>
            <w:highlight w:val="white"/>
            <w:u w:val="single"/>
          </w:rPr>
          <w:t xml:space="preserve">one recent study applied </w:t>
        </w:r>
      </w:hyperlink>
      <w:hyperlink r:id="rId16">
        <w:r>
          <w:rPr>
            <w:rFonts w:ascii="Times New Roman" w:eastAsia="Times New Roman" w:hAnsi="Times New Roman" w:cs="Times New Roman"/>
            <w:color w:val="1155CC"/>
            <w:sz w:val="28"/>
            <w:szCs w:val="28"/>
            <w:highlight w:val="white"/>
            <w:u w:val="single"/>
          </w:rPr>
          <w:t>cutting-edge</w:t>
        </w:r>
      </w:hyperlink>
      <w:hyperlink r:id="rId17">
        <w:r>
          <w:rPr>
            <w:rFonts w:ascii="Times New Roman" w:eastAsia="Times New Roman" w:hAnsi="Times New Roman" w:cs="Times New Roman"/>
            <w:color w:val="1155CC"/>
            <w:sz w:val="28"/>
            <w:szCs w:val="28"/>
            <w:highlight w:val="white"/>
            <w:u w:val="single"/>
          </w:rPr>
          <w:t xml:space="preserve"> 3D analytical methods</w:t>
        </w:r>
      </w:hyperlink>
      <w:r>
        <w:rPr>
          <w:rFonts w:ascii="Times New Roman" w:eastAsia="Times New Roman" w:hAnsi="Times New Roman" w:cs="Times New Roman"/>
          <w:color w:val="4472C4"/>
          <w:sz w:val="28"/>
          <w:szCs w:val="28"/>
          <w:highlight w:val="white"/>
        </w:rPr>
        <w:t xml:space="preserve"> </w:t>
      </w:r>
      <w:r>
        <w:rPr>
          <w:rFonts w:ascii="Times New Roman" w:eastAsia="Times New Roman" w:hAnsi="Times New Roman" w:cs="Times New Roman"/>
          <w:sz w:val="28"/>
          <w:szCs w:val="28"/>
          <w:highlight w:val="white"/>
        </w:rPr>
        <w:t>to study a collection of stone balls from the Early Acheulean Levantine site of ‘Ubeidiya, allowing for the first time to identify patterns suggesting that a purposeful manufacturing process to produce almost perfectly spherical stone balls did indeed exist.</w:t>
      </w:r>
    </w:p>
    <w:p w14:paraId="0000001B"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Meanwhile, other strategies involving experimental archeology are helping scientists to test these theories. Results show that even expert stone knappers find </w:t>
      </w:r>
      <w:r>
        <w:rPr>
          <w:rFonts w:ascii="Times New Roman" w:eastAsia="Times New Roman" w:hAnsi="Times New Roman" w:cs="Times New Roman"/>
          <w:sz w:val="28"/>
          <w:szCs w:val="28"/>
          <w:highlight w:val="white"/>
        </w:rPr>
        <w:lastRenderedPageBreak/>
        <w:t>reproducing stone spheres using prehistoric technologies a daunting task requiring complex volumetric planning and deep knowledge of stone fracture mechanics.</w:t>
      </w:r>
    </w:p>
    <w:p w14:paraId="0000001C"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While we endeavor to discover the gestures and cognitive processes required to make these tools, we also ask ourselves what spheroids might have been used for. Some have suggested that they were tools for butchery, while others have proposed that they were tools for processing meat or plant fibers. The dimensional standardization of these fist-sized objects is sometimes alluded to in support of the idea that spheroids could have been used as projectiles. Some archeologists have suggested that spheroids could even have had some kind of cultural or symbolic significance.</w:t>
      </w:r>
    </w:p>
    <w:p w14:paraId="0000001D" w14:textId="77777777" w:rsidR="00826AF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we advance in scientific research about the past, so do we uncover the deep complexity behind the ancient technologies that have made our species so unique.</w:t>
      </w:r>
    </w:p>
    <w:p w14:paraId="0000001E" w14:textId="77777777" w:rsidR="00826AF2" w:rsidRDefault="00826AF2">
      <w:pPr>
        <w:widowControl w:val="0"/>
        <w:spacing w:before="200" w:after="200"/>
        <w:rPr>
          <w:rFonts w:ascii="Times New Roman" w:eastAsia="Times New Roman" w:hAnsi="Times New Roman" w:cs="Times New Roman"/>
          <w:sz w:val="28"/>
          <w:szCs w:val="28"/>
          <w:highlight w:val="white"/>
        </w:rPr>
      </w:pPr>
    </w:p>
    <w:p w14:paraId="0000001F" w14:textId="77777777" w:rsidR="00826AF2" w:rsidRDefault="00826AF2">
      <w:pPr>
        <w:widowControl w:val="0"/>
        <w:spacing w:before="200" w:after="200"/>
        <w:rPr>
          <w:rFonts w:ascii="Times New Roman" w:eastAsia="Times New Roman" w:hAnsi="Times New Roman" w:cs="Times New Roman"/>
          <w:sz w:val="28"/>
          <w:szCs w:val="28"/>
          <w:highlight w:val="white"/>
        </w:rPr>
      </w:pPr>
    </w:p>
    <w:p w14:paraId="00000020" w14:textId="77777777" w:rsidR="00826AF2" w:rsidRDefault="00826AF2">
      <w:pPr>
        <w:widowControl w:val="0"/>
        <w:spacing w:before="200" w:after="200"/>
        <w:rPr>
          <w:rFonts w:ascii="Times New Roman" w:eastAsia="Times New Roman" w:hAnsi="Times New Roman" w:cs="Times New Roman"/>
          <w:sz w:val="28"/>
          <w:szCs w:val="28"/>
          <w:highlight w:val="white"/>
        </w:rPr>
      </w:pPr>
    </w:p>
    <w:sectPr w:rsidR="00826AF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AF2"/>
    <w:rsid w:val="002945B0"/>
    <w:rsid w:val="0082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9D30A95-95A7-5745-B62E-3BF73AB5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ure.com/articles/nature14464" TargetMode="External"/><Relationship Id="rId13" Type="http://schemas.openxmlformats.org/officeDocument/2006/relationships/hyperlink" Target="https://humanorigins.si.edu/evidence/human-fossils/species/homo-erectu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org/doi/10.1126/science.aaa1343" TargetMode="External"/><Relationship Id="rId12" Type="http://schemas.openxmlformats.org/officeDocument/2006/relationships/hyperlink" Target="https://www.oxfordreference.com/display/10.1093/oi/authority.20110803095347983" TargetMode="External"/><Relationship Id="rId17" Type="http://schemas.openxmlformats.org/officeDocument/2006/relationships/hyperlink" Target="https://royalsocietypublishing.org/doi/epdf/10.1098/rsos.230671" TargetMode="External"/><Relationship Id="rId2" Type="http://schemas.openxmlformats.org/officeDocument/2006/relationships/settings" Target="settings.xml"/><Relationship Id="rId16" Type="http://schemas.openxmlformats.org/officeDocument/2006/relationships/hyperlink" Target="https://royalsocietypublishing.org/doi/epdf/10.1098/rsos.230671" TargetMode="External"/><Relationship Id="rId1" Type="http://schemas.openxmlformats.org/officeDocument/2006/relationships/styles" Target="styles.xml"/><Relationship Id="rId6" Type="http://schemas.openxmlformats.org/officeDocument/2006/relationships/hyperlink" Target="https://observatory.wiki/Human_Bridges" TargetMode="External"/><Relationship Id="rId11" Type="http://schemas.openxmlformats.org/officeDocument/2006/relationships/hyperlink" Target="https://www.worldhistory.org/Oldowan_Tools/" TargetMode="External"/><Relationship Id="rId5" Type="http://schemas.openxmlformats.org/officeDocument/2006/relationships/hyperlink" Target="https://www.cambridge.org/highereducation/books/human-prehistory/C2BF1C924AB66818450CEC514E2B11BD" TargetMode="External"/><Relationship Id="rId15" Type="http://schemas.openxmlformats.org/officeDocument/2006/relationships/hyperlink" Target="https://royalsocietypublishing.org/doi/epdf/10.1098/rsos.230671" TargetMode="External"/><Relationship Id="rId10" Type="http://schemas.openxmlformats.org/officeDocument/2006/relationships/hyperlink" Target="https://www.smithsonianmag.com/science-nature/whats-in-a-name-hominid-versus-hominin-216054/" TargetMode="External"/><Relationship Id="rId19" Type="http://schemas.openxmlformats.org/officeDocument/2006/relationships/theme" Target="theme/theme1.xml"/><Relationship Id="rId4" Type="http://schemas.openxmlformats.org/officeDocument/2006/relationships/hyperlink" Target="https://www.iphes.cat/" TargetMode="External"/><Relationship Id="rId9" Type="http://schemas.openxmlformats.org/officeDocument/2006/relationships/hyperlink" Target="https://www.nhm.ac.uk/discover/news/2023/february/oldest-remains-ancient-human-relative-paranthropus-suggest-possible-tool-use.html" TargetMode="External"/><Relationship Id="rId14" Type="http://schemas.openxmlformats.org/officeDocument/2006/relationships/hyperlink" Target="https://olduvai-paleo.org/history-of-research-at-olduv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2023-11-30T17:40:00Z</dcterms:created>
  <dcterms:modified xsi:type="dcterms:W3CDTF">2023-11-30T17:41:00Z</dcterms:modified>
</cp:coreProperties>
</file>