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As the Planet Warms, Let’s Be Clear: We Are Sacrificing Lives for Profits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Climate change is the result of a deadly calculus: human lives are worth risking and even losing over the profits of global corporations.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Climate Change, Environment, Human Rights, Economy, Trade, Science, Health Care, Social Justice, Community, Media, Politics, Activism, Biden, North America/United States of America, Asia/India, Asia/Pakistan, Europe/France, United Nations,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World Meteorological Organization (WMO) recently dropped 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bombshell announcement</w:t>
        </w:r>
      </w:hyperlink>
      <w:r w:rsidDel="00000000" w:rsidR="00000000" w:rsidRPr="00000000">
        <w:rPr>
          <w:rFonts w:ascii="Times New Roman" w:cs="Times New Roman" w:eastAsia="Times New Roman" w:hAnsi="Times New Roman"/>
          <w:sz w:val="28"/>
          <w:szCs w:val="28"/>
          <w:highlight w:val="white"/>
          <w:rtl w:val="0"/>
        </w:rPr>
        <w:t xml:space="preserve"> that should have garnered news headlines in the major global and U.S. media, but did not. New WMO research concludes that “[t]here is a 50:50 chance of the annual average global temperature temporarily reaching 1.5 degrees Celsius above the preindustrial level for at least one of the next five years.”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WMO Secretary-General Professor Petteri Taalas explained, “The 1.5 degree Celsius figure is not some random statistic. It is rather an indicator of the point at which climate impacts will become increasingly harmful for people and indeed the entire planet.”</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2015, the likelihood of reaching that threshold within five years was nearly zero. In 2017 it was 10 percent, and today it is 50 percent. As we continue to spew greenhouse gases into the atmosphere in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dizzying amounts</w:t>
        </w:r>
      </w:hyperlink>
      <w:r w:rsidDel="00000000" w:rsidR="00000000" w:rsidRPr="00000000">
        <w:rPr>
          <w:rFonts w:ascii="Times New Roman" w:cs="Times New Roman" w:eastAsia="Times New Roman" w:hAnsi="Times New Roman"/>
          <w:sz w:val="28"/>
          <w:szCs w:val="28"/>
          <w:highlight w:val="white"/>
          <w:rtl w:val="0"/>
        </w:rPr>
        <w:t xml:space="preserve">, that percentage spikes with every passing year and will soon reach 100 percent certainty.</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average global temperatures hit the tipping point of 1.5 degrees Celsius, climate scientists predict that most of the Earth’s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coral reefs</w:t>
        </w:r>
      </w:hyperlink>
      <w:r w:rsidDel="00000000" w:rsidR="00000000" w:rsidRPr="00000000">
        <w:rPr>
          <w:rFonts w:ascii="Times New Roman" w:cs="Times New Roman" w:eastAsia="Times New Roman" w:hAnsi="Times New Roman"/>
          <w:sz w:val="28"/>
          <w:szCs w:val="28"/>
          <w:highlight w:val="white"/>
          <w:rtl w:val="0"/>
        </w:rPr>
        <w:t xml:space="preserve"> will die off. At 2 </w:t>
      </w:r>
      <w:r w:rsidDel="00000000" w:rsidR="00000000" w:rsidRPr="00000000">
        <w:rPr>
          <w:rFonts w:ascii="Times New Roman" w:cs="Times New Roman" w:eastAsia="Times New Roman" w:hAnsi="Times New Roman"/>
          <w:sz w:val="28"/>
          <w:szCs w:val="28"/>
          <w:highlight w:val="white"/>
          <w:rtl w:val="0"/>
        </w:rPr>
        <w:t xml:space="preserve">degrees Celsius</w:t>
      </w:r>
      <w:r w:rsidDel="00000000" w:rsidR="00000000" w:rsidRPr="00000000">
        <w:rPr>
          <w:rFonts w:ascii="Times New Roman" w:cs="Times New Roman" w:eastAsia="Times New Roman" w:hAnsi="Times New Roman"/>
          <w:sz w:val="28"/>
          <w:szCs w:val="28"/>
          <w:highlight w:val="white"/>
          <w:rtl w:val="0"/>
        </w:rPr>
        <w:t xml:space="preserve">, all will die off. This is the reason why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United Nations members coalesced</w:t>
        </w:r>
      </w:hyperlink>
      <w:r w:rsidDel="00000000" w:rsidR="00000000" w:rsidRPr="00000000">
        <w:rPr>
          <w:rFonts w:ascii="Times New Roman" w:cs="Times New Roman" w:eastAsia="Times New Roman" w:hAnsi="Times New Roman"/>
          <w:sz w:val="28"/>
          <w:szCs w:val="28"/>
          <w:highlight w:val="white"/>
          <w:rtl w:val="0"/>
        </w:rPr>
        <w:t xml:space="preserve"> around staving off an average global temperature rise of 1.5 </w:t>
      </w:r>
      <w:r w:rsidDel="00000000" w:rsidR="00000000" w:rsidRPr="00000000">
        <w:rPr>
          <w:rFonts w:ascii="Times New Roman" w:cs="Times New Roman" w:eastAsia="Times New Roman" w:hAnsi="Times New Roman"/>
          <w:sz w:val="28"/>
          <w:szCs w:val="28"/>
          <w:highlight w:val="white"/>
          <w:rtl w:val="0"/>
        </w:rPr>
        <w:t xml:space="preserve">degrees Celsius</w:t>
      </w:r>
      <w:r w:rsidDel="00000000" w:rsidR="00000000" w:rsidRPr="00000000">
        <w:rPr>
          <w:rFonts w:ascii="Times New Roman" w:cs="Times New Roman" w:eastAsia="Times New Roman" w:hAnsi="Times New Roman"/>
          <w:sz w:val="28"/>
          <w:szCs w:val="28"/>
          <w:highlight w:val="white"/>
          <w:rtl w:val="0"/>
        </w:rPr>
        <w:t xml:space="preserve"> at the last global climate gathering in 2021.</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planet has already heated up by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1.1 degrees Celsius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the consequences are dire across the globe.</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India</w:t>
        </w:r>
      </w:hyperlink>
      <w:r w:rsidDel="00000000" w:rsidR="00000000" w:rsidRPr="00000000">
        <w:rPr>
          <w:rFonts w:ascii="Times New Roman" w:cs="Times New Roman" w:eastAsia="Times New Roman" w:hAnsi="Times New Roman"/>
          <w:sz w:val="28"/>
          <w:szCs w:val="28"/>
          <w:highlight w:val="white"/>
          <w:rtl w:val="0"/>
        </w:rPr>
        <w:t xml:space="preserve"> is experiencing its worst heat wave in 122 years, and neighboring Pakistan has broken a 61-year-old record for high temperatures. Dozens of people have already died as a result of the extreme heat.</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France</w:t>
        </w:r>
      </w:hyperlink>
      <w:r w:rsidDel="00000000" w:rsidR="00000000" w:rsidRPr="00000000">
        <w:rPr>
          <w:rFonts w:ascii="Times New Roman" w:cs="Times New Roman" w:eastAsia="Times New Roman" w:hAnsi="Times New Roman"/>
          <w:sz w:val="28"/>
          <w:szCs w:val="28"/>
          <w:highlight w:val="white"/>
          <w:rtl w:val="0"/>
        </w:rPr>
        <w:t xml:space="preserve">, farmers “can see the earth cracking every day,” as a record-breaking drought has thrown the country’s agricultural industry into crisis mode.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in the United States, across the central and northeastern parts of the country, there is 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heat wave</w:t>
        </w:r>
      </w:hyperlink>
      <w:r w:rsidDel="00000000" w:rsidR="00000000" w:rsidRPr="00000000">
        <w:rPr>
          <w:rFonts w:ascii="Times New Roman" w:cs="Times New Roman" w:eastAsia="Times New Roman" w:hAnsi="Times New Roman"/>
          <w:sz w:val="28"/>
          <w:szCs w:val="28"/>
          <w:highlight w:val="white"/>
          <w:rtl w:val="0"/>
        </w:rPr>
        <w:t xml:space="preserve"> so large and so severe that people from Texas to Maine experienced triple-digit temperatures in May.</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wealthy enclave of Laguna Niguel</w:t>
        </w:r>
      </w:hyperlink>
      <w:r w:rsidDel="00000000" w:rsidR="00000000" w:rsidRPr="00000000">
        <w:rPr>
          <w:rFonts w:ascii="Times New Roman" w:cs="Times New Roman" w:eastAsia="Times New Roman" w:hAnsi="Times New Roman"/>
          <w:sz w:val="28"/>
          <w:szCs w:val="28"/>
          <w:highlight w:val="white"/>
          <w:rtl w:val="0"/>
        </w:rPr>
        <w:t xml:space="preserve"> in Orange County, Southern California, is on fire, and dozens of homes have been destroyed. Although moneyed elites have far more resources to remain protected from the deadly impacts of climate change compared to the rest of us, occasionally even their homes are in the path of destruction, indicating that nowhere on Earth will be safe on a catastrophically warming planet.</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Ironically, as extreme heat waves become more likely with global warming, humans will burn more fossil fuels to power the air conditioning they need to cool off and survive, thereby fueling the very phenomenon that leads to more extreme heat waves.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such a scenario, it is a massive no-brainer for the world to quickly and without delay transition to renewable energy sources. Instead, President Joe Biden in April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announced</w:t>
        </w:r>
      </w:hyperlink>
      <w:r w:rsidDel="00000000" w:rsidR="00000000" w:rsidRPr="00000000">
        <w:rPr>
          <w:rFonts w:ascii="Times New Roman" w:cs="Times New Roman" w:eastAsia="Times New Roman" w:hAnsi="Times New Roman"/>
          <w:sz w:val="28"/>
          <w:szCs w:val="28"/>
          <w:highlight w:val="white"/>
          <w:rtl w:val="0"/>
        </w:rPr>
        <w:t xml:space="preserve"> the sale of new leases for oil and gas companies to drill on public lands, reneging on his campaign platform’s climate pledges.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Biden did so apparently in order to increase domestic fuel supplies and thereby lower gas prices. He also raised the percentage of royalties that companies pay the federal government from 12.5 percent to 18.75 percent. But no amount of dollars saved by consumers or earned in royalties by the federal government can halt the laws of physics and protect the climate.</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New York Times’s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Lisa Friedman</w:t>
        </w:r>
      </w:hyperlink>
      <w:r w:rsidDel="00000000" w:rsidR="00000000" w:rsidRPr="00000000">
        <w:rPr>
          <w:rFonts w:ascii="Times New Roman" w:cs="Times New Roman" w:eastAsia="Times New Roman" w:hAnsi="Times New Roman"/>
          <w:sz w:val="28"/>
          <w:szCs w:val="28"/>
          <w:highlight w:val="white"/>
          <w:rtl w:val="0"/>
        </w:rPr>
        <w:t xml:space="preserve"> explained, “The burning of fossil fuels extracted from public land and in federal waters accounts for 25 percent of the greenhouse gases generated by the United States, which is the planet’s second biggest polluter, behind China.” Here is one area where the federal executive branch has control, and yet financial considerations have been dictating responses rather than existential ones.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climate activists</w:t>
        </w:r>
      </w:hyperlink>
      <w:r w:rsidDel="00000000" w:rsidR="00000000" w:rsidRPr="00000000">
        <w:rPr>
          <w:rFonts w:ascii="Times New Roman" w:cs="Times New Roman" w:eastAsia="Times New Roman" w:hAnsi="Times New Roman"/>
          <w:sz w:val="28"/>
          <w:szCs w:val="28"/>
          <w:highlight w:val="white"/>
          <w:rtl w:val="0"/>
        </w:rPr>
        <w:t xml:space="preserve"> vocally denounced the move,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Biden did finally cancel the drilling leases</w:t>
        </w:r>
      </w:hyperlink>
      <w:r w:rsidDel="00000000" w:rsidR="00000000" w:rsidRPr="00000000">
        <w:rPr>
          <w:rFonts w:ascii="Times New Roman" w:cs="Times New Roman" w:eastAsia="Times New Roman" w:hAnsi="Times New Roman"/>
          <w:sz w:val="28"/>
          <w:szCs w:val="28"/>
          <w:highlight w:val="white"/>
          <w:rtl w:val="0"/>
        </w:rPr>
        <w:t xml:space="preserve"> for Alaska and the Gulf of Mexico. The Interior Department cited a “lack of industry interest” and “conflicting court rulings,” rather than pressure from activists, as the reason for the cancellation. Regardless, it is a small measure of relief for a planet that is on its way to burning to a crisp.</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Biden (and other lawmakers) claim they are driven by rising inflation and the impact of high gas prices on voters’ pocket books, it turns out the public doesn’t actually </w:t>
      </w:r>
      <w:r w:rsidDel="00000000" w:rsidR="00000000" w:rsidRPr="00000000">
        <w:rPr>
          <w:rFonts w:ascii="Times New Roman" w:cs="Times New Roman" w:eastAsia="Times New Roman" w:hAnsi="Times New Roman"/>
          <w:i w:val="1"/>
          <w:sz w:val="28"/>
          <w:szCs w:val="28"/>
          <w:highlight w:val="white"/>
          <w:rtl w:val="0"/>
        </w:rPr>
        <w:t xml:space="preserve">want</w:t>
      </w:r>
      <w:r w:rsidDel="00000000" w:rsidR="00000000" w:rsidRPr="00000000">
        <w:rPr>
          <w:rFonts w:ascii="Times New Roman" w:cs="Times New Roman" w:eastAsia="Times New Roman" w:hAnsi="Times New Roman"/>
          <w:sz w:val="28"/>
          <w:szCs w:val="28"/>
          <w:highlight w:val="white"/>
          <w:rtl w:val="0"/>
        </w:rPr>
        <w:t xml:space="preserve"> a glut of oil and gas to help lower costs.</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new poll by 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National Surveys on Energy and the Environment</w:t>
        </w:r>
      </w:hyperlink>
      <w:r w:rsidDel="00000000" w:rsidR="00000000" w:rsidRPr="00000000">
        <w:rPr>
          <w:rFonts w:ascii="Times New Roman" w:cs="Times New Roman" w:eastAsia="Times New Roman" w:hAnsi="Times New Roman"/>
          <w:sz w:val="28"/>
          <w:szCs w:val="28"/>
          <w:highlight w:val="white"/>
          <w:rtl w:val="0"/>
        </w:rPr>
        <w:t xml:space="preserve"> found that there is no longer skepticism among the public that the effects of climate change are real, as 76 percent of respondents—the highest on record since the poll started—“believe there is solid evidence that temperatures on the planet have risen over the last four decades.”</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poll also notably concluded that “Americans continue to favor reducing greenhouse gas emissions as their preferred approach for staving off the worst impacts of climate change,” and that they “remain skeptical of any pivot from mitigation toward climate policy that prioritizes adaptation, use of geoengineering or subterranean carbon storage.”</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rather than invest in mitigating climate change or adapting to it—which is what market-driven economies favor—people, sensibly, want to stop the planet from warming in the first place.</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Still, there is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growing concern among climate scientists</w:t>
        </w:r>
      </w:hyperlink>
      <w:r w:rsidDel="00000000" w:rsidR="00000000" w:rsidRPr="00000000">
        <w:rPr>
          <w:rFonts w:ascii="Times New Roman" w:cs="Times New Roman" w:eastAsia="Times New Roman" w:hAnsi="Times New Roman"/>
          <w:sz w:val="28"/>
          <w:szCs w:val="28"/>
          <w:highlight w:val="white"/>
          <w:rtl w:val="0"/>
        </w:rPr>
        <w:t xml:space="preserve"> that it may already be too late for a transition to renewables. In spite of energy sources like solar and wind becoming rapidly cheaper and more accessible, overall energy consumption is increasing about as fast, as per one recent study. Mark Diesendorf, the author of the study, explained, “it is simply impossible for renewable energy to overtake that retreating target. And that’s no fault of renewable energy. It’s the fault of the growth in consumption and the fact that action has been left too late.”</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Because corporate profit-based considerations have constantly dictated our energy use and climate policies, we have effectively decided that major sacrifices of lives—most likely poor people of color—will be worth the pain of relying on fossil fuels for energy.</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an analogy to be found in the COVID-19 pandemic. For months,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scientists sounded the alarm</w:t>
        </w:r>
      </w:hyperlink>
      <w:r w:rsidDel="00000000" w:rsidR="00000000" w:rsidRPr="00000000">
        <w:rPr>
          <w:rFonts w:ascii="Times New Roman" w:cs="Times New Roman" w:eastAsia="Times New Roman" w:hAnsi="Times New Roman"/>
          <w:sz w:val="28"/>
          <w:szCs w:val="28"/>
          <w:highlight w:val="white"/>
          <w:rtl w:val="0"/>
        </w:rPr>
        <w:t xml:space="preserve"> over prevention, endorsing lockdowns, masks, and vaccines to stop the spread of the deadly virus, just as climate scientists issued warnings against global warming for decades. </w:t>
      </w:r>
      <w:r w:rsidDel="00000000" w:rsidR="00000000" w:rsidRPr="00000000">
        <w:rPr>
          <w:rFonts w:ascii="Times New Roman" w:cs="Times New Roman" w:eastAsia="Times New Roman" w:hAnsi="Times New Roman"/>
          <w:sz w:val="28"/>
          <w:szCs w:val="28"/>
          <w:highlight w:val="white"/>
          <w:rtl w:val="0"/>
        </w:rPr>
        <w:t xml:space="preserve">Both science-based campaigns faced uphill battles, each with its own challenges in recommending the most rational guidelines to maximize public safety in spite of financial sacrifices (closing down most businesses and restaurants and canceling major sporting and entertainment events, in the case of COVID-19; promoting solar power subsidies, switching to wind energy, and manufacturing hybrid and electric vehicles, in the case of the climate crisis). All the while, corporate interests and right-wing political opportunists successfully pushed their own agenda in the halls of power, insisting that economic growth was the most important consideration.</w:t>
      </w:r>
      <w:r w:rsidDel="00000000" w:rsidR="00000000" w:rsidRPr="00000000">
        <w:rPr>
          <w:rtl w:val="0"/>
        </w:rPr>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 even as COVID-19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infection rates are skyrocketing</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with cases having risen by 58 percent in the last two weeks alone, mask mandates are being dropped all over the country and COVID-19-related restrictions are ending. This is not because the virus is under control—it is clearly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not</w:t>
        </w:r>
      </w:hyperlink>
      <w:r w:rsidDel="00000000" w:rsidR="00000000" w:rsidRPr="00000000">
        <w:rPr>
          <w:rFonts w:ascii="Times New Roman" w:cs="Times New Roman" w:eastAsia="Times New Roman" w:hAnsi="Times New Roman"/>
          <w:sz w:val="28"/>
          <w:szCs w:val="28"/>
          <w:highlight w:val="white"/>
          <w:rtl w:val="0"/>
        </w:rPr>
        <w:t xml:space="preserve">—but because it’s no longer financially viable for corporate America to sacrifice profits for lives. So, it will sacrifice lives for profit—</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just as is the case with the climate crisis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worth spelling out this equation so that we know where we are headed.</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As the climate changes, we begin to see where the bodies are buried—literally. Water levels in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Nevada’s Lake Mead</w:t>
        </w:r>
      </w:hyperlink>
      <w:r w:rsidDel="00000000" w:rsidR="00000000" w:rsidRPr="00000000">
        <w:rPr>
          <w:rFonts w:ascii="Times New Roman" w:cs="Times New Roman" w:eastAsia="Times New Roman" w:hAnsi="Times New Roman"/>
          <w:sz w:val="28"/>
          <w:szCs w:val="28"/>
          <w:highlight w:val="white"/>
          <w:rtl w:val="0"/>
        </w:rPr>
        <w:t xml:space="preserve"> have fallen so dramatically that the remains of at least two human bodies were recently discovered. What other disturbing discoveries are in store for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ruthout.org/articles/climate-activists-decry-bidens-reopening-of-oil-and-gas-leases-on-public-lands/" TargetMode="External"/><Relationship Id="rId22" Type="http://schemas.openxmlformats.org/officeDocument/2006/relationships/hyperlink" Target="https://www.muhlenberg.edu/aboutus/polling/climateenvironmentsurveys/archivedpolls/winter2022-energyenvironmentsurvey/" TargetMode="External"/><Relationship Id="rId21" Type="http://schemas.openxmlformats.org/officeDocument/2006/relationships/hyperlink" Target="https://www.nytimes.com/2022/05/12/climate/biden-oil-gas-lease-sales.html" TargetMode="External"/><Relationship Id="rId24" Type="http://schemas.openxmlformats.org/officeDocument/2006/relationships/hyperlink" Target="https://www.nature.com/articles/d41586-021-01394-0" TargetMode="External"/><Relationship Id="rId23" Type="http://schemas.openxmlformats.org/officeDocument/2006/relationships/hyperlink" Target="https://phys.org/news/2022-04-halve-energy-climate-catastroph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wmo.int/en/media/press-release/wmo-update-5050-chance-of-global-temperature-temporarily-reaching-15%C2%B0c-threshold" TargetMode="External"/><Relationship Id="rId26" Type="http://schemas.openxmlformats.org/officeDocument/2006/relationships/hyperlink" Target="https://www.washingtonpost.com/graphics/2020/national/coronavirus-us-cases-deaths/?itid=hp_pandemic_gfx/" TargetMode="External"/><Relationship Id="rId25" Type="http://schemas.openxmlformats.org/officeDocument/2006/relationships/hyperlink" Target="https://www.nbcnews.com/health/health-news/covid-cases-are-surging-hospitalizations-may-not-rcna28515" TargetMode="External"/><Relationship Id="rId28" Type="http://schemas.openxmlformats.org/officeDocument/2006/relationships/hyperlink" Target="https://www.iflscience.com/environment/more-human-remains-have-been-revealed-by-climate-change-at-lake-mead/" TargetMode="External"/><Relationship Id="rId27" Type="http://schemas.openxmlformats.org/officeDocument/2006/relationships/hyperlink" Target="https://www.npr.org/2022/02/28/1082564304/billions-of-people-are-in-danger-from-climate-change-u-n-report-warns"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theconversation.com/safe-havens-for-coral-reefs-will-be-almost-non-existent-at-1-5-c-of-global-warming-new-study-176084" TargetMode="External"/><Relationship Id="rId10" Type="http://schemas.openxmlformats.org/officeDocument/2006/relationships/hyperlink" Target="https://www.iea.org/news/global-co2-emissions-rebounded-to-their-highest-level-in-history-in-2021" TargetMode="External"/><Relationship Id="rId13" Type="http://schemas.openxmlformats.org/officeDocument/2006/relationships/hyperlink" Target="https://theconversation.com/its-official-the-last-five-years-were-the-warmest-ever-recorded-133056" TargetMode="External"/><Relationship Id="rId12" Type="http://schemas.openxmlformats.org/officeDocument/2006/relationships/hyperlink" Target="https://www.npr.org/2021/11/08/1052198840/1-5-degrees-warming-climate-change" TargetMode="External"/><Relationship Id="rId15" Type="http://schemas.openxmlformats.org/officeDocument/2006/relationships/hyperlink" Target="https://www.france24.com/en/environment/20220511-france-s-unprecedented-drought-shows-climate-change-is-spiralling-out-of-control" TargetMode="External"/><Relationship Id="rId14" Type="http://schemas.openxmlformats.org/officeDocument/2006/relationships/hyperlink" Target="https://www.vox.com/23057267/india-pakistan-heat-wave-climate-change-coal-south-asia" TargetMode="External"/><Relationship Id="rId17" Type="http://schemas.openxmlformats.org/officeDocument/2006/relationships/hyperlink" Target="https://www.cnn.com/2022/05/11/weather/orange-county-california-fire-evacuations/index.html" TargetMode="External"/><Relationship Id="rId16" Type="http://schemas.openxmlformats.org/officeDocument/2006/relationships/hyperlink" Target="https://news.yahoo.com/climate-change-heat-wave-northeast-record-breaking-united-states-194418560.html" TargetMode="External"/><Relationship Id="rId19" Type="http://schemas.openxmlformats.org/officeDocument/2006/relationships/hyperlink" Target="https://www.nytimes.com/2022/05/12/climate/biden-oil-gas-lease-sales.html" TargetMode="External"/><Relationship Id="rId18" Type="http://schemas.openxmlformats.org/officeDocument/2006/relationships/hyperlink" Target="https://www.nytimes.com/2022/04/15/climate/biden-drilling-oil-l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