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Headline:</w:t>
      </w:r>
      <w:r w:rsidRPr="00571369">
        <w:rPr>
          <w:rFonts w:ascii="Times New Roman" w:eastAsia="Times New Roman" w:hAnsi="Times New Roman" w:cs="Times New Roman"/>
          <w:sz w:val="28"/>
          <w:szCs w:val="28"/>
          <w:highlight w:val="white"/>
        </w:rPr>
        <w:t xml:space="preserve"> New UN Climate Report Is ‘Code Red for Humanity,’ but Joining Forces and Using Indigenous Knowledge Could Avert Disaster</w:t>
      </w:r>
    </w:p>
    <w:p w14:paraId="00000002"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Teaser:</w:t>
      </w:r>
      <w:r w:rsidRPr="00571369">
        <w:rPr>
          <w:rFonts w:ascii="Times New Roman" w:eastAsia="Times New Roman" w:hAnsi="Times New Roman" w:cs="Times New Roman"/>
          <w:sz w:val="28"/>
          <w:szCs w:val="28"/>
          <w:highlight w:val="white"/>
        </w:rPr>
        <w:t xml:space="preserve"> In its first major climate report since 2013, the IPCC offers its starkest warning yet: Serious impacts of global warming are now unavoidable.</w:t>
      </w:r>
    </w:p>
    <w:p w14:paraId="00000003"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By Reynard Loki</w:t>
      </w:r>
    </w:p>
    <w:p w14:paraId="00000004"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Author Bio:</w:t>
      </w:r>
      <w:r w:rsidRPr="00571369">
        <w:rPr>
          <w:rFonts w:ascii="Times New Roman" w:eastAsia="Times New Roman" w:hAnsi="Times New Roman" w:cs="Times New Roman"/>
          <w:sz w:val="28"/>
          <w:szCs w:val="28"/>
          <w:highlight w:val="white"/>
        </w:rPr>
        <w:t xml:space="preserve"> Reynard Loki is a writing fellow at the </w:t>
      </w:r>
      <w:hyperlink r:id="rId4">
        <w:r w:rsidRPr="00571369">
          <w:rPr>
            <w:rFonts w:ascii="Times New Roman" w:eastAsia="Times New Roman" w:hAnsi="Times New Roman" w:cs="Times New Roman"/>
            <w:color w:val="1155CC"/>
            <w:sz w:val="28"/>
            <w:szCs w:val="28"/>
            <w:highlight w:val="white"/>
            <w:u w:val="single"/>
          </w:rPr>
          <w:t>Independent Media Institute</w:t>
        </w:r>
      </w:hyperlink>
      <w:r w:rsidRPr="00571369">
        <w:rPr>
          <w:rFonts w:ascii="Times New Roman" w:eastAsia="Times New Roman" w:hAnsi="Times New Roman" w:cs="Times New Roman"/>
          <w:sz w:val="28"/>
          <w:szCs w:val="28"/>
          <w:highlight w:val="white"/>
        </w:rPr>
        <w:t xml:space="preserve">, where he serves as the editor and chief correspondent for </w:t>
      </w:r>
      <w:hyperlink r:id="rId5">
        <w:r w:rsidRPr="00571369">
          <w:rPr>
            <w:rFonts w:ascii="Times New Roman" w:eastAsia="Times New Roman" w:hAnsi="Times New Roman" w:cs="Times New Roman"/>
            <w:color w:val="1155CC"/>
            <w:sz w:val="28"/>
            <w:szCs w:val="28"/>
            <w:highlight w:val="white"/>
            <w:u w:val="single"/>
          </w:rPr>
          <w:t>Earth | Food | Life</w:t>
        </w:r>
      </w:hyperlink>
      <w:r w:rsidRPr="00571369">
        <w:rPr>
          <w:rFonts w:ascii="Times New Roman" w:eastAsia="Times New Roman" w:hAnsi="Times New Roman" w:cs="Times New Roman"/>
          <w:sz w:val="28"/>
          <w:szCs w:val="28"/>
          <w:highlight w:val="white"/>
        </w:rPr>
        <w:t>. He previously served as the environment, food and animal rig</w:t>
      </w:r>
      <w:r w:rsidRPr="00571369">
        <w:rPr>
          <w:rFonts w:ascii="Times New Roman" w:eastAsia="Times New Roman" w:hAnsi="Times New Roman" w:cs="Times New Roman"/>
          <w:sz w:val="28"/>
          <w:szCs w:val="28"/>
          <w:highlight w:val="white"/>
        </w:rPr>
        <w:t>hts editor at AlterNet and as a reporter for Justmeans/3BL Media covering sustainability and corporate social responsibility. He was named one of FilterBuy’s Top 50 Health &amp; Environmental Journalists to Follow in 2016. His work has been published by Yes! M</w:t>
      </w:r>
      <w:r w:rsidRPr="00571369">
        <w:rPr>
          <w:rFonts w:ascii="Times New Roman" w:eastAsia="Times New Roman" w:hAnsi="Times New Roman" w:cs="Times New Roman"/>
          <w:sz w:val="28"/>
          <w:szCs w:val="28"/>
          <w:highlight w:val="white"/>
        </w:rPr>
        <w:t>agazine, Salon, Truthout, BillMoyers.com, CounterPunch, EcoWatch and Truthdig, among others.</w:t>
      </w:r>
    </w:p>
    <w:p w14:paraId="00000005"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Source:</w:t>
      </w:r>
      <w:r w:rsidRPr="00571369">
        <w:rPr>
          <w:rFonts w:ascii="Times New Roman" w:eastAsia="Times New Roman" w:hAnsi="Times New Roman" w:cs="Times New Roman"/>
          <w:sz w:val="28"/>
          <w:szCs w:val="28"/>
          <w:highlight w:val="white"/>
        </w:rPr>
        <w:t xml:space="preserve"> Independent Media Institute</w:t>
      </w:r>
    </w:p>
    <w:p w14:paraId="00000006" w14:textId="77777777" w:rsidR="00A977C0" w:rsidRPr="00571369" w:rsidRDefault="00571369">
      <w:pPr>
        <w:widowControl w:val="0"/>
        <w:spacing w:before="200" w:after="200"/>
        <w:rPr>
          <w:rFonts w:ascii="Times New Roman" w:eastAsia="Times New Roman" w:hAnsi="Times New Roman" w:cs="Times New Roman"/>
          <w:i/>
          <w:color w:val="222222"/>
          <w:sz w:val="28"/>
          <w:szCs w:val="28"/>
          <w:highlight w:val="white"/>
        </w:rPr>
      </w:pPr>
      <w:r w:rsidRPr="00571369">
        <w:rPr>
          <w:rFonts w:ascii="Times New Roman" w:eastAsia="Times New Roman" w:hAnsi="Times New Roman" w:cs="Times New Roman"/>
          <w:b/>
          <w:sz w:val="28"/>
          <w:szCs w:val="28"/>
          <w:highlight w:val="white"/>
        </w:rPr>
        <w:t>Credit Line:</w:t>
      </w:r>
      <w:r w:rsidRPr="00571369">
        <w:rPr>
          <w:rFonts w:ascii="Times New Roman" w:eastAsia="Times New Roman" w:hAnsi="Times New Roman" w:cs="Times New Roman"/>
          <w:sz w:val="28"/>
          <w:szCs w:val="28"/>
          <w:highlight w:val="white"/>
        </w:rPr>
        <w:t xml:space="preserve"> </w:t>
      </w:r>
      <w:r w:rsidRPr="00571369">
        <w:rPr>
          <w:rFonts w:ascii="Times New Roman" w:eastAsia="Times New Roman" w:hAnsi="Times New Roman" w:cs="Times New Roman"/>
          <w:i/>
          <w:sz w:val="28"/>
          <w:szCs w:val="28"/>
        </w:rPr>
        <w:t xml:space="preserve">This article was produced by </w:t>
      </w:r>
      <w:hyperlink r:id="rId6">
        <w:r w:rsidRPr="00571369">
          <w:rPr>
            <w:rFonts w:ascii="Times New Roman" w:eastAsia="Times New Roman" w:hAnsi="Times New Roman" w:cs="Times New Roman"/>
            <w:i/>
            <w:color w:val="1155CC"/>
            <w:sz w:val="28"/>
            <w:szCs w:val="28"/>
            <w:u w:val="single"/>
          </w:rPr>
          <w:t>Earth | Foo</w:t>
        </w:r>
        <w:r w:rsidRPr="00571369">
          <w:rPr>
            <w:rFonts w:ascii="Times New Roman" w:eastAsia="Times New Roman" w:hAnsi="Times New Roman" w:cs="Times New Roman"/>
            <w:i/>
            <w:color w:val="1155CC"/>
            <w:sz w:val="28"/>
            <w:szCs w:val="28"/>
            <w:u w:val="single"/>
          </w:rPr>
          <w:t>d | Life</w:t>
        </w:r>
      </w:hyperlink>
      <w:r w:rsidRPr="00571369">
        <w:rPr>
          <w:rFonts w:ascii="Times New Roman" w:eastAsia="Times New Roman" w:hAnsi="Times New Roman" w:cs="Times New Roman"/>
          <w:i/>
          <w:sz w:val="28"/>
          <w:szCs w:val="28"/>
        </w:rPr>
        <w:t>, a project of the Independent Media Institute.</w:t>
      </w:r>
    </w:p>
    <w:p w14:paraId="00000007"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Tags:</w:t>
      </w:r>
      <w:r w:rsidRPr="00571369">
        <w:rPr>
          <w:rFonts w:ascii="Times New Roman" w:eastAsia="Times New Roman" w:hAnsi="Times New Roman" w:cs="Times New Roman"/>
          <w:sz w:val="28"/>
          <w:szCs w:val="28"/>
          <w:highlight w:val="white"/>
        </w:rPr>
        <w:t xml:space="preserve"> Climate Change, Environment, Indigenous Resistance, Science, Human Rights, Activism, Animal Rights, North America/United States of America, Oceania, South America, South America/Bolivia, South A</w:t>
      </w:r>
      <w:r w:rsidRPr="00571369">
        <w:rPr>
          <w:rFonts w:ascii="Times New Roman" w:eastAsia="Times New Roman" w:hAnsi="Times New Roman" w:cs="Times New Roman"/>
          <w:sz w:val="28"/>
          <w:szCs w:val="28"/>
          <w:highlight w:val="white"/>
        </w:rPr>
        <w:t>merica/Colombia, South America/Ecuador, South America/Peru, South America/Brazil, North America/Canada, Social Justice, Economy, Opinion, Time-Sensitive</w:t>
      </w:r>
    </w:p>
    <w:p w14:paraId="00000008"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b/>
          <w:sz w:val="28"/>
          <w:szCs w:val="28"/>
          <w:highlight w:val="white"/>
        </w:rPr>
        <w:t>Images:</w:t>
      </w:r>
      <w:r w:rsidRPr="00571369">
        <w:rPr>
          <w:rFonts w:ascii="Times New Roman" w:eastAsia="Times New Roman" w:hAnsi="Times New Roman" w:cs="Times New Roman"/>
          <w:sz w:val="28"/>
          <w:szCs w:val="28"/>
          <w:highlight w:val="white"/>
        </w:rPr>
        <w:t xml:space="preserve"> </w:t>
      </w:r>
      <w:hyperlink r:id="rId7">
        <w:r w:rsidRPr="00571369">
          <w:rPr>
            <w:rFonts w:ascii="Times New Roman" w:eastAsia="Times New Roman" w:hAnsi="Times New Roman" w:cs="Times New Roman"/>
            <w:color w:val="1155CC"/>
            <w:sz w:val="28"/>
            <w:szCs w:val="28"/>
            <w:highlight w:val="white"/>
            <w:u w:val="single"/>
          </w:rPr>
          <w:t>https://drive.google.com/drive/folders/17Wf_WE9bcj8DtTqNck5TWyGGteE7LQMw?usp=sharing</w:t>
        </w:r>
      </w:hyperlink>
      <w:r w:rsidRPr="00571369">
        <w:rPr>
          <w:rFonts w:ascii="Times New Roman" w:eastAsia="Times New Roman" w:hAnsi="Times New Roman" w:cs="Times New Roman"/>
          <w:sz w:val="28"/>
          <w:szCs w:val="28"/>
          <w:highlight w:val="white"/>
        </w:rPr>
        <w:t xml:space="preserve"> (captions and credits can be found in each photo’s description field)</w:t>
      </w:r>
    </w:p>
    <w:p w14:paraId="00000009" w14:textId="77777777" w:rsidR="00A977C0" w:rsidRPr="00571369" w:rsidRDefault="00A977C0">
      <w:pPr>
        <w:widowControl w:val="0"/>
        <w:spacing w:before="200" w:after="200"/>
        <w:rPr>
          <w:rFonts w:ascii="Times New Roman" w:eastAsia="Times New Roman" w:hAnsi="Times New Roman" w:cs="Times New Roman"/>
          <w:b/>
          <w:sz w:val="28"/>
          <w:szCs w:val="28"/>
          <w:highlight w:val="white"/>
        </w:rPr>
      </w:pPr>
    </w:p>
    <w:p w14:paraId="0000000A" w14:textId="77777777" w:rsidR="00A977C0" w:rsidRPr="00571369" w:rsidRDefault="00571369">
      <w:pPr>
        <w:widowControl w:val="0"/>
        <w:spacing w:before="200" w:after="200"/>
        <w:rPr>
          <w:rFonts w:ascii="Times New Roman" w:eastAsia="Times New Roman" w:hAnsi="Times New Roman" w:cs="Times New Roman"/>
          <w:b/>
          <w:sz w:val="28"/>
          <w:szCs w:val="28"/>
          <w:highlight w:val="white"/>
        </w:rPr>
      </w:pPr>
      <w:r w:rsidRPr="00571369">
        <w:rPr>
          <w:rFonts w:ascii="Times New Roman" w:eastAsia="Times New Roman" w:hAnsi="Times New Roman" w:cs="Times New Roman"/>
          <w:b/>
          <w:sz w:val="28"/>
          <w:szCs w:val="28"/>
          <w:highlight w:val="white"/>
        </w:rPr>
        <w:t>[Article Body:]</w:t>
      </w:r>
    </w:p>
    <w:p w14:paraId="0000000B"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 xml:space="preserve">In a grim </w:t>
      </w:r>
      <w:hyperlink r:id="rId8">
        <w:r w:rsidRPr="00571369">
          <w:rPr>
            <w:rFonts w:ascii="Times New Roman" w:eastAsia="Times New Roman" w:hAnsi="Times New Roman" w:cs="Times New Roman"/>
            <w:color w:val="1155CC"/>
            <w:sz w:val="28"/>
            <w:szCs w:val="28"/>
            <w:highlight w:val="white"/>
            <w:u w:val="single"/>
          </w:rPr>
          <w:t>report</w:t>
        </w:r>
      </w:hyperlink>
      <w:r w:rsidRPr="00571369">
        <w:rPr>
          <w:rFonts w:ascii="Times New Roman" w:eastAsia="Times New Roman" w:hAnsi="Times New Roman" w:cs="Times New Roman"/>
          <w:sz w:val="28"/>
          <w:szCs w:val="28"/>
          <w:highlight w:val="white"/>
        </w:rPr>
        <w:t xml:space="preserve"> released on August 9, the Intergovernmental Panel on Climate Change (IPCC) says that climate change was “</w:t>
      </w:r>
      <w:hyperlink r:id="rId9">
        <w:r w:rsidRPr="00571369">
          <w:rPr>
            <w:rFonts w:ascii="Times New Roman" w:eastAsia="Times New Roman" w:hAnsi="Times New Roman" w:cs="Times New Roman"/>
            <w:color w:val="1155CC"/>
            <w:sz w:val="28"/>
            <w:szCs w:val="28"/>
            <w:highlight w:val="white"/>
            <w:u w:val="single"/>
          </w:rPr>
          <w:t>unequivocally</w:t>
        </w:r>
      </w:hyperlink>
      <w:r w:rsidRPr="00571369">
        <w:rPr>
          <w:rFonts w:ascii="Times New Roman" w:eastAsia="Times New Roman" w:hAnsi="Times New Roman" w:cs="Times New Roman"/>
          <w:sz w:val="28"/>
          <w:szCs w:val="28"/>
          <w:highlight w:val="white"/>
        </w:rPr>
        <w:t xml:space="preserve">” caused by human </w:t>
      </w:r>
      <w:r w:rsidRPr="00571369">
        <w:rPr>
          <w:rFonts w:ascii="Times New Roman" w:eastAsia="Times New Roman" w:hAnsi="Times New Roman" w:cs="Times New Roman"/>
          <w:sz w:val="28"/>
          <w:szCs w:val="28"/>
          <w:highlight w:val="white"/>
        </w:rPr>
        <w:lastRenderedPageBreak/>
        <w:t>activity, and that within two decades, rising temperatures will cause the planet to reach a significant turning point in global warming. The report’s authors—a group of the world’s top</w:t>
      </w:r>
      <w:r w:rsidRPr="00571369">
        <w:rPr>
          <w:rFonts w:ascii="Times New Roman" w:eastAsia="Times New Roman" w:hAnsi="Times New Roman" w:cs="Times New Roman"/>
          <w:sz w:val="28"/>
          <w:szCs w:val="28"/>
          <w:highlight w:val="white"/>
        </w:rPr>
        <w:t xml:space="preserve"> climate scientists convened by the United Nations (UN)—predict that by 2040, average global temperatures will be warmer than 1.5 degrees Celsius above pre-industrial levels, causing more frequent and intense heat waves, droughts and extreme weather events</w:t>
      </w:r>
      <w:r w:rsidRPr="00571369">
        <w:rPr>
          <w:rFonts w:ascii="Times New Roman" w:eastAsia="Times New Roman" w:hAnsi="Times New Roman" w:cs="Times New Roman"/>
          <w:sz w:val="28"/>
          <w:szCs w:val="28"/>
          <w:highlight w:val="white"/>
        </w:rPr>
        <w:t>. UN Secretary-General António Guterres called the bleak findings a “</w:t>
      </w:r>
      <w:hyperlink r:id="rId10">
        <w:r w:rsidRPr="00571369">
          <w:rPr>
            <w:rFonts w:ascii="Times New Roman" w:eastAsia="Times New Roman" w:hAnsi="Times New Roman" w:cs="Times New Roman"/>
            <w:color w:val="1155CC"/>
            <w:sz w:val="28"/>
            <w:szCs w:val="28"/>
            <w:highlight w:val="white"/>
            <w:u w:val="single"/>
          </w:rPr>
          <w:t>code red for humanity</w:t>
        </w:r>
      </w:hyperlink>
      <w:r w:rsidRPr="00571369">
        <w:rPr>
          <w:rFonts w:ascii="Times New Roman" w:eastAsia="Times New Roman" w:hAnsi="Times New Roman" w:cs="Times New Roman"/>
          <w:sz w:val="28"/>
          <w:szCs w:val="28"/>
          <w:highlight w:val="white"/>
        </w:rPr>
        <w:t>.”</w:t>
      </w:r>
    </w:p>
    <w:p w14:paraId="0000000C"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The report found global warming increasing at a faster rate than earlier predictions estimated. “It is unequivocal that human influence has warmed the atmosphere, ocean and land… [and] at a rate that is unprecedented in at least the last 2,000 years,” the</w:t>
      </w:r>
      <w:r w:rsidRPr="00571369">
        <w:rPr>
          <w:rFonts w:ascii="Times New Roman" w:eastAsia="Times New Roman" w:hAnsi="Times New Roman" w:cs="Times New Roman"/>
          <w:sz w:val="28"/>
          <w:szCs w:val="28"/>
          <w:highlight w:val="white"/>
        </w:rPr>
        <w:t xml:space="preserve"> report </w:t>
      </w:r>
      <w:hyperlink r:id="rId11">
        <w:r w:rsidRPr="00571369">
          <w:rPr>
            <w:rFonts w:ascii="Times New Roman" w:eastAsia="Times New Roman" w:hAnsi="Times New Roman" w:cs="Times New Roman"/>
            <w:color w:val="1155CC"/>
            <w:sz w:val="28"/>
            <w:szCs w:val="28"/>
            <w:highlight w:val="white"/>
            <w:u w:val="single"/>
          </w:rPr>
          <w:t>says</w:t>
        </w:r>
      </w:hyperlink>
      <w:r w:rsidRPr="00571369">
        <w:rPr>
          <w:rFonts w:ascii="Times New Roman" w:eastAsia="Times New Roman" w:hAnsi="Times New Roman" w:cs="Times New Roman"/>
          <w:sz w:val="28"/>
          <w:szCs w:val="28"/>
          <w:highlight w:val="white"/>
        </w:rPr>
        <w:t>. “Widespread and rapid changes in the atmosphere, ocean, cryosphere and biosphere have occurred.” Even if the world’s nations enacted sharp and</w:t>
      </w:r>
      <w:r w:rsidRPr="00571369">
        <w:rPr>
          <w:rFonts w:ascii="Times New Roman" w:eastAsia="Times New Roman" w:hAnsi="Times New Roman" w:cs="Times New Roman"/>
          <w:sz w:val="28"/>
          <w:szCs w:val="28"/>
          <w:highlight w:val="white"/>
        </w:rPr>
        <w:t xml:space="preserve"> stringent reductions in the emissions of greenhouse gases today, overall global warming is still estimated to rise around 1.5 degrees Celsius within the next 20 years. That means that the hotter, more dangerous future that scientists and the Paris climate</w:t>
      </w:r>
      <w:r w:rsidRPr="00571369">
        <w:rPr>
          <w:rFonts w:ascii="Times New Roman" w:eastAsia="Times New Roman" w:hAnsi="Times New Roman" w:cs="Times New Roman"/>
          <w:sz w:val="28"/>
          <w:szCs w:val="28"/>
          <w:highlight w:val="white"/>
        </w:rPr>
        <w:t xml:space="preserve"> agreement sought to avoid is now unavoidable.</w:t>
      </w:r>
    </w:p>
    <w:p w14:paraId="0000000D"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 xml:space="preserve">Linda Mearns, a senior climate scientist at the U.S. National Center for Atmospheric Research and one of the report’s co-authors, </w:t>
      </w:r>
      <w:hyperlink r:id="rId12">
        <w:r w:rsidRPr="00571369">
          <w:rPr>
            <w:rFonts w:ascii="Times New Roman" w:eastAsia="Times New Roman" w:hAnsi="Times New Roman" w:cs="Times New Roman"/>
            <w:color w:val="1155CC"/>
            <w:sz w:val="28"/>
            <w:szCs w:val="28"/>
            <w:highlight w:val="white"/>
            <w:u w:val="single"/>
          </w:rPr>
          <w:t>offered</w:t>
        </w:r>
      </w:hyperlink>
      <w:r w:rsidRPr="00571369">
        <w:rPr>
          <w:rFonts w:ascii="Times New Roman" w:eastAsia="Times New Roman" w:hAnsi="Times New Roman" w:cs="Times New Roman"/>
          <w:sz w:val="28"/>
          <w:szCs w:val="28"/>
          <w:highlight w:val="white"/>
        </w:rPr>
        <w:t xml:space="preserve"> a stern warning: “It’s just guaranteed that it’s going to get worse,” she said, adding that there is “[n]owhere to run, nowhere to hide.” In an interview with the Hill, Kim Cobb, the lead author of the report’s first chapter,</w:t>
      </w:r>
      <w:r w:rsidRPr="00571369">
        <w:rPr>
          <w:rFonts w:ascii="Times New Roman" w:eastAsia="Times New Roman" w:hAnsi="Times New Roman" w:cs="Times New Roman"/>
          <w:sz w:val="28"/>
          <w:szCs w:val="28"/>
          <w:highlight w:val="white"/>
        </w:rPr>
        <w:t xml:space="preserve"> </w:t>
      </w:r>
      <w:hyperlink r:id="rId13">
        <w:r w:rsidRPr="00571369">
          <w:rPr>
            <w:rFonts w:ascii="Times New Roman" w:eastAsia="Times New Roman" w:hAnsi="Times New Roman" w:cs="Times New Roman"/>
            <w:color w:val="1155CC"/>
            <w:sz w:val="28"/>
            <w:szCs w:val="28"/>
            <w:highlight w:val="white"/>
            <w:u w:val="single"/>
          </w:rPr>
          <w:t>said</w:t>
        </w:r>
      </w:hyperlink>
      <w:r w:rsidRPr="00571369">
        <w:rPr>
          <w:rFonts w:ascii="Times New Roman" w:eastAsia="Times New Roman" w:hAnsi="Times New Roman" w:cs="Times New Roman"/>
          <w:sz w:val="28"/>
          <w:szCs w:val="28"/>
          <w:highlight w:val="white"/>
        </w:rPr>
        <w:t>, “We’re already reeling, clearly, from so many of these impacts that the report highlights, e</w:t>
      </w:r>
      <w:r w:rsidRPr="00571369">
        <w:rPr>
          <w:rFonts w:ascii="Times New Roman" w:eastAsia="Times New Roman" w:hAnsi="Times New Roman" w:cs="Times New Roman"/>
          <w:sz w:val="28"/>
          <w:szCs w:val="28"/>
          <w:highlight w:val="white"/>
        </w:rPr>
        <w:t>specially in the category of extremes that are gripping these headlines and causing so much damage, but of course the 1.5 degree C world is notably and discernibly worse.”</w:t>
      </w:r>
    </w:p>
    <w:p w14:paraId="0000000E"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“The alarm bells are deafening, and the evidence is irrefutable: Greenhouse gas emis</w:t>
      </w:r>
      <w:r w:rsidRPr="00571369">
        <w:rPr>
          <w:rFonts w:ascii="Times New Roman" w:eastAsia="Times New Roman" w:hAnsi="Times New Roman" w:cs="Times New Roman"/>
          <w:sz w:val="28"/>
          <w:szCs w:val="28"/>
          <w:highlight w:val="white"/>
        </w:rPr>
        <w:t xml:space="preserve">sions from fossil fuel burning and deforestation are choking our planet and putting billions of people at immediate risk,” Guterres said in a </w:t>
      </w:r>
      <w:hyperlink r:id="rId14">
        <w:r w:rsidRPr="00571369">
          <w:rPr>
            <w:rFonts w:ascii="Times New Roman" w:eastAsia="Times New Roman" w:hAnsi="Times New Roman" w:cs="Times New Roman"/>
            <w:color w:val="1155CC"/>
            <w:sz w:val="28"/>
            <w:szCs w:val="28"/>
            <w:highlight w:val="white"/>
            <w:u w:val="single"/>
          </w:rPr>
          <w:t>statement</w:t>
        </w:r>
      </w:hyperlink>
      <w:r w:rsidRPr="00571369">
        <w:rPr>
          <w:rFonts w:ascii="Times New Roman" w:eastAsia="Times New Roman" w:hAnsi="Times New Roman" w:cs="Times New Roman"/>
          <w:sz w:val="28"/>
          <w:szCs w:val="28"/>
          <w:highlight w:val="white"/>
        </w:rPr>
        <w:t xml:space="preserve"> on the report. “Global heating is affecting every region on Earth, with many of the changes becoming irreversible.”</w:t>
      </w:r>
    </w:p>
    <w:p w14:paraId="0000000F"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There is a sliver of hope that the worst impacts of the climate catastrophe migh</w:t>
      </w:r>
      <w:r w:rsidRPr="00571369">
        <w:rPr>
          <w:rFonts w:ascii="Times New Roman" w:eastAsia="Times New Roman" w:hAnsi="Times New Roman" w:cs="Times New Roman"/>
          <w:sz w:val="28"/>
          <w:szCs w:val="28"/>
          <w:highlight w:val="white"/>
        </w:rPr>
        <w:t xml:space="preserve">t be averted, but time for that is rapidly running out, and many actions must be taken by governments, the private sector and civil society in tandem and with urgency—a </w:t>
      </w:r>
      <w:r w:rsidRPr="00571369">
        <w:rPr>
          <w:rFonts w:ascii="Times New Roman" w:eastAsia="Times New Roman" w:hAnsi="Times New Roman" w:cs="Times New Roman"/>
          <w:sz w:val="28"/>
          <w:szCs w:val="28"/>
          <w:highlight w:val="white"/>
        </w:rPr>
        <w:lastRenderedPageBreak/>
        <w:t xml:space="preserve">tall order. “I again call on donors and the multilateral development banks to allocate </w:t>
      </w:r>
      <w:r w:rsidRPr="00571369">
        <w:rPr>
          <w:rFonts w:ascii="Times New Roman" w:eastAsia="Times New Roman" w:hAnsi="Times New Roman" w:cs="Times New Roman"/>
          <w:sz w:val="28"/>
          <w:szCs w:val="28"/>
          <w:highlight w:val="white"/>
        </w:rPr>
        <w:t xml:space="preserve">at least 50 percent of all public climate finance to protecting people, especially women and vulnerable groups,” Guterres </w:t>
      </w:r>
      <w:hyperlink r:id="rId15">
        <w:r w:rsidRPr="00571369">
          <w:rPr>
            <w:rFonts w:ascii="Times New Roman" w:eastAsia="Times New Roman" w:hAnsi="Times New Roman" w:cs="Times New Roman"/>
            <w:color w:val="1155CC"/>
            <w:sz w:val="28"/>
            <w:szCs w:val="28"/>
            <w:highlight w:val="white"/>
            <w:u w:val="single"/>
          </w:rPr>
          <w:t>said</w:t>
        </w:r>
      </w:hyperlink>
      <w:r w:rsidRPr="00571369">
        <w:rPr>
          <w:rFonts w:ascii="Times New Roman" w:eastAsia="Times New Roman" w:hAnsi="Times New Roman" w:cs="Times New Roman"/>
          <w:sz w:val="28"/>
          <w:szCs w:val="28"/>
          <w:highlight w:val="white"/>
        </w:rPr>
        <w:t>. “COVID-19 recovery spending must be aligned with the goals of the Paris Agreement. And the decade-old promise to mobilize $100 billion annually to support mitigation and adaptation in developing countries must be met.”</w:t>
      </w:r>
    </w:p>
    <w:p w14:paraId="00000010"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K</w:t>
      </w:r>
      <w:r w:rsidRPr="00571369">
        <w:rPr>
          <w:rFonts w:ascii="Times New Roman" w:eastAsia="Times New Roman" w:hAnsi="Times New Roman" w:cs="Times New Roman"/>
          <w:sz w:val="28"/>
          <w:szCs w:val="28"/>
          <w:highlight w:val="white"/>
        </w:rPr>
        <w:t>ey stakeholders in the climate crisis response are the world’s Indigenous peoples, who are particularly vulnerable to the direct impacts of climate change, as they are often living on the front lines of the natural environment and depend on healthy ecosyst</w:t>
      </w:r>
      <w:r w:rsidRPr="00571369">
        <w:rPr>
          <w:rFonts w:ascii="Times New Roman" w:eastAsia="Times New Roman" w:hAnsi="Times New Roman" w:cs="Times New Roman"/>
          <w:sz w:val="28"/>
          <w:szCs w:val="28"/>
          <w:highlight w:val="white"/>
        </w:rPr>
        <w:t>ems for their survival. The climate crisis also adds another difficulty to the long list of obstacles that Indigenous communities have faced for centuries, including loss of land and resources, human rights violations, discrimination, marginalization and u</w:t>
      </w:r>
      <w:r w:rsidRPr="00571369">
        <w:rPr>
          <w:rFonts w:ascii="Times New Roman" w:eastAsia="Times New Roman" w:hAnsi="Times New Roman" w:cs="Times New Roman"/>
          <w:sz w:val="28"/>
          <w:szCs w:val="28"/>
          <w:highlight w:val="white"/>
        </w:rPr>
        <w:t>nemployment.</w:t>
      </w:r>
    </w:p>
    <w:p w14:paraId="00000011"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 xml:space="preserve">Negotiators at </w:t>
      </w:r>
      <w:hyperlink r:id="rId16">
        <w:r w:rsidRPr="00571369">
          <w:rPr>
            <w:rFonts w:ascii="Times New Roman" w:eastAsia="Times New Roman" w:hAnsi="Times New Roman" w:cs="Times New Roman"/>
            <w:color w:val="1155CC"/>
            <w:sz w:val="28"/>
            <w:szCs w:val="28"/>
            <w:highlight w:val="white"/>
            <w:u w:val="single"/>
          </w:rPr>
          <w:t>COP26</w:t>
        </w:r>
      </w:hyperlink>
      <w:r w:rsidRPr="00571369">
        <w:rPr>
          <w:rFonts w:ascii="Times New Roman" w:eastAsia="Times New Roman" w:hAnsi="Times New Roman" w:cs="Times New Roman"/>
          <w:sz w:val="28"/>
          <w:szCs w:val="28"/>
          <w:highlight w:val="white"/>
        </w:rPr>
        <w:t>, the upcoming UN climate conference taking place in Glasgow in November, should include Indigenous voices, knowledge and needs as they outline the world’s climate mitigation plan. Hop</w:t>
      </w:r>
      <w:r w:rsidRPr="00571369">
        <w:rPr>
          <w:rFonts w:ascii="Times New Roman" w:eastAsia="Times New Roman" w:hAnsi="Times New Roman" w:cs="Times New Roman"/>
          <w:sz w:val="28"/>
          <w:szCs w:val="28"/>
          <w:highlight w:val="white"/>
        </w:rPr>
        <w:t xml:space="preserve">efully, they will uphold the sentiment expressed during the COP26 </w:t>
      </w:r>
      <w:hyperlink r:id="rId17">
        <w:r w:rsidRPr="00571369">
          <w:rPr>
            <w:rFonts w:ascii="Times New Roman" w:eastAsia="Times New Roman" w:hAnsi="Times New Roman" w:cs="Times New Roman"/>
            <w:color w:val="1155CC"/>
            <w:sz w:val="28"/>
            <w:szCs w:val="28"/>
            <w:highlight w:val="white"/>
            <w:u w:val="single"/>
          </w:rPr>
          <w:t>Climate and Development Ministerial</w:t>
        </w:r>
      </w:hyperlink>
      <w:r w:rsidRPr="00571369">
        <w:rPr>
          <w:rFonts w:ascii="Times New Roman" w:eastAsia="Times New Roman" w:hAnsi="Times New Roman" w:cs="Times New Roman"/>
          <w:sz w:val="28"/>
          <w:szCs w:val="28"/>
          <w:highlight w:val="white"/>
        </w:rPr>
        <w:t xml:space="preserve"> held in March, where the “importance of drawing on the knowledge held by [I]ndigenous peoples, women, rural communities, young people and local authorities was… emphasized, along with the importance of pursuing rights-based approaches.”</w:t>
      </w:r>
    </w:p>
    <w:p w14:paraId="00000012"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Vehia Wheeler, co-</w:t>
      </w:r>
      <w:r w:rsidRPr="00571369">
        <w:rPr>
          <w:rFonts w:ascii="Times New Roman" w:eastAsia="Times New Roman" w:hAnsi="Times New Roman" w:cs="Times New Roman"/>
          <w:sz w:val="28"/>
          <w:szCs w:val="28"/>
          <w:highlight w:val="white"/>
        </w:rPr>
        <w:t>founder of Sustainable Oceania Solutions, a small, women-owned social enterprise based in Hawaii that seeks to educate the young citizen scientists of Oceania using ancestral knowledge in partnership with STEM methods, called for Indigenous voices and thei</w:t>
      </w:r>
      <w:r w:rsidRPr="00571369">
        <w:rPr>
          <w:rFonts w:ascii="Times New Roman" w:eastAsia="Times New Roman" w:hAnsi="Times New Roman" w:cs="Times New Roman"/>
          <w:sz w:val="28"/>
          <w:szCs w:val="28"/>
          <w:highlight w:val="white"/>
        </w:rPr>
        <w:t xml:space="preserve">r climate solutions to be championed at COP26. “Indigenous knowledge systems should be a guide for the future,” she recently </w:t>
      </w:r>
      <w:hyperlink r:id="rId18">
        <w:r w:rsidRPr="00571369">
          <w:rPr>
            <w:rFonts w:ascii="Times New Roman" w:eastAsia="Times New Roman" w:hAnsi="Times New Roman" w:cs="Times New Roman"/>
            <w:color w:val="1155CC"/>
            <w:sz w:val="28"/>
            <w:szCs w:val="28"/>
            <w:highlight w:val="white"/>
            <w:u w:val="single"/>
          </w:rPr>
          <w:t>said in a tweet shared by COP26</w:t>
        </w:r>
      </w:hyperlink>
      <w:r w:rsidRPr="00571369">
        <w:rPr>
          <w:rFonts w:ascii="Times New Roman" w:eastAsia="Times New Roman" w:hAnsi="Times New Roman" w:cs="Times New Roman"/>
          <w:sz w:val="28"/>
          <w:szCs w:val="28"/>
          <w:highlight w:val="white"/>
        </w:rPr>
        <w:t>.</w:t>
      </w:r>
    </w:p>
    <w:p w14:paraId="00000013"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One main reason that the w</w:t>
      </w:r>
      <w:r w:rsidRPr="00571369">
        <w:rPr>
          <w:rFonts w:ascii="Times New Roman" w:eastAsia="Times New Roman" w:hAnsi="Times New Roman" w:cs="Times New Roman"/>
          <w:sz w:val="28"/>
          <w:szCs w:val="28"/>
          <w:highlight w:val="white"/>
        </w:rPr>
        <w:t xml:space="preserve">orld’s Indigenous communities must play a central role in the climate fight is the fact that they hold or manage a disproportionate amount of officially protected regions, regions that have experienced a low human impact. According to an </w:t>
      </w:r>
      <w:hyperlink r:id="rId19">
        <w:r w:rsidRPr="00571369">
          <w:rPr>
            <w:rFonts w:ascii="Times New Roman" w:eastAsia="Times New Roman" w:hAnsi="Times New Roman" w:cs="Times New Roman"/>
            <w:color w:val="1155CC"/>
            <w:sz w:val="28"/>
            <w:szCs w:val="28"/>
            <w:highlight w:val="white"/>
            <w:u w:val="single"/>
          </w:rPr>
          <w:t>assessment</w:t>
        </w:r>
      </w:hyperlink>
      <w:r w:rsidRPr="00571369">
        <w:rPr>
          <w:rFonts w:ascii="Times New Roman" w:eastAsia="Times New Roman" w:hAnsi="Times New Roman" w:cs="Times New Roman"/>
          <w:sz w:val="28"/>
          <w:szCs w:val="28"/>
          <w:highlight w:val="white"/>
        </w:rPr>
        <w:t xml:space="preserve"> on the species extinction crisis issued by the UN Intergovernmental Science-Policy Platform on Biodiversity and Ecosystem </w:t>
      </w:r>
      <w:r w:rsidRPr="00571369">
        <w:rPr>
          <w:rFonts w:ascii="Times New Roman" w:eastAsia="Times New Roman" w:hAnsi="Times New Roman" w:cs="Times New Roman"/>
          <w:sz w:val="28"/>
          <w:szCs w:val="28"/>
          <w:highlight w:val="white"/>
        </w:rPr>
        <w:lastRenderedPageBreak/>
        <w:t>Services (IPBES) in 2019, Indigenous peoples occupy 28 percent of t</w:t>
      </w:r>
      <w:r w:rsidRPr="00571369">
        <w:rPr>
          <w:rFonts w:ascii="Times New Roman" w:eastAsia="Times New Roman" w:hAnsi="Times New Roman" w:cs="Times New Roman"/>
          <w:sz w:val="28"/>
          <w:szCs w:val="28"/>
          <w:highlight w:val="white"/>
        </w:rPr>
        <w:t>he Earth’s land, but more than 40 percent of formally protected areas—and 37 percent of all remaining terrestrial areas with low human impact. “Three-quarters of the land-based environment and about 66 percent of the marine environment have been significan</w:t>
      </w:r>
      <w:r w:rsidRPr="00571369">
        <w:rPr>
          <w:rFonts w:ascii="Times New Roman" w:eastAsia="Times New Roman" w:hAnsi="Times New Roman" w:cs="Times New Roman"/>
          <w:sz w:val="28"/>
          <w:szCs w:val="28"/>
          <w:highlight w:val="white"/>
        </w:rPr>
        <w:t xml:space="preserve">tly altered by human actions,” the IPBES report states. “On average these trends have been less severe or avoided in areas held or managed by Indigenous Peoples and Local Communities.” Deforestation rates across the Amazon, for example, are </w:t>
      </w:r>
      <w:hyperlink r:id="rId20">
        <w:r w:rsidRPr="00571369">
          <w:rPr>
            <w:rFonts w:ascii="Times New Roman" w:eastAsia="Times New Roman" w:hAnsi="Times New Roman" w:cs="Times New Roman"/>
            <w:color w:val="1155CC"/>
            <w:sz w:val="28"/>
            <w:szCs w:val="28"/>
            <w:highlight w:val="white"/>
            <w:u w:val="single"/>
          </w:rPr>
          <w:t>two to three times lower in lands held by Indigenous peoples</w:t>
        </w:r>
      </w:hyperlink>
      <w:r w:rsidRPr="00571369">
        <w:rPr>
          <w:rFonts w:ascii="Times New Roman" w:eastAsia="Times New Roman" w:hAnsi="Times New Roman" w:cs="Times New Roman"/>
          <w:sz w:val="28"/>
          <w:szCs w:val="28"/>
          <w:highlight w:val="white"/>
        </w:rPr>
        <w:t>.</w:t>
      </w:r>
    </w:p>
    <w:p w14:paraId="00000014"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In other words, when it comes to conserving nature and biodiversity—important strategies in the battle to save the climate—these front-li</w:t>
      </w:r>
      <w:r w:rsidRPr="00571369">
        <w:rPr>
          <w:rFonts w:ascii="Times New Roman" w:eastAsia="Times New Roman" w:hAnsi="Times New Roman" w:cs="Times New Roman"/>
          <w:sz w:val="28"/>
          <w:szCs w:val="28"/>
          <w:highlight w:val="white"/>
        </w:rPr>
        <w:t>ne communities are doing a lot of things right. Unlike the Western viewpoint that the natural world is something that humans can and should dominate, Indigenous communities across the globe have lived in harmony with nature, seeing the life on the planet a</w:t>
      </w:r>
      <w:r w:rsidRPr="00571369">
        <w:rPr>
          <w:rFonts w:ascii="Times New Roman" w:eastAsia="Times New Roman" w:hAnsi="Times New Roman" w:cs="Times New Roman"/>
          <w:sz w:val="28"/>
          <w:szCs w:val="28"/>
          <w:highlight w:val="white"/>
        </w:rPr>
        <w:t xml:space="preserve">s part of an </w:t>
      </w:r>
      <w:hyperlink r:id="rId21">
        <w:r w:rsidRPr="00571369">
          <w:rPr>
            <w:rFonts w:ascii="Times New Roman" w:eastAsia="Times New Roman" w:hAnsi="Times New Roman" w:cs="Times New Roman"/>
            <w:color w:val="1155CC"/>
            <w:sz w:val="28"/>
            <w:szCs w:val="28"/>
            <w:highlight w:val="white"/>
            <w:u w:val="single"/>
          </w:rPr>
          <w:t>interconnected whole</w:t>
        </w:r>
      </w:hyperlink>
      <w:r w:rsidRPr="00571369">
        <w:rPr>
          <w:rFonts w:ascii="Times New Roman" w:eastAsia="Times New Roman" w:hAnsi="Times New Roman" w:cs="Times New Roman"/>
          <w:sz w:val="28"/>
          <w:szCs w:val="28"/>
          <w:highlight w:val="white"/>
        </w:rPr>
        <w:t>. “We put our non-human relatives first, meaning the trees, the sky, the water,” Nikki Cooley, co-manager of the Tribes and Climat</w:t>
      </w:r>
      <w:r w:rsidRPr="00571369">
        <w:rPr>
          <w:rFonts w:ascii="Times New Roman" w:eastAsia="Times New Roman" w:hAnsi="Times New Roman" w:cs="Times New Roman"/>
          <w:sz w:val="28"/>
          <w:szCs w:val="28"/>
          <w:highlight w:val="white"/>
        </w:rPr>
        <w:t xml:space="preserve">e Change Program for the Institute for Tribal Environmental Professionals in Flagstaff, Arizona, </w:t>
      </w:r>
      <w:hyperlink r:id="rId22">
        <w:r w:rsidRPr="00571369">
          <w:rPr>
            <w:rFonts w:ascii="Times New Roman" w:eastAsia="Times New Roman" w:hAnsi="Times New Roman" w:cs="Times New Roman"/>
            <w:color w:val="1155CC"/>
            <w:sz w:val="28"/>
            <w:szCs w:val="28"/>
            <w:highlight w:val="white"/>
            <w:u w:val="single"/>
          </w:rPr>
          <w:t>told</w:t>
        </w:r>
      </w:hyperlink>
      <w:r w:rsidRPr="00571369">
        <w:rPr>
          <w:rFonts w:ascii="Times New Roman" w:eastAsia="Times New Roman" w:hAnsi="Times New Roman" w:cs="Times New Roman"/>
          <w:sz w:val="28"/>
          <w:szCs w:val="28"/>
          <w:highlight w:val="white"/>
        </w:rPr>
        <w:t xml:space="preserve"> Yale Environment 360 last year. “We</w:t>
      </w:r>
      <w:r w:rsidRPr="00571369">
        <w:rPr>
          <w:rFonts w:ascii="Times New Roman" w:eastAsia="Times New Roman" w:hAnsi="Times New Roman" w:cs="Times New Roman"/>
          <w:sz w:val="28"/>
          <w:szCs w:val="28"/>
          <w:highlight w:val="white"/>
        </w:rPr>
        <w:t xml:space="preserve"> don’t treat them as objects to be studied in a lab. We revere them.”</w:t>
      </w:r>
    </w:p>
    <w:p w14:paraId="00000015"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Working intimately with the land and its natural resources, and often guided by a holistic mix of current science and traditional knowledge, Indigenous people have been successfully miti</w:t>
      </w:r>
      <w:r w:rsidRPr="00571369">
        <w:rPr>
          <w:rFonts w:ascii="Times New Roman" w:eastAsia="Times New Roman" w:hAnsi="Times New Roman" w:cs="Times New Roman"/>
          <w:sz w:val="28"/>
          <w:szCs w:val="28"/>
          <w:highlight w:val="white"/>
        </w:rPr>
        <w:t>gating climate risks and adjusting to changes in the climate and environment for generations. “Indigenous peoples have always been on the front lines,” said Cooley. “Tribes have always been adapting to climate change. Now we have to adapt even faster.”</w:t>
      </w:r>
    </w:p>
    <w:p w14:paraId="00000016"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“Pe</w:t>
      </w:r>
      <w:r w:rsidRPr="00571369">
        <w:rPr>
          <w:rFonts w:ascii="Times New Roman" w:eastAsia="Times New Roman" w:hAnsi="Times New Roman" w:cs="Times New Roman"/>
          <w:sz w:val="28"/>
          <w:szCs w:val="28"/>
          <w:highlight w:val="white"/>
        </w:rPr>
        <w:t>ople around the world increasingly see the urgent need to tackle the twin emergencies of climate change and biodiversity loss,” writes Steven Nitah, a former politician from the Northwest Territories, Canada, who served as the chief negotiator for the Łuts</w:t>
      </w:r>
      <w:r w:rsidRPr="00571369">
        <w:rPr>
          <w:rFonts w:ascii="Times New Roman" w:eastAsia="Times New Roman" w:hAnsi="Times New Roman" w:cs="Times New Roman"/>
          <w:sz w:val="28"/>
          <w:szCs w:val="28"/>
          <w:highlight w:val="white"/>
        </w:rPr>
        <w:t xml:space="preserve">ël K’e Dene First Nation, in a recent commentary in </w:t>
      </w:r>
      <w:hyperlink r:id="rId23">
        <w:r w:rsidRPr="00571369">
          <w:rPr>
            <w:rFonts w:ascii="Times New Roman" w:eastAsia="Times New Roman" w:hAnsi="Times New Roman" w:cs="Times New Roman"/>
            <w:color w:val="1155CC"/>
            <w:sz w:val="28"/>
            <w:szCs w:val="28"/>
            <w:highlight w:val="white"/>
            <w:u w:val="single"/>
          </w:rPr>
          <w:t>One Earth</w:t>
        </w:r>
      </w:hyperlink>
      <w:r w:rsidRPr="00571369">
        <w:rPr>
          <w:rFonts w:ascii="Times New Roman" w:eastAsia="Times New Roman" w:hAnsi="Times New Roman" w:cs="Times New Roman"/>
          <w:sz w:val="28"/>
          <w:szCs w:val="28"/>
          <w:highlight w:val="white"/>
        </w:rPr>
        <w:t>. “We can m</w:t>
      </w:r>
      <w:r w:rsidRPr="00571369">
        <w:rPr>
          <w:rFonts w:ascii="Times New Roman" w:eastAsia="Times New Roman" w:hAnsi="Times New Roman" w:cs="Times New Roman"/>
          <w:sz w:val="28"/>
          <w:szCs w:val="28"/>
          <w:highlight w:val="white"/>
        </w:rPr>
        <w:t>ake progress on both these fronts if the world also recognizes the leadership of Indigenous peoples who oversee the most healthy, biodiverse, and intact lands and waters left on Earth.”</w:t>
      </w:r>
    </w:p>
    <w:p w14:paraId="00000017"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 xml:space="preserve">The 2019 IPBES report </w:t>
      </w:r>
      <w:hyperlink r:id="rId24">
        <w:r w:rsidRPr="00571369">
          <w:rPr>
            <w:rFonts w:ascii="Times New Roman" w:eastAsia="Times New Roman" w:hAnsi="Times New Roman" w:cs="Times New Roman"/>
            <w:color w:val="1155CC"/>
            <w:sz w:val="28"/>
            <w:szCs w:val="28"/>
            <w:highlight w:val="white"/>
            <w:u w:val="single"/>
          </w:rPr>
          <w:t>notes</w:t>
        </w:r>
      </w:hyperlink>
      <w:r w:rsidRPr="00571369">
        <w:rPr>
          <w:rFonts w:ascii="Times New Roman" w:eastAsia="Times New Roman" w:hAnsi="Times New Roman" w:cs="Times New Roman"/>
          <w:sz w:val="28"/>
          <w:szCs w:val="28"/>
          <w:highlight w:val="white"/>
        </w:rPr>
        <w:t xml:space="preserve"> that current modeling on a regional and global scale </w:t>
      </w:r>
      <w:r w:rsidRPr="00571369">
        <w:rPr>
          <w:rFonts w:ascii="Times New Roman" w:eastAsia="Times New Roman" w:hAnsi="Times New Roman" w:cs="Times New Roman"/>
          <w:sz w:val="28"/>
          <w:szCs w:val="28"/>
          <w:highlight w:val="white"/>
        </w:rPr>
        <w:lastRenderedPageBreak/>
        <w:t>lacks Indigenous input and suggests that policymakers consider “the views, perspectives and rights of Indigenous Peoples and Local Communities, their knowledge and underst</w:t>
      </w:r>
      <w:r w:rsidRPr="00571369">
        <w:rPr>
          <w:rFonts w:ascii="Times New Roman" w:eastAsia="Times New Roman" w:hAnsi="Times New Roman" w:cs="Times New Roman"/>
          <w:sz w:val="28"/>
          <w:szCs w:val="28"/>
          <w:highlight w:val="white"/>
        </w:rPr>
        <w:t xml:space="preserve">anding of large regions and ecosystems, and their desired future development pathways.” The UN Department of Economic and Social Affairs for Indigenous Peoples supports that view, </w:t>
      </w:r>
      <w:hyperlink r:id="rId25">
        <w:r w:rsidRPr="00571369">
          <w:rPr>
            <w:rFonts w:ascii="Times New Roman" w:eastAsia="Times New Roman" w:hAnsi="Times New Roman" w:cs="Times New Roman"/>
            <w:color w:val="1155CC"/>
            <w:sz w:val="28"/>
            <w:szCs w:val="28"/>
            <w:highlight w:val="white"/>
            <w:u w:val="single"/>
          </w:rPr>
          <w:t>contending</w:t>
        </w:r>
      </w:hyperlink>
      <w:r w:rsidRPr="00571369">
        <w:rPr>
          <w:rFonts w:ascii="Times New Roman" w:eastAsia="Times New Roman" w:hAnsi="Times New Roman" w:cs="Times New Roman"/>
          <w:sz w:val="28"/>
          <w:szCs w:val="28"/>
          <w:highlight w:val="white"/>
        </w:rPr>
        <w:t xml:space="preserve"> that Indigenous communities are “vital to, and active in, the many ecosystems that inhabit their lands and territories and may therefore help enhance the resilience of these ecosystems,” adding that “[I]ndigenous peoples interpr</w:t>
      </w:r>
      <w:r w:rsidRPr="00571369">
        <w:rPr>
          <w:rFonts w:ascii="Times New Roman" w:eastAsia="Times New Roman" w:hAnsi="Times New Roman" w:cs="Times New Roman"/>
          <w:sz w:val="28"/>
          <w:szCs w:val="28"/>
          <w:highlight w:val="white"/>
        </w:rPr>
        <w:t>et and react to the impacts of climate change in creative ways, drawing on traditional knowledge and other technologies to find solutions which may help society at large to cope with impending changes.”</w:t>
      </w:r>
    </w:p>
    <w:p w14:paraId="00000018"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“The gravity of the climate emergency has been tirele</w:t>
      </w:r>
      <w:r w:rsidRPr="00571369">
        <w:rPr>
          <w:rFonts w:ascii="Times New Roman" w:eastAsia="Times New Roman" w:hAnsi="Times New Roman" w:cs="Times New Roman"/>
          <w:sz w:val="28"/>
          <w:szCs w:val="28"/>
          <w:highlight w:val="white"/>
        </w:rPr>
        <w:t xml:space="preserve">ssly called out by Indigenous and front-line communities for decades,” </w:t>
      </w:r>
      <w:hyperlink r:id="rId26">
        <w:r w:rsidRPr="00571369">
          <w:rPr>
            <w:rFonts w:ascii="Times New Roman" w:eastAsia="Times New Roman" w:hAnsi="Times New Roman" w:cs="Times New Roman"/>
            <w:color w:val="1155CC"/>
            <w:sz w:val="28"/>
            <w:szCs w:val="28"/>
            <w:highlight w:val="white"/>
            <w:u w:val="single"/>
          </w:rPr>
          <w:t>said</w:t>
        </w:r>
      </w:hyperlink>
      <w:r w:rsidRPr="00571369">
        <w:rPr>
          <w:rFonts w:ascii="Times New Roman" w:eastAsia="Times New Roman" w:hAnsi="Times New Roman" w:cs="Times New Roman"/>
          <w:sz w:val="28"/>
          <w:szCs w:val="28"/>
          <w:highlight w:val="white"/>
        </w:rPr>
        <w:t xml:space="preserve"> Tom Goldtooth, executive director of the </w:t>
      </w:r>
      <w:hyperlink r:id="rId27">
        <w:r w:rsidRPr="00571369">
          <w:rPr>
            <w:rFonts w:ascii="Times New Roman" w:eastAsia="Times New Roman" w:hAnsi="Times New Roman" w:cs="Times New Roman"/>
            <w:color w:val="1155CC"/>
            <w:sz w:val="28"/>
            <w:szCs w:val="28"/>
            <w:highlight w:val="white"/>
            <w:u w:val="single"/>
          </w:rPr>
          <w:t>Indigenous Environmental Network</w:t>
        </w:r>
      </w:hyperlink>
      <w:r w:rsidRPr="00571369">
        <w:rPr>
          <w:rFonts w:ascii="Times New Roman" w:eastAsia="Times New Roman" w:hAnsi="Times New Roman" w:cs="Times New Roman"/>
          <w:sz w:val="28"/>
          <w:szCs w:val="28"/>
          <w:highlight w:val="white"/>
        </w:rPr>
        <w:t>. “We must pressure the IPCC before the mitigation report comes out early next year to listen to the voices of the traditional knowledge holders of Indigenous peoples and end carbon pricing, carbon capture and solar</w:t>
      </w:r>
      <w:r w:rsidRPr="00571369">
        <w:rPr>
          <w:rFonts w:ascii="Times New Roman" w:eastAsia="Times New Roman" w:hAnsi="Times New Roman" w:cs="Times New Roman"/>
          <w:sz w:val="28"/>
          <w:szCs w:val="28"/>
          <w:highlight w:val="white"/>
        </w:rPr>
        <w:t xml:space="preserve"> radiation management mitigation strategies that keep fossil fuels coming out of the ground.”</w:t>
      </w:r>
    </w:p>
    <w:p w14:paraId="00000019"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“The front lines are already way ahead of the politicians. We are leading with solutions—from community-owned solar energy systems that create safe, good-paying j</w:t>
      </w:r>
      <w:r w:rsidRPr="00571369">
        <w:rPr>
          <w:rFonts w:ascii="Times New Roman" w:eastAsia="Times New Roman" w:hAnsi="Times New Roman" w:cs="Times New Roman"/>
          <w:sz w:val="28"/>
          <w:szCs w:val="28"/>
          <w:highlight w:val="white"/>
        </w:rPr>
        <w:t xml:space="preserve">obs to just recovery efforts that ensure those communities most impacted by the crisis are built back in sustainable and safe ways based on community needs,” </w:t>
      </w:r>
      <w:hyperlink r:id="rId28">
        <w:r w:rsidRPr="00571369">
          <w:rPr>
            <w:rFonts w:ascii="Times New Roman" w:eastAsia="Times New Roman" w:hAnsi="Times New Roman" w:cs="Times New Roman"/>
            <w:color w:val="1155CC"/>
            <w:sz w:val="28"/>
            <w:szCs w:val="28"/>
            <w:highlight w:val="white"/>
            <w:u w:val="single"/>
          </w:rPr>
          <w:t>said</w:t>
        </w:r>
      </w:hyperlink>
      <w:r w:rsidRPr="00571369">
        <w:rPr>
          <w:rFonts w:ascii="Times New Roman" w:eastAsia="Times New Roman" w:hAnsi="Times New Roman" w:cs="Times New Roman"/>
          <w:sz w:val="28"/>
          <w:szCs w:val="28"/>
          <w:highlight w:val="white"/>
        </w:rPr>
        <w:t xml:space="preserve"> Elizabeth Yeampierre, executive director of </w:t>
      </w:r>
      <w:hyperlink r:id="rId29">
        <w:r w:rsidRPr="00571369">
          <w:rPr>
            <w:rFonts w:ascii="Times New Roman" w:eastAsia="Times New Roman" w:hAnsi="Times New Roman" w:cs="Times New Roman"/>
            <w:color w:val="1155CC"/>
            <w:sz w:val="28"/>
            <w:szCs w:val="28"/>
            <w:highlight w:val="white"/>
            <w:u w:val="single"/>
          </w:rPr>
          <w:t>UPROSE</w:t>
        </w:r>
      </w:hyperlink>
      <w:r w:rsidRPr="00571369">
        <w:rPr>
          <w:rFonts w:ascii="Times New Roman" w:eastAsia="Times New Roman" w:hAnsi="Times New Roman" w:cs="Times New Roman"/>
          <w:sz w:val="28"/>
          <w:szCs w:val="28"/>
          <w:highlight w:val="white"/>
        </w:rPr>
        <w:t xml:space="preserve"> and co-chair of the Climate Justice Alliance Board of Directors. “To truly address the climate crisis, we need policymakers to enact bold and transformative policies like the </w:t>
      </w:r>
      <w:hyperlink r:id="rId30">
        <w:r w:rsidRPr="00571369">
          <w:rPr>
            <w:rFonts w:ascii="Times New Roman" w:eastAsia="Times New Roman" w:hAnsi="Times New Roman" w:cs="Times New Roman"/>
            <w:color w:val="1155CC"/>
            <w:sz w:val="28"/>
            <w:szCs w:val="28"/>
            <w:highlight w:val="white"/>
            <w:u w:val="single"/>
          </w:rPr>
          <w:t>THRIVE Act</w:t>
        </w:r>
      </w:hyperlink>
      <w:r w:rsidRPr="00571369">
        <w:rPr>
          <w:rFonts w:ascii="Times New Roman" w:eastAsia="Times New Roman" w:hAnsi="Times New Roman" w:cs="Times New Roman"/>
          <w:sz w:val="28"/>
          <w:szCs w:val="28"/>
          <w:highlight w:val="white"/>
        </w:rPr>
        <w:t>, which [was] crafted in deep consultation and partnership with Black, Brown, Indigenous, Asian and Pacific Islander, poor, and marginalized communities.”</w:t>
      </w:r>
    </w:p>
    <w:p w14:paraId="0000001A"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And while it is clear that Indigenous knowledge is critical to solving the climate crisis, the future</w:t>
      </w:r>
      <w:r w:rsidRPr="00571369">
        <w:rPr>
          <w:rFonts w:ascii="Times New Roman" w:eastAsia="Times New Roman" w:hAnsi="Times New Roman" w:cs="Times New Roman"/>
          <w:sz w:val="28"/>
          <w:szCs w:val="28"/>
          <w:highlight w:val="white"/>
        </w:rPr>
        <w:t xml:space="preserve"> is in everyone’s hands. And it’s not just about focusing on what society emits into the atmosphere (the </w:t>
      </w:r>
      <w:hyperlink r:id="rId31">
        <w:r w:rsidRPr="00571369">
          <w:rPr>
            <w:rFonts w:ascii="Times New Roman" w:eastAsia="Times New Roman" w:hAnsi="Times New Roman" w:cs="Times New Roman"/>
            <w:color w:val="1155CC"/>
            <w:sz w:val="28"/>
            <w:szCs w:val="28"/>
            <w:highlight w:val="white"/>
            <w:u w:val="single"/>
          </w:rPr>
          <w:t>ne</w:t>
        </w:r>
        <w:r w:rsidRPr="00571369">
          <w:rPr>
            <w:rFonts w:ascii="Times New Roman" w:eastAsia="Times New Roman" w:hAnsi="Times New Roman" w:cs="Times New Roman"/>
            <w:color w:val="1155CC"/>
            <w:sz w:val="28"/>
            <w:szCs w:val="28"/>
            <w:highlight w:val="white"/>
            <w:u w:val="single"/>
          </w:rPr>
          <w:t>t-zero myth</w:t>
        </w:r>
      </w:hyperlink>
      <w:r w:rsidRPr="00571369">
        <w:rPr>
          <w:rFonts w:ascii="Times New Roman" w:eastAsia="Times New Roman" w:hAnsi="Times New Roman" w:cs="Times New Roman"/>
          <w:sz w:val="28"/>
          <w:szCs w:val="28"/>
          <w:highlight w:val="white"/>
        </w:rPr>
        <w:t xml:space="preserve">), but also about </w:t>
      </w:r>
      <w:hyperlink r:id="rId32">
        <w:r w:rsidRPr="00571369">
          <w:rPr>
            <w:rFonts w:ascii="Times New Roman" w:eastAsia="Times New Roman" w:hAnsi="Times New Roman" w:cs="Times New Roman"/>
            <w:color w:val="1155CC"/>
            <w:sz w:val="28"/>
            <w:szCs w:val="28"/>
            <w:highlight w:val="white"/>
            <w:u w:val="single"/>
          </w:rPr>
          <w:t>how we behave as consumers overall</w:t>
        </w:r>
      </w:hyperlink>
      <w:r w:rsidRPr="00571369">
        <w:rPr>
          <w:rFonts w:ascii="Times New Roman" w:eastAsia="Times New Roman" w:hAnsi="Times New Roman" w:cs="Times New Roman"/>
          <w:sz w:val="28"/>
          <w:szCs w:val="28"/>
          <w:highlight w:val="white"/>
        </w:rPr>
        <w:t xml:space="preserve">. What we eat, what we buy, where we </w:t>
      </w:r>
      <w:r w:rsidRPr="00571369">
        <w:rPr>
          <w:rFonts w:ascii="Times New Roman" w:eastAsia="Times New Roman" w:hAnsi="Times New Roman" w:cs="Times New Roman"/>
          <w:sz w:val="28"/>
          <w:szCs w:val="28"/>
          <w:highlight w:val="white"/>
        </w:rPr>
        <w:t xml:space="preserve">travel—all of it degrades the environment to some degree and impacts the climate. “Every single </w:t>
      </w:r>
      <w:r w:rsidRPr="00571369">
        <w:rPr>
          <w:rFonts w:ascii="Times New Roman" w:eastAsia="Times New Roman" w:hAnsi="Times New Roman" w:cs="Times New Roman"/>
          <w:sz w:val="28"/>
          <w:szCs w:val="28"/>
          <w:highlight w:val="white"/>
        </w:rPr>
        <w:lastRenderedPageBreak/>
        <w:t xml:space="preserve">day that we live, we make some impact on the planet,” </w:t>
      </w:r>
      <w:hyperlink r:id="rId33">
        <w:r w:rsidRPr="00571369">
          <w:rPr>
            <w:rFonts w:ascii="Times New Roman" w:eastAsia="Times New Roman" w:hAnsi="Times New Roman" w:cs="Times New Roman"/>
            <w:color w:val="00539C"/>
            <w:sz w:val="28"/>
            <w:szCs w:val="28"/>
            <w:highlight w:val="white"/>
            <w:u w:val="single"/>
          </w:rPr>
          <w:t>said</w:t>
        </w:r>
      </w:hyperlink>
      <w:r w:rsidRPr="00571369">
        <w:rPr>
          <w:rFonts w:ascii="Times New Roman" w:eastAsia="Times New Roman" w:hAnsi="Times New Roman" w:cs="Times New Roman"/>
          <w:sz w:val="28"/>
          <w:szCs w:val="28"/>
          <w:highlight w:val="white"/>
        </w:rPr>
        <w:t xml:space="preserve"> famed primatologist Jane Goodall. “We have a choice as to what kind of impact that is.” It’s a responsibility that falls on the shoulders of individuals as well as worldwide leaders of industries and governments.</w:t>
      </w:r>
    </w:p>
    <w:p w14:paraId="0000001B" w14:textId="77777777" w:rsidR="00A977C0" w:rsidRPr="00571369" w:rsidRDefault="00571369">
      <w:pPr>
        <w:widowControl w:val="0"/>
        <w:spacing w:before="200" w:after="200"/>
        <w:rPr>
          <w:rFonts w:ascii="Times New Roman" w:eastAsia="Times New Roman" w:hAnsi="Times New Roman" w:cs="Times New Roman"/>
          <w:sz w:val="28"/>
          <w:szCs w:val="28"/>
          <w:highlight w:val="white"/>
        </w:rPr>
      </w:pPr>
      <w:r w:rsidRPr="00571369">
        <w:rPr>
          <w:rFonts w:ascii="Times New Roman" w:eastAsia="Times New Roman" w:hAnsi="Times New Roman" w:cs="Times New Roman"/>
          <w:sz w:val="28"/>
          <w:szCs w:val="28"/>
          <w:highlight w:val="white"/>
        </w:rPr>
        <w:t>To survive the cl</w:t>
      </w:r>
      <w:r w:rsidRPr="00571369">
        <w:rPr>
          <w:rFonts w:ascii="Times New Roman" w:eastAsia="Times New Roman" w:hAnsi="Times New Roman" w:cs="Times New Roman"/>
          <w:sz w:val="28"/>
          <w:szCs w:val="28"/>
          <w:highlight w:val="white"/>
        </w:rPr>
        <w:t xml:space="preserve">imate emergency that has gripped the planet, we each need to look at ourselves and reconsider our behaviors as </w:t>
      </w:r>
      <w:hyperlink r:id="rId34">
        <w:r w:rsidRPr="00571369">
          <w:rPr>
            <w:rFonts w:ascii="Times New Roman" w:eastAsia="Times New Roman" w:hAnsi="Times New Roman" w:cs="Times New Roman"/>
            <w:color w:val="1155CC"/>
            <w:sz w:val="28"/>
            <w:szCs w:val="28"/>
            <w:highlight w:val="white"/>
            <w:u w:val="single"/>
          </w:rPr>
          <w:t>consumers</w:t>
        </w:r>
      </w:hyperlink>
      <w:r w:rsidRPr="00571369">
        <w:rPr>
          <w:rFonts w:ascii="Times New Roman" w:eastAsia="Times New Roman" w:hAnsi="Times New Roman" w:cs="Times New Roman"/>
          <w:sz w:val="28"/>
          <w:szCs w:val="28"/>
          <w:highlight w:val="white"/>
        </w:rPr>
        <w:t xml:space="preserve">, </w:t>
      </w:r>
      <w:hyperlink r:id="rId35">
        <w:r w:rsidRPr="00571369">
          <w:rPr>
            <w:rFonts w:ascii="Times New Roman" w:eastAsia="Times New Roman" w:hAnsi="Times New Roman" w:cs="Times New Roman"/>
            <w:color w:val="1155CC"/>
            <w:sz w:val="28"/>
            <w:szCs w:val="28"/>
            <w:highlight w:val="white"/>
            <w:u w:val="single"/>
          </w:rPr>
          <w:t>homemakers</w:t>
        </w:r>
      </w:hyperlink>
      <w:r w:rsidRPr="00571369">
        <w:rPr>
          <w:rFonts w:ascii="Times New Roman" w:eastAsia="Times New Roman" w:hAnsi="Times New Roman" w:cs="Times New Roman"/>
          <w:sz w:val="28"/>
          <w:szCs w:val="28"/>
          <w:highlight w:val="white"/>
        </w:rPr>
        <w:t xml:space="preserve">, </w:t>
      </w:r>
      <w:hyperlink r:id="rId36">
        <w:r w:rsidRPr="00571369">
          <w:rPr>
            <w:rFonts w:ascii="Times New Roman" w:eastAsia="Times New Roman" w:hAnsi="Times New Roman" w:cs="Times New Roman"/>
            <w:color w:val="1155CC"/>
            <w:sz w:val="28"/>
            <w:szCs w:val="28"/>
            <w:highlight w:val="white"/>
            <w:u w:val="single"/>
          </w:rPr>
          <w:t>parents</w:t>
        </w:r>
      </w:hyperlink>
      <w:r w:rsidRPr="00571369">
        <w:rPr>
          <w:rFonts w:ascii="Times New Roman" w:eastAsia="Times New Roman" w:hAnsi="Times New Roman" w:cs="Times New Roman"/>
          <w:sz w:val="28"/>
          <w:szCs w:val="28"/>
          <w:highlight w:val="white"/>
        </w:rPr>
        <w:t xml:space="preserve">, </w:t>
      </w:r>
      <w:hyperlink r:id="rId37">
        <w:r w:rsidRPr="00571369">
          <w:rPr>
            <w:rFonts w:ascii="Times New Roman" w:eastAsia="Times New Roman" w:hAnsi="Times New Roman" w:cs="Times New Roman"/>
            <w:color w:val="1155CC"/>
            <w:sz w:val="28"/>
            <w:szCs w:val="28"/>
            <w:highlight w:val="white"/>
            <w:u w:val="single"/>
          </w:rPr>
          <w:t>travelers</w:t>
        </w:r>
      </w:hyperlink>
      <w:r w:rsidRPr="00571369">
        <w:rPr>
          <w:rFonts w:ascii="Times New Roman" w:eastAsia="Times New Roman" w:hAnsi="Times New Roman" w:cs="Times New Roman"/>
          <w:sz w:val="28"/>
          <w:szCs w:val="28"/>
          <w:highlight w:val="white"/>
        </w:rPr>
        <w:t xml:space="preserve">, </w:t>
      </w:r>
      <w:hyperlink r:id="rId38">
        <w:r w:rsidRPr="00571369">
          <w:rPr>
            <w:rFonts w:ascii="Times New Roman" w:eastAsia="Times New Roman" w:hAnsi="Times New Roman" w:cs="Times New Roman"/>
            <w:color w:val="1155CC"/>
            <w:sz w:val="28"/>
            <w:szCs w:val="28"/>
            <w:highlight w:val="white"/>
            <w:u w:val="single"/>
          </w:rPr>
          <w:t>drivers</w:t>
        </w:r>
      </w:hyperlink>
      <w:r w:rsidRPr="00571369">
        <w:rPr>
          <w:rFonts w:ascii="Times New Roman" w:eastAsia="Times New Roman" w:hAnsi="Times New Roman" w:cs="Times New Roman"/>
          <w:sz w:val="28"/>
          <w:szCs w:val="28"/>
          <w:highlight w:val="white"/>
        </w:rPr>
        <w:t xml:space="preserve">, </w:t>
      </w:r>
      <w:hyperlink r:id="rId39">
        <w:r w:rsidRPr="00571369">
          <w:rPr>
            <w:rFonts w:ascii="Times New Roman" w:eastAsia="Times New Roman" w:hAnsi="Times New Roman" w:cs="Times New Roman"/>
            <w:color w:val="1155CC"/>
            <w:sz w:val="28"/>
            <w:szCs w:val="28"/>
            <w:highlight w:val="white"/>
            <w:u w:val="single"/>
          </w:rPr>
          <w:t>eaters</w:t>
        </w:r>
      </w:hyperlink>
      <w:r w:rsidRPr="00571369">
        <w:rPr>
          <w:rFonts w:ascii="Times New Roman" w:eastAsia="Times New Roman" w:hAnsi="Times New Roman" w:cs="Times New Roman"/>
          <w:sz w:val="28"/>
          <w:szCs w:val="28"/>
          <w:highlight w:val="white"/>
        </w:rPr>
        <w:t xml:space="preserve"> and</w:t>
      </w:r>
      <w:r w:rsidRPr="00571369">
        <w:rPr>
          <w:rFonts w:ascii="Times New Roman" w:eastAsia="Times New Roman" w:hAnsi="Times New Roman" w:cs="Times New Roman"/>
          <w:sz w:val="28"/>
          <w:szCs w:val="28"/>
          <w:highlight w:val="white"/>
        </w:rPr>
        <w:t xml:space="preserve"> </w:t>
      </w:r>
      <w:hyperlink r:id="rId40">
        <w:r w:rsidRPr="00571369">
          <w:rPr>
            <w:rFonts w:ascii="Times New Roman" w:eastAsia="Times New Roman" w:hAnsi="Times New Roman" w:cs="Times New Roman"/>
            <w:color w:val="1155CC"/>
            <w:sz w:val="28"/>
            <w:szCs w:val="28"/>
            <w:highlight w:val="white"/>
            <w:u w:val="single"/>
          </w:rPr>
          <w:t>voters</w:t>
        </w:r>
      </w:hyperlink>
      <w:r w:rsidRPr="00571369">
        <w:rPr>
          <w:rFonts w:ascii="Times New Roman" w:eastAsia="Times New Roman" w:hAnsi="Times New Roman" w:cs="Times New Roman"/>
          <w:sz w:val="28"/>
          <w:szCs w:val="28"/>
          <w:highlight w:val="white"/>
        </w:rPr>
        <w:t>. Support must be given to political, business, civic, Indigenous, Black, Brown, LGBTQ, women and youth leaders who are laser-focused on just, equitable and science-based climate solutions. “If we combin</w:t>
      </w:r>
      <w:r w:rsidRPr="00571369">
        <w:rPr>
          <w:rFonts w:ascii="Times New Roman" w:eastAsia="Times New Roman" w:hAnsi="Times New Roman" w:cs="Times New Roman"/>
          <w:sz w:val="28"/>
          <w:szCs w:val="28"/>
          <w:highlight w:val="white"/>
        </w:rPr>
        <w:t xml:space="preserve">e forces now, we can avert climate catastrophe,” </w:t>
      </w:r>
      <w:hyperlink r:id="rId41">
        <w:r w:rsidRPr="00571369">
          <w:rPr>
            <w:rFonts w:ascii="Times New Roman" w:eastAsia="Times New Roman" w:hAnsi="Times New Roman" w:cs="Times New Roman"/>
            <w:color w:val="1155CC"/>
            <w:sz w:val="28"/>
            <w:szCs w:val="28"/>
            <w:highlight w:val="white"/>
            <w:u w:val="single"/>
          </w:rPr>
          <w:t>said</w:t>
        </w:r>
      </w:hyperlink>
      <w:r w:rsidRPr="00571369">
        <w:rPr>
          <w:rFonts w:ascii="Times New Roman" w:eastAsia="Times New Roman" w:hAnsi="Times New Roman" w:cs="Times New Roman"/>
          <w:sz w:val="28"/>
          <w:szCs w:val="28"/>
          <w:highlight w:val="white"/>
        </w:rPr>
        <w:t xml:space="preserve"> Guterres. “But, as [the IPCC] report m</w:t>
      </w:r>
      <w:r w:rsidRPr="00571369">
        <w:rPr>
          <w:rFonts w:ascii="Times New Roman" w:eastAsia="Times New Roman" w:hAnsi="Times New Roman" w:cs="Times New Roman"/>
          <w:sz w:val="28"/>
          <w:szCs w:val="28"/>
          <w:highlight w:val="white"/>
        </w:rPr>
        <w:t>akes clear, there is no time for delay and no room for excuses.”</w:t>
      </w:r>
    </w:p>
    <w:sectPr w:rsidR="00A977C0" w:rsidRPr="005713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C0"/>
    <w:rsid w:val="00571369"/>
    <w:rsid w:val="00A977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9DB624C9-E3B4-9C49-8A60-958D7F2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hehill.com/policy/energy-environment/566801-climate-report-warns-temps-to-rise-15-degrees-celsius-over-preindustrial-levels?rl=1" TargetMode="External"/><Relationship Id="rId18" Type="http://schemas.openxmlformats.org/officeDocument/2006/relationships/hyperlink" Target="https://twitter.com/COP26/status/1424743257230258183" TargetMode="External"/><Relationship Id="rId26" Type="http://schemas.openxmlformats.org/officeDocument/2006/relationships/hyperlink" Target="https://climatejusticealliance.ourpowerbase.net/civicrm/mailing/view?reset=1&amp;id=948" TargetMode="External"/><Relationship Id="rId39" Type="http://schemas.openxmlformats.org/officeDocument/2006/relationships/hyperlink" Target="https://bit.ly/3wPogJ6" TargetMode="External"/><Relationship Id="rId21" Type="http://schemas.openxmlformats.org/officeDocument/2006/relationships/hyperlink" Target="https://journals.plos.org/plosone/article?id=10.1371/journal.pone.0127247" TargetMode="External"/><Relationship Id="rId34" Type="http://schemas.openxmlformats.org/officeDocument/2006/relationships/hyperlink" Target="https://news.climate.columbia.edu/2020/12/16/buying-stuff-drives-climate-change/" TargetMode="External"/><Relationship Id="rId42" Type="http://schemas.openxmlformats.org/officeDocument/2006/relationships/fontTable" Target="fontTable.xml"/><Relationship Id="rId7" Type="http://schemas.openxmlformats.org/officeDocument/2006/relationships/hyperlink" Target="https://drive.google.com/drive/folders/17Wf_WE9bcj8DtTqNck5TWyGGteE7LQMw?usp=sharing" TargetMode="External"/><Relationship Id="rId2" Type="http://schemas.openxmlformats.org/officeDocument/2006/relationships/settings" Target="settings.xml"/><Relationship Id="rId16" Type="http://schemas.openxmlformats.org/officeDocument/2006/relationships/hyperlink" Target="https://ukcop26.org" TargetMode="External"/><Relationship Id="rId20" Type="http://schemas.openxmlformats.org/officeDocument/2006/relationships/hyperlink" Target="https://www.wri.org/data/why-invest-indigenous-lands" TargetMode="External"/><Relationship Id="rId29" Type="http://schemas.openxmlformats.org/officeDocument/2006/relationships/hyperlink" Target="https://www.uprose.org/" TargetMode="External"/><Relationship Id="rId41" Type="http://schemas.openxmlformats.org/officeDocument/2006/relationships/hyperlink" Target="https://www.un.org/sg/en/content/secretary-generals-statement-the-ipcc-working-group-1-report-the-physical-science-basis-of-the-sixth-assessment" TargetMode="External"/><Relationship Id="rId1" Type="http://schemas.openxmlformats.org/officeDocument/2006/relationships/styles" Target="styles.xml"/><Relationship Id="rId6" Type="http://schemas.openxmlformats.org/officeDocument/2006/relationships/hyperlink" Target="https://independentmediainstitute.org/earth-food-life/" TargetMode="External"/><Relationship Id="rId11" Type="http://schemas.openxmlformats.org/officeDocument/2006/relationships/hyperlink" Target="https://www.ipcc.ch/report/ar6/wg1/downloads/report/IPCC_AR6_WGI_Full_Report.pdf" TargetMode="External"/><Relationship Id="rId24" Type="http://schemas.openxmlformats.org/officeDocument/2006/relationships/hyperlink" Target="https://ipbes.net/news/Media-Release-Global-Assessment" TargetMode="External"/><Relationship Id="rId32" Type="http://schemas.openxmlformats.org/officeDocument/2006/relationships/hyperlink" Target="https://www.nationofchange.org/2021/06/03/humanitys-1-environmental-problem-is-consumption-climate-change-is-just-one-of-the-byproducts/" TargetMode="External"/><Relationship Id="rId37" Type="http://schemas.openxmlformats.org/officeDocument/2006/relationships/hyperlink" Target="https://www.bbc.com/future/article/20200218-climate-change-how-to-cut-your-carbon-emissions-when-flying" TargetMode="External"/><Relationship Id="rId40" Type="http://schemas.openxmlformats.org/officeDocument/2006/relationships/hyperlink" Target="https://voteclimatepac.org" TargetMode="External"/><Relationship Id="rId5" Type="http://schemas.openxmlformats.org/officeDocument/2006/relationships/hyperlink" Target="https://independentmediainstitute.org/earth-food-life/" TargetMode="External"/><Relationship Id="rId15" Type="http://schemas.openxmlformats.org/officeDocument/2006/relationships/hyperlink" Target="https://www.un.org/sg/en/content/secretary-generals-statement-the-ipcc-working-group-1-report-the-physical-science-basis-of-the-sixth-assessment" TargetMode="External"/><Relationship Id="rId23" Type="http://schemas.openxmlformats.org/officeDocument/2006/relationships/hyperlink" Target="https://www.cell.com/one-earth/fulltext/S2590-3322(21)00357-2?_returnURL=https%3A%2F%2Flinkinghub.elsevier.com%2Fretrieve%2Fpii%2FS2590332221003572%3Fshowall%3Dtrue" TargetMode="External"/><Relationship Id="rId28" Type="http://schemas.openxmlformats.org/officeDocument/2006/relationships/hyperlink" Target="https://climatejusticealliance.ourpowerbase.net/civicrm/mailing/view?reset=1&amp;id=948" TargetMode="External"/><Relationship Id="rId36" Type="http://schemas.openxmlformats.org/officeDocument/2006/relationships/hyperlink" Target="https://www.yesmagazine.org/environment/2019/03/07/talking-to-kids-climate-change-advice" TargetMode="External"/><Relationship Id="rId10" Type="http://schemas.openxmlformats.org/officeDocument/2006/relationships/hyperlink" Target="https://www.un.org/sg/en/content/secretary-generals-statement-the-ipcc-working-group-1-report-the-physical-science-basis-of-the-sixth-assessment" TargetMode="External"/><Relationship Id="rId19" Type="http://schemas.openxmlformats.org/officeDocument/2006/relationships/hyperlink" Target="https://ipbes.net/news/Media-Release-Global-Assessment" TargetMode="External"/><Relationship Id="rId31" Type="http://schemas.openxmlformats.org/officeDocument/2006/relationships/hyperlink" Target="https://www.nationofchange.org/2020/07/09/fossil-fuels-net-zero-carbon-emissions-scam-is-something-humanity-doesnt-have-time-for/" TargetMode="External"/><Relationship Id="rId4" Type="http://schemas.openxmlformats.org/officeDocument/2006/relationships/hyperlink" Target="https://independentmediainstitute.org/" TargetMode="External"/><Relationship Id="rId9" Type="http://schemas.openxmlformats.org/officeDocument/2006/relationships/hyperlink" Target="https://www.ipcc.ch/report/ar6/wg1/downloads/report/IPCC_AR6_WGI_Full_Report.pdf" TargetMode="External"/><Relationship Id="rId14" Type="http://schemas.openxmlformats.org/officeDocument/2006/relationships/hyperlink" Target="https://www.un.org/sg/en/content/secretary-generals-statement-the-ipcc-working-group-1-report-the-physical-science-basis-of-the-sixth-assessment" TargetMode="External"/><Relationship Id="rId22" Type="http://schemas.openxmlformats.org/officeDocument/2006/relationships/hyperlink" Target="https://e360.yale.edu/features/how-native-tribes-are-taking-the-lead-on-planning-for-climate-change" TargetMode="External"/><Relationship Id="rId27" Type="http://schemas.openxmlformats.org/officeDocument/2006/relationships/hyperlink" Target="https://www.ienearth.org/" TargetMode="External"/><Relationship Id="rId30" Type="http://schemas.openxmlformats.org/officeDocument/2006/relationships/hyperlink" Target="https://www.greennewdealnetwork.org/the-thrive-act" TargetMode="External"/><Relationship Id="rId35" Type="http://schemas.openxmlformats.org/officeDocument/2006/relationships/hyperlink" Target="https://www.mass.gov/service-details/reduce-your-carbon-footprint-at-home" TargetMode="External"/><Relationship Id="rId43" Type="http://schemas.openxmlformats.org/officeDocument/2006/relationships/theme" Target="theme/theme1.xml"/><Relationship Id="rId8" Type="http://schemas.openxmlformats.org/officeDocument/2006/relationships/hyperlink" Target="https://www.ipcc.ch/report/sixth-assessment-report-working-group-i/" TargetMode="External"/><Relationship Id="rId3" Type="http://schemas.openxmlformats.org/officeDocument/2006/relationships/webSettings" Target="webSettings.xml"/><Relationship Id="rId12" Type="http://schemas.openxmlformats.org/officeDocument/2006/relationships/hyperlink" Target="https://www.pri.org/stories/2021-08-09/un-scientists-warn-worsening-global-warming" TargetMode="External"/><Relationship Id="rId17" Type="http://schemas.openxmlformats.org/officeDocument/2006/relationships/hyperlink" Target="https://ukcop26.org/climate-development-ministerial-chairs-summary/" TargetMode="External"/><Relationship Id="rId25" Type="http://schemas.openxmlformats.org/officeDocument/2006/relationships/hyperlink" Target="https://www.un.org/development/desa/indigenouspeoples/climate-change.html" TargetMode="External"/><Relationship Id="rId33" Type="http://schemas.openxmlformats.org/officeDocument/2006/relationships/hyperlink" Target="https://www.cam.ac.uk/research/news/dr-jane-goodall-on-the-environment-my-greatest-hope-is-our-young-people" TargetMode="External"/><Relationship Id="rId38" Type="http://schemas.openxmlformats.org/officeDocument/2006/relationships/hyperlink" Target="https://yaleclimateconnections.org/2021/07/electric-cars-vs-gasoline-cars-which-is-better-for-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13652</Characters>
  <Application>Microsoft Office Word</Application>
  <DocSecurity>0</DocSecurity>
  <Lines>113</Lines>
  <Paragraphs>32</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Pierson</cp:lastModifiedBy>
  <cp:revision>2</cp:revision>
  <dcterms:created xsi:type="dcterms:W3CDTF">2021-08-11T14:55:00Z</dcterms:created>
  <dcterms:modified xsi:type="dcterms:W3CDTF">2021-08-11T14:55:00Z</dcterms:modified>
</cp:coreProperties>
</file>