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74511" w:rsidRDefault="00A76973">
      <w:pPr>
        <w:spacing w:before="200" w:after="200"/>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The Wrong People Are Really Excited About Pete Buttigieg’s Campaign</w:t>
      </w:r>
    </w:p>
    <w:p w14:paraId="00000002" w14:textId="77777777" w:rsidR="00874511" w:rsidRDefault="00A76973">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By </w:t>
      </w:r>
      <w:r>
        <w:rPr>
          <w:rFonts w:ascii="Times New Roman" w:eastAsia="Times New Roman" w:hAnsi="Times New Roman" w:cs="Times New Roman"/>
          <w:sz w:val="28"/>
          <w:szCs w:val="28"/>
        </w:rPr>
        <w:t>Max Moran</w:t>
      </w:r>
    </w:p>
    <w:p w14:paraId="00000003" w14:textId="77777777" w:rsidR="00874511" w:rsidRDefault="00A76973">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color w:val="222222"/>
          <w:sz w:val="28"/>
          <w:szCs w:val="28"/>
          <w:highlight w:val="white"/>
        </w:rPr>
        <w:t xml:space="preserve"> </w:t>
      </w:r>
      <w:r>
        <w:rPr>
          <w:rFonts w:ascii="Times New Roman" w:eastAsia="Times New Roman" w:hAnsi="Times New Roman" w:cs="Times New Roman"/>
          <w:color w:val="1F1F1F"/>
          <w:sz w:val="28"/>
          <w:szCs w:val="28"/>
          <w:highlight w:val="white"/>
        </w:rPr>
        <w:t>Max Moran is a research assistant at the Center for Economic and Policy Research (CEPR), which aims to increase scrutiny on executive branch appointments.</w:t>
      </w:r>
    </w:p>
    <w:p w14:paraId="00000004" w14:textId="77777777" w:rsidR="00874511" w:rsidRDefault="00A76973">
      <w:pPr>
        <w:spacing w:before="200" w:after="200"/>
        <w:rPr>
          <w:rFonts w:ascii="Times New Roman" w:eastAsia="Times New Roman" w:hAnsi="Times New Roman" w:cs="Times New Roman"/>
          <w:color w:val="1155CC"/>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5" w14:textId="77777777" w:rsidR="00874511" w:rsidRDefault="00A76973">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This article was produced in partnership by the</w:t>
      </w:r>
      <w:hyperlink r:id="rId4">
        <w:r>
          <w:rPr>
            <w:rFonts w:ascii="Times New Roman" w:eastAsia="Times New Roman" w:hAnsi="Times New Roman" w:cs="Times New Roman"/>
            <w:i/>
            <w:sz w:val="28"/>
            <w:szCs w:val="28"/>
            <w:highlight w:val="white"/>
          </w:rPr>
          <w:t xml:space="preserve"> </w:t>
        </w:r>
      </w:hyperlink>
      <w:hyperlink r:id="rId5">
        <w:r>
          <w:rPr>
            <w:rFonts w:ascii="Times New Roman" w:eastAsia="Times New Roman" w:hAnsi="Times New Roman" w:cs="Times New Roman"/>
            <w:i/>
            <w:color w:val="1155CC"/>
            <w:sz w:val="28"/>
            <w:szCs w:val="28"/>
            <w:highlight w:val="white"/>
            <w:u w:val="single"/>
          </w:rPr>
          <w:t>Center for Economic and Policy Research</w:t>
        </w:r>
      </w:hyperlink>
      <w:r>
        <w:rPr>
          <w:rFonts w:ascii="Times New Roman" w:eastAsia="Times New Roman" w:hAnsi="Times New Roman" w:cs="Times New Roman"/>
          <w:i/>
          <w:sz w:val="28"/>
          <w:szCs w:val="28"/>
          <w:highlight w:val="white"/>
        </w:rPr>
        <w:t xml:space="preserve"> and</w:t>
      </w:r>
      <w:hyperlink r:id="rId6">
        <w:r>
          <w:rPr>
            <w:rFonts w:ascii="Times New Roman" w:eastAsia="Times New Roman" w:hAnsi="Times New Roman" w:cs="Times New Roman"/>
            <w:i/>
            <w:sz w:val="28"/>
            <w:szCs w:val="28"/>
            <w:highlight w:val="white"/>
          </w:rPr>
          <w:t xml:space="preserve"> </w:t>
        </w:r>
      </w:hyperlink>
      <w:hyperlink r:id="rId7">
        <w:r>
          <w:rPr>
            <w:rFonts w:ascii="Times New Roman" w:eastAsia="Times New Roman" w:hAnsi="Times New Roman" w:cs="Times New Roman"/>
            <w:i/>
            <w:color w:val="1155CC"/>
            <w:sz w:val="28"/>
            <w:szCs w:val="28"/>
            <w:highlight w:val="white"/>
            <w:u w:val="single"/>
          </w:rPr>
          <w:t>Economy for All</w:t>
        </w:r>
      </w:hyperlink>
      <w:r>
        <w:rPr>
          <w:rFonts w:ascii="Times New Roman" w:eastAsia="Times New Roman" w:hAnsi="Times New Roman" w:cs="Times New Roman"/>
          <w:i/>
          <w:sz w:val="28"/>
          <w:szCs w:val="28"/>
          <w:highlight w:val="white"/>
        </w:rPr>
        <w:t>, a project of the Independent Media Institute.</w:t>
      </w:r>
    </w:p>
    <w:p w14:paraId="00000006" w14:textId="77777777" w:rsidR="00874511" w:rsidRDefault="00A76973">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Tags:</w:t>
      </w:r>
      <w:r>
        <w:rPr>
          <w:rFonts w:ascii="Times New Roman" w:eastAsia="Times New Roman" w:hAnsi="Times New Roman" w:cs="Times New Roman"/>
          <w:sz w:val="28"/>
          <w:szCs w:val="28"/>
        </w:rPr>
        <w:t xml:space="preserve"> Presidential Elections, Economy, Electio</w:t>
      </w:r>
      <w:r>
        <w:rPr>
          <w:rFonts w:ascii="Times New Roman" w:eastAsia="Times New Roman" w:hAnsi="Times New Roman" w:cs="Times New Roman"/>
          <w:sz w:val="28"/>
          <w:szCs w:val="28"/>
        </w:rPr>
        <w:t>n Regulation, Time-Sensitive</w:t>
      </w:r>
    </w:p>
    <w:p w14:paraId="00000007" w14:textId="77777777" w:rsidR="00874511" w:rsidRDefault="00874511">
      <w:pPr>
        <w:spacing w:before="200" w:after="200"/>
        <w:rPr>
          <w:rFonts w:ascii="Times New Roman" w:eastAsia="Times New Roman" w:hAnsi="Times New Roman" w:cs="Times New Roman"/>
          <w:sz w:val="28"/>
          <w:szCs w:val="28"/>
        </w:rPr>
      </w:pPr>
    </w:p>
    <w:p w14:paraId="00000008" w14:textId="77777777" w:rsidR="00874511" w:rsidRDefault="00A76973">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Body:]</w:t>
      </w:r>
    </w:p>
    <w:p w14:paraId="00000009" w14:textId="77777777" w:rsidR="00874511" w:rsidRDefault="00A7697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 senator from California, a senator from New York, and a nationally known Texan congressman have all clocked out of the 2020 Democratic primary. Yet the little-known mayor of the fourth-largest city in Indiana</w:t>
      </w:r>
      <w:r>
        <w:rPr>
          <w:rFonts w:ascii="Times New Roman" w:eastAsia="Times New Roman" w:hAnsi="Times New Roman" w:cs="Times New Roman"/>
          <w:sz w:val="28"/>
          <w:szCs w:val="28"/>
        </w:rPr>
        <w:t xml:space="preserve"> is not only staying alive, but thriving.</w:t>
      </w:r>
    </w:p>
    <w:p w14:paraId="0000000A" w14:textId="77777777" w:rsidR="00874511" w:rsidRDefault="00A7697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At least he was, until early December. Pete Buttigieg is currently receiving the media scrutiny expected of a front-runner, and his multilingual Midwestern golden boy routine isn’t holding up very well. After a </w:t>
      </w:r>
      <w:hyperlink r:id="rId8">
        <w:r>
          <w:rPr>
            <w:rFonts w:ascii="Times New Roman" w:eastAsia="Times New Roman" w:hAnsi="Times New Roman" w:cs="Times New Roman"/>
            <w:color w:val="1155CC"/>
            <w:sz w:val="28"/>
            <w:szCs w:val="28"/>
            <w:u w:val="single"/>
          </w:rPr>
          <w:t>horrific ProPublica-New York Times expose</w:t>
        </w:r>
      </w:hyperlink>
      <w:r>
        <w:rPr>
          <w:rFonts w:ascii="Times New Roman" w:eastAsia="Times New Roman" w:hAnsi="Times New Roman" w:cs="Times New Roman"/>
          <w:sz w:val="28"/>
          <w:szCs w:val="28"/>
        </w:rPr>
        <w:t xml:space="preserve"> put the spotlight squarely on Buttigieg’s old employer McKinsey, he has </w:t>
      </w:r>
      <w:hyperlink r:id="rId9">
        <w:r>
          <w:rPr>
            <w:rFonts w:ascii="Times New Roman" w:eastAsia="Times New Roman" w:hAnsi="Times New Roman" w:cs="Times New Roman"/>
            <w:color w:val="1155CC"/>
            <w:sz w:val="28"/>
            <w:szCs w:val="28"/>
            <w:u w:val="single"/>
          </w:rPr>
          <w:t>struggled</w:t>
        </w:r>
      </w:hyperlink>
      <w:r>
        <w:rPr>
          <w:rFonts w:ascii="Times New Roman" w:eastAsia="Times New Roman" w:hAnsi="Times New Roman" w:cs="Times New Roman"/>
          <w:sz w:val="28"/>
          <w:szCs w:val="28"/>
        </w:rPr>
        <w:t xml:space="preserve"> to justify his silence on what exactly he did for the firm, and </w:t>
      </w:r>
      <w:hyperlink r:id="rId10">
        <w:r>
          <w:rPr>
            <w:rFonts w:ascii="Times New Roman" w:eastAsia="Times New Roman" w:hAnsi="Times New Roman" w:cs="Times New Roman"/>
            <w:color w:val="1155CC"/>
            <w:sz w:val="28"/>
            <w:szCs w:val="28"/>
            <w:u w:val="single"/>
          </w:rPr>
          <w:t>squirmed</w:t>
        </w:r>
      </w:hyperlink>
      <w:r>
        <w:rPr>
          <w:rFonts w:ascii="Times New Roman" w:eastAsia="Times New Roman" w:hAnsi="Times New Roman" w:cs="Times New Roman"/>
          <w:sz w:val="28"/>
          <w:szCs w:val="28"/>
        </w:rPr>
        <w:t xml:space="preserve"> under broader scrutiny of his corporate funders and bundlers. That’s also brought his </w:t>
      </w:r>
      <w:hyperlink r:id="rId11">
        <w:r>
          <w:rPr>
            <w:rFonts w:ascii="Times New Roman" w:eastAsia="Times New Roman" w:hAnsi="Times New Roman" w:cs="Times New Roman"/>
            <w:color w:val="1155CC"/>
            <w:sz w:val="28"/>
            <w:szCs w:val="28"/>
            <w:u w:val="single"/>
          </w:rPr>
          <w:t>tight-lipped attitude</w:t>
        </w:r>
      </w:hyperlink>
      <w:r>
        <w:rPr>
          <w:rFonts w:ascii="Times New Roman" w:eastAsia="Times New Roman" w:hAnsi="Times New Roman" w:cs="Times New Roman"/>
          <w:sz w:val="28"/>
          <w:szCs w:val="28"/>
        </w:rPr>
        <w:t xml:space="preserve"> toward his actual record</w:t>
      </w:r>
      <w:r>
        <w:rPr>
          <w:rFonts w:ascii="Times New Roman" w:eastAsia="Times New Roman" w:hAnsi="Times New Roman" w:cs="Times New Roman"/>
          <w:sz w:val="28"/>
          <w:szCs w:val="28"/>
        </w:rPr>
        <w:t xml:space="preserve"> in South Bend—as well as </w:t>
      </w:r>
      <w:hyperlink r:id="rId12">
        <w:r>
          <w:rPr>
            <w:rFonts w:ascii="Times New Roman" w:eastAsia="Times New Roman" w:hAnsi="Times New Roman" w:cs="Times New Roman"/>
            <w:color w:val="1155CC"/>
            <w:sz w:val="28"/>
            <w:szCs w:val="28"/>
            <w:u w:val="single"/>
          </w:rPr>
          <w:t>South Bend’s racist policing</w:t>
        </w:r>
      </w:hyperlink>
      <w:r>
        <w:rPr>
          <w:rFonts w:ascii="Times New Roman" w:eastAsia="Times New Roman" w:hAnsi="Times New Roman" w:cs="Times New Roman"/>
          <w:sz w:val="28"/>
          <w:szCs w:val="28"/>
        </w:rPr>
        <w:t xml:space="preserve">, and Buttigieg’s own </w:t>
      </w:r>
      <w:hyperlink r:id="rId13">
        <w:r>
          <w:rPr>
            <w:rFonts w:ascii="Times New Roman" w:eastAsia="Times New Roman" w:hAnsi="Times New Roman" w:cs="Times New Roman"/>
            <w:color w:val="1155CC"/>
            <w:sz w:val="28"/>
            <w:szCs w:val="28"/>
            <w:u w:val="single"/>
          </w:rPr>
          <w:t>dismissive politicking</w:t>
        </w:r>
      </w:hyperlink>
      <w:r>
        <w:rPr>
          <w:rFonts w:ascii="Times New Roman" w:eastAsia="Times New Roman" w:hAnsi="Times New Roman" w:cs="Times New Roman"/>
          <w:sz w:val="28"/>
          <w:szCs w:val="28"/>
        </w:rPr>
        <w:t xml:space="preserve"> toward African Americans—back to the spotlight.</w:t>
      </w:r>
    </w:p>
    <w:p w14:paraId="0000000B" w14:textId="77777777" w:rsidR="00874511" w:rsidRDefault="00A7697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My organization, the Revolving Door Project at the Center for Economic and Policy Research, was </w:t>
      </w:r>
      <w:hyperlink r:id="rId14">
        <w:r>
          <w:rPr>
            <w:rFonts w:ascii="Times New Roman" w:eastAsia="Times New Roman" w:hAnsi="Times New Roman" w:cs="Times New Roman"/>
            <w:color w:val="1155CC"/>
            <w:sz w:val="28"/>
            <w:szCs w:val="28"/>
            <w:u w:val="single"/>
          </w:rPr>
          <w:t>one of the first</w:t>
        </w:r>
      </w:hyperlink>
      <w:r>
        <w:rPr>
          <w:rFonts w:ascii="Times New Roman" w:eastAsia="Times New Roman" w:hAnsi="Times New Roman" w:cs="Times New Roman"/>
          <w:sz w:val="28"/>
          <w:szCs w:val="28"/>
        </w:rPr>
        <w:t xml:space="preserve"> to call out this election cycle’s broad lack of bundler t</w:t>
      </w:r>
      <w:r>
        <w:rPr>
          <w:rFonts w:ascii="Times New Roman" w:eastAsia="Times New Roman" w:hAnsi="Times New Roman" w:cs="Times New Roman"/>
          <w:sz w:val="28"/>
          <w:szCs w:val="28"/>
        </w:rPr>
        <w:t xml:space="preserve">ransparency, but there’s another, even simpler data point about the South </w:t>
      </w:r>
      <w:r>
        <w:rPr>
          <w:rFonts w:ascii="Times New Roman" w:eastAsia="Times New Roman" w:hAnsi="Times New Roman" w:cs="Times New Roman"/>
          <w:sz w:val="28"/>
          <w:szCs w:val="28"/>
        </w:rPr>
        <w:lastRenderedPageBreak/>
        <w:t>Bend mayor that we’re surprised hasn’t penetrated the broader discourse. Just look at the actual figures lining up behind the South Bend mayor, and it becomes clear that he’s an acto</w:t>
      </w:r>
      <w:r>
        <w:rPr>
          <w:rFonts w:ascii="Times New Roman" w:eastAsia="Times New Roman" w:hAnsi="Times New Roman" w:cs="Times New Roman"/>
          <w:sz w:val="28"/>
          <w:szCs w:val="28"/>
        </w:rPr>
        <w:t>r for the well-connected.</w:t>
      </w:r>
    </w:p>
    <w:p w14:paraId="0000000C" w14:textId="77777777" w:rsidR="00874511" w:rsidRDefault="00A7697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On December 5, while the McKinsey story was gaining steam, Buttigieg’s campaign triumphantly </w:t>
      </w:r>
      <w:hyperlink r:id="rId15">
        <w:r>
          <w:rPr>
            <w:rFonts w:ascii="Times New Roman" w:eastAsia="Times New Roman" w:hAnsi="Times New Roman" w:cs="Times New Roman"/>
            <w:color w:val="1155CC"/>
            <w:sz w:val="28"/>
            <w:szCs w:val="28"/>
            <w:u w:val="single"/>
          </w:rPr>
          <w:t>announced</w:t>
        </w:r>
      </w:hyperlink>
      <w:r>
        <w:rPr>
          <w:rFonts w:ascii="Times New Roman" w:eastAsia="Times New Roman" w:hAnsi="Times New Roman" w:cs="Times New Roman"/>
          <w:sz w:val="28"/>
          <w:szCs w:val="28"/>
        </w:rPr>
        <w:t xml:space="preserve"> the endorsement of form</w:t>
      </w:r>
      <w:r>
        <w:rPr>
          <w:rFonts w:ascii="Times New Roman" w:eastAsia="Times New Roman" w:hAnsi="Times New Roman" w:cs="Times New Roman"/>
          <w:sz w:val="28"/>
          <w:szCs w:val="28"/>
        </w:rPr>
        <w:t>er chairman of the Council of Economic Advisers Austan Goolsbee. When former White House officials make early endorsements like these, they’re often overtures toward getting their former jobs back. Especially since Goolsbee isn’t backing Joe Biden, Obama’s</w:t>
      </w:r>
      <w:r>
        <w:rPr>
          <w:rFonts w:ascii="Times New Roman" w:eastAsia="Times New Roman" w:hAnsi="Times New Roman" w:cs="Times New Roman"/>
          <w:sz w:val="28"/>
          <w:szCs w:val="28"/>
        </w:rPr>
        <w:t xml:space="preserve"> natural heir, he’s likely angling for a senior position in the Buttigieg administration. Goolsbee said in his endorsement, “It has been a while since I have seen the kind of excitement on the ground in Iowa that Mayor Pete has generated, and the last time</w:t>
      </w:r>
      <w:r>
        <w:rPr>
          <w:rFonts w:ascii="Times New Roman" w:eastAsia="Times New Roman" w:hAnsi="Times New Roman" w:cs="Times New Roman"/>
          <w:sz w:val="28"/>
          <w:szCs w:val="28"/>
        </w:rPr>
        <w:t xml:space="preserve"> worked out pretty well.”</w:t>
      </w:r>
    </w:p>
    <w:p w14:paraId="0000000D" w14:textId="77777777" w:rsidR="00874511" w:rsidRDefault="00A7697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To hear Goolsbee recall Obama’s campaign promises should make all voters groan, and the Midwest seethe. On the 2008 campaign trail, Obama harshly criticized the North American Free Trade Agreement (NAFTA) for hollowing out Rust Be</w:t>
      </w:r>
      <w:r>
        <w:rPr>
          <w:rFonts w:ascii="Times New Roman" w:eastAsia="Times New Roman" w:hAnsi="Times New Roman" w:cs="Times New Roman"/>
          <w:sz w:val="28"/>
          <w:szCs w:val="28"/>
        </w:rPr>
        <w:t xml:space="preserve">lt factories, and even agreed to consider withdrawing the United States in a debate with Hillary Clinton. Yet at the same time, Goolsbee sent a back-channel memo to the Canadian embassy that Obama’s criticisms of NAFTA </w:t>
      </w:r>
      <w:hyperlink r:id="rId16">
        <w:r>
          <w:rPr>
            <w:rFonts w:ascii="Times New Roman" w:eastAsia="Times New Roman" w:hAnsi="Times New Roman" w:cs="Times New Roman"/>
            <w:color w:val="1155CC"/>
            <w:sz w:val="28"/>
            <w:szCs w:val="28"/>
            <w:u w:val="single"/>
          </w:rPr>
          <w:t>were</w:t>
        </w:r>
      </w:hyperlink>
      <w:r>
        <w:rPr>
          <w:rFonts w:ascii="Times New Roman" w:eastAsia="Times New Roman" w:hAnsi="Times New Roman" w:cs="Times New Roman"/>
          <w:sz w:val="28"/>
          <w:szCs w:val="28"/>
        </w:rPr>
        <w:t xml:space="preserve"> “more reflective of political maneuvering than policy.” Later in office, as the American auto industry crumpled under the recession, Goolsbee </w:t>
      </w:r>
      <w:hyperlink r:id="rId17">
        <w:r>
          <w:rPr>
            <w:rFonts w:ascii="Times New Roman" w:eastAsia="Times New Roman" w:hAnsi="Times New Roman" w:cs="Times New Roman"/>
            <w:color w:val="1155CC"/>
            <w:sz w:val="28"/>
            <w:szCs w:val="28"/>
            <w:u w:val="single"/>
          </w:rPr>
          <w:t>favored letting Chrysler fail</w:t>
        </w:r>
      </w:hyperlink>
      <w:r>
        <w:rPr>
          <w:rFonts w:ascii="Times New Roman" w:eastAsia="Times New Roman" w:hAnsi="Times New Roman" w:cs="Times New Roman"/>
          <w:sz w:val="28"/>
          <w:szCs w:val="28"/>
        </w:rPr>
        <w:t xml:space="preserve"> rather than “siphon market-share from Ford and GM,” according to contemporaneous reports.</w:t>
      </w:r>
    </w:p>
    <w:p w14:paraId="0000000E" w14:textId="77777777" w:rsidR="00874511" w:rsidRDefault="00A7697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Goolsbee departed the White House in June 2011 to return to the University of Chicago. In J</w:t>
      </w:r>
      <w:r>
        <w:rPr>
          <w:rFonts w:ascii="Times New Roman" w:eastAsia="Times New Roman" w:hAnsi="Times New Roman" w:cs="Times New Roman"/>
          <w:sz w:val="28"/>
          <w:szCs w:val="28"/>
        </w:rPr>
        <w:t>anuary 2013—while Obama was still in office—he picked up a new job that should raise even louder alarm bells about his priorities and worldview. While ostensibly a full-time professor, Goolsbee now leads the Economic Intelligence practice at 32 Advisors, a</w:t>
      </w:r>
      <w:r>
        <w:rPr>
          <w:rFonts w:ascii="Times New Roman" w:eastAsia="Times New Roman" w:hAnsi="Times New Roman" w:cs="Times New Roman"/>
          <w:sz w:val="28"/>
          <w:szCs w:val="28"/>
        </w:rPr>
        <w:t xml:space="preserve"> firm founded by fellow Obama alum Robert Wolf. What does 32 Advisors do? It does the two things most revolving-door figures do to get rich: influencing and investing.</w:t>
      </w:r>
    </w:p>
    <w:p w14:paraId="0000000F" w14:textId="77777777" w:rsidR="00874511" w:rsidRDefault="00A7697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On influencing, 32 Advisors makes no effort to hide what it’s up to. While Obama was sti</w:t>
      </w:r>
      <w:r>
        <w:rPr>
          <w:rFonts w:ascii="Times New Roman" w:eastAsia="Times New Roman" w:hAnsi="Times New Roman" w:cs="Times New Roman"/>
          <w:sz w:val="28"/>
          <w:szCs w:val="28"/>
        </w:rPr>
        <w:t xml:space="preserve">ll in office, the 32 Advisors website </w:t>
      </w:r>
      <w:hyperlink r:id="rId18">
        <w:r>
          <w:rPr>
            <w:rFonts w:ascii="Times New Roman" w:eastAsia="Times New Roman" w:hAnsi="Times New Roman" w:cs="Times New Roman"/>
            <w:color w:val="1155CC"/>
            <w:sz w:val="28"/>
            <w:szCs w:val="28"/>
            <w:u w:val="single"/>
          </w:rPr>
          <w:t>advertised</w:t>
        </w:r>
      </w:hyperlink>
      <w:r>
        <w:rPr>
          <w:rFonts w:ascii="Times New Roman" w:eastAsia="Times New Roman" w:hAnsi="Times New Roman" w:cs="Times New Roman"/>
          <w:sz w:val="28"/>
          <w:szCs w:val="28"/>
        </w:rPr>
        <w:t xml:space="preserve"> that it “helps companies navigate the intricacies of government regulations and develop</w:t>
      </w:r>
      <w:r>
        <w:rPr>
          <w:rFonts w:ascii="Times New Roman" w:eastAsia="Times New Roman" w:hAnsi="Times New Roman" w:cs="Times New Roman"/>
          <w:sz w:val="28"/>
          <w:szCs w:val="28"/>
        </w:rPr>
        <w:t xml:space="preserve"> strategies to build </w:t>
      </w:r>
      <w:r>
        <w:rPr>
          <w:rFonts w:ascii="Times New Roman" w:eastAsia="Times New Roman" w:hAnsi="Times New Roman" w:cs="Times New Roman"/>
          <w:sz w:val="28"/>
          <w:szCs w:val="28"/>
        </w:rPr>
        <w:lastRenderedPageBreak/>
        <w:t xml:space="preserve">strong relationships.” Goolsbee’s Economic Advisory department </w:t>
      </w:r>
      <w:hyperlink r:id="rId19">
        <w:r>
          <w:rPr>
            <w:rFonts w:ascii="Times New Roman" w:eastAsia="Times New Roman" w:hAnsi="Times New Roman" w:cs="Times New Roman"/>
            <w:color w:val="1155CC"/>
            <w:sz w:val="28"/>
            <w:szCs w:val="28"/>
            <w:u w:val="single"/>
          </w:rPr>
          <w:t>advertised</w:t>
        </w:r>
      </w:hyperlink>
      <w:r>
        <w:rPr>
          <w:rFonts w:ascii="Times New Roman" w:eastAsia="Times New Roman" w:hAnsi="Times New Roman" w:cs="Times New Roman"/>
          <w:sz w:val="28"/>
          <w:szCs w:val="28"/>
        </w:rPr>
        <w:t xml:space="preserve"> “unparalleled insights into the future of the economy and its in</w:t>
      </w:r>
      <w:r>
        <w:rPr>
          <w:rFonts w:ascii="Times New Roman" w:eastAsia="Times New Roman" w:hAnsi="Times New Roman" w:cs="Times New Roman"/>
          <w:sz w:val="28"/>
          <w:szCs w:val="28"/>
        </w:rPr>
        <w:t>fluence on businesses,” including “Geo-Political Briefings &amp; Ad-Hoc Email Insights.” It’s not your average consultant who can offer geopolitical insights from a former Cabinet adviser and longtime confidante of the then-sitting President of the United Stat</w:t>
      </w:r>
      <w:r>
        <w:rPr>
          <w:rFonts w:ascii="Times New Roman" w:eastAsia="Times New Roman" w:hAnsi="Times New Roman" w:cs="Times New Roman"/>
          <w:sz w:val="28"/>
          <w:szCs w:val="28"/>
        </w:rPr>
        <w:t>es. It also says something about a person’s character to offer that insider take to the highest bidder. (Goolsbee was unlikely to starve on his salary as a professor at the University of Chicago School of Business.)</w:t>
      </w:r>
    </w:p>
    <w:p w14:paraId="00000010" w14:textId="77777777" w:rsidR="00874511" w:rsidRDefault="00A7697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Meanwhile, 32 Advisors also runs its own</w:t>
      </w:r>
      <w:r>
        <w:rPr>
          <w:rFonts w:ascii="Times New Roman" w:eastAsia="Times New Roman" w:hAnsi="Times New Roman" w:cs="Times New Roman"/>
          <w:sz w:val="28"/>
          <w:szCs w:val="28"/>
        </w:rPr>
        <w:t xml:space="preserve"> investing arm called 32 Ventures. This has </w:t>
      </w:r>
      <w:hyperlink r:id="rId20">
        <w:r>
          <w:rPr>
            <w:rFonts w:ascii="Times New Roman" w:eastAsia="Times New Roman" w:hAnsi="Times New Roman" w:cs="Times New Roman"/>
            <w:color w:val="1155CC"/>
            <w:sz w:val="28"/>
            <w:szCs w:val="28"/>
            <w:u w:val="single"/>
          </w:rPr>
          <w:t>echoes</w:t>
        </w:r>
      </w:hyperlink>
      <w:r>
        <w:rPr>
          <w:rFonts w:ascii="Times New Roman" w:eastAsia="Times New Roman" w:hAnsi="Times New Roman" w:cs="Times New Roman"/>
          <w:sz w:val="28"/>
          <w:szCs w:val="28"/>
        </w:rPr>
        <w:t xml:space="preserve"> of Bain and Company’s relationship with Bain Capital, a </w:t>
      </w:r>
      <w:hyperlink r:id="rId21">
        <w:r>
          <w:rPr>
            <w:rFonts w:ascii="Times New Roman" w:eastAsia="Times New Roman" w:hAnsi="Times New Roman" w:cs="Times New Roman"/>
            <w:color w:val="1155CC"/>
            <w:sz w:val="28"/>
            <w:szCs w:val="28"/>
            <w:u w:val="single"/>
          </w:rPr>
          <w:t>former Obama punching bag</w:t>
        </w:r>
      </w:hyperlink>
      <w:r>
        <w:rPr>
          <w:rFonts w:ascii="Times New Roman" w:eastAsia="Times New Roman" w:hAnsi="Times New Roman" w:cs="Times New Roman"/>
          <w:sz w:val="28"/>
          <w:szCs w:val="28"/>
        </w:rPr>
        <w:t xml:space="preserve"> in the 2012 campaign. 32 Advisors’ relationship with 32 Ventures is even closer: instead of separate firms, the consultancy and investment wing are different divisions of the same company.</w:t>
      </w:r>
    </w:p>
    <w:p w14:paraId="00000011" w14:textId="77777777" w:rsidR="00874511" w:rsidRDefault="00A7697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Nowadays, 32 Advisors’ consulting arm is called Strategic Worldviews, which offers—for the right price—insights from Goolsbee, Glenn Hubbard (a George W. Bush economic adviser who’s now on the board of private equity titan KKR), and others. Here’s the twis</w:t>
      </w:r>
      <w:r>
        <w:rPr>
          <w:rFonts w:ascii="Times New Roman" w:eastAsia="Times New Roman" w:hAnsi="Times New Roman" w:cs="Times New Roman"/>
          <w:sz w:val="28"/>
          <w:szCs w:val="28"/>
        </w:rPr>
        <w:t xml:space="preserve">t: </w:t>
      </w:r>
      <w:hyperlink r:id="rId22">
        <w:r>
          <w:rPr>
            <w:rFonts w:ascii="Times New Roman" w:eastAsia="Times New Roman" w:hAnsi="Times New Roman" w:cs="Times New Roman"/>
            <w:color w:val="1155CC"/>
            <w:sz w:val="28"/>
            <w:szCs w:val="28"/>
            <w:u w:val="single"/>
          </w:rPr>
          <w:t>Strategic Worldviews</w:t>
        </w:r>
      </w:hyperlink>
      <w:r>
        <w:rPr>
          <w:rFonts w:ascii="Times New Roman" w:eastAsia="Times New Roman" w:hAnsi="Times New Roman" w:cs="Times New Roman"/>
          <w:sz w:val="28"/>
          <w:szCs w:val="28"/>
        </w:rPr>
        <w:t xml:space="preserve"> is “a joint venture between 32 Ventures and Anthony Scaramucci’s SALT Ventures.”</w:t>
      </w:r>
    </w:p>
    <w:p w14:paraId="00000012" w14:textId="77777777" w:rsidR="00874511" w:rsidRDefault="00A7697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Yes, that Anthony Scaramucci.</w:t>
      </w:r>
    </w:p>
    <w:p w14:paraId="00000013" w14:textId="77777777" w:rsidR="00874511" w:rsidRDefault="00A7697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Other highlights from the 32 Ventures portfolio: Blade, a “digitally</w:t>
      </w:r>
      <w:r>
        <w:rPr>
          <w:rFonts w:ascii="Times New Roman" w:eastAsia="Times New Roman" w:hAnsi="Times New Roman" w:cs="Times New Roman"/>
          <w:sz w:val="28"/>
          <w:szCs w:val="28"/>
        </w:rPr>
        <w:t xml:space="preserve"> powered short-distance aviation company” that puts more recreational planes in the air to gobble up our carbon budget; the cannabis-related companies 14th Round and High Beauty, both of which have white founders, and one of whom is </w:t>
      </w:r>
      <w:hyperlink r:id="rId23">
        <w:r>
          <w:rPr>
            <w:rFonts w:ascii="Times New Roman" w:eastAsia="Times New Roman" w:hAnsi="Times New Roman" w:cs="Times New Roman"/>
            <w:color w:val="1155CC"/>
            <w:sz w:val="28"/>
            <w:szCs w:val="28"/>
            <w:u w:val="single"/>
          </w:rPr>
          <w:t>previously wealthy</w:t>
        </w:r>
      </w:hyperlink>
      <w:r>
        <w:rPr>
          <w:rFonts w:ascii="Times New Roman" w:eastAsia="Times New Roman" w:hAnsi="Times New Roman" w:cs="Times New Roman"/>
          <w:sz w:val="28"/>
          <w:szCs w:val="28"/>
        </w:rPr>
        <w:t xml:space="preserve"> (read about the race and class issues in the legal cannabis industry </w:t>
      </w:r>
      <w:hyperlink r:id="rId24">
        <w:r>
          <w:rPr>
            <w:rFonts w:ascii="Times New Roman" w:eastAsia="Times New Roman" w:hAnsi="Times New Roman" w:cs="Times New Roman"/>
            <w:color w:val="1155CC"/>
            <w:sz w:val="28"/>
            <w:szCs w:val="28"/>
            <w:u w:val="single"/>
          </w:rPr>
          <w:t>here</w:t>
        </w:r>
      </w:hyperlink>
      <w:r>
        <w:rPr>
          <w:rFonts w:ascii="Times New Roman" w:eastAsia="Times New Roman" w:hAnsi="Times New Roman" w:cs="Times New Roman"/>
          <w:sz w:val="28"/>
          <w:szCs w:val="28"/>
        </w:rPr>
        <w:t>); and Chanticleer Holdings, th</w:t>
      </w:r>
      <w:r>
        <w:rPr>
          <w:rFonts w:ascii="Times New Roman" w:eastAsia="Times New Roman" w:hAnsi="Times New Roman" w:cs="Times New Roman"/>
          <w:sz w:val="28"/>
          <w:szCs w:val="28"/>
        </w:rPr>
        <w:t>e parent company of… Hooters.</w:t>
      </w:r>
    </w:p>
    <w:p w14:paraId="00000014" w14:textId="77777777" w:rsidR="00874511" w:rsidRDefault="00A7697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Yes, that </w:t>
      </w:r>
      <w:hyperlink r:id="rId25">
        <w:r>
          <w:rPr>
            <w:rFonts w:ascii="Times New Roman" w:eastAsia="Times New Roman" w:hAnsi="Times New Roman" w:cs="Times New Roman"/>
            <w:color w:val="1155CC"/>
            <w:sz w:val="28"/>
            <w:szCs w:val="28"/>
            <w:u w:val="single"/>
          </w:rPr>
          <w:t>Hooters</w:t>
        </w:r>
      </w:hyperlink>
      <w:r>
        <w:rPr>
          <w:rFonts w:ascii="Times New Roman" w:eastAsia="Times New Roman" w:hAnsi="Times New Roman" w:cs="Times New Roman"/>
          <w:sz w:val="28"/>
          <w:szCs w:val="28"/>
        </w:rPr>
        <w:t>.</w:t>
      </w:r>
    </w:p>
    <w:p w14:paraId="00000015" w14:textId="77777777" w:rsidR="00874511" w:rsidRDefault="00A7697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 we have a man who wanted to let the Rust Belt collapse, who revolved out to the influence and investment industries, and who literally works with The Mooch, throwing his support behind the Midwestern mayor. And the mayor is </w:t>
      </w:r>
      <w:r>
        <w:rPr>
          <w:rFonts w:ascii="Times New Roman" w:eastAsia="Times New Roman" w:hAnsi="Times New Roman" w:cs="Times New Roman"/>
          <w:i/>
          <w:sz w:val="28"/>
          <w:szCs w:val="28"/>
        </w:rPr>
        <w:t>proud</w:t>
      </w:r>
      <w:r>
        <w:rPr>
          <w:rFonts w:ascii="Times New Roman" w:eastAsia="Times New Roman" w:hAnsi="Times New Roman" w:cs="Times New Roman"/>
          <w:sz w:val="28"/>
          <w:szCs w:val="28"/>
        </w:rPr>
        <w:t xml:space="preserve"> of this endorsement! Th</w:t>
      </w:r>
      <w:r>
        <w:rPr>
          <w:rFonts w:ascii="Times New Roman" w:eastAsia="Times New Roman" w:hAnsi="Times New Roman" w:cs="Times New Roman"/>
          <w:sz w:val="28"/>
          <w:szCs w:val="28"/>
        </w:rPr>
        <w:t>e whole thing speaks to a fundamental tension about Buttigieg.</w:t>
      </w:r>
    </w:p>
    <w:p w14:paraId="00000016" w14:textId="77777777" w:rsidR="00874511" w:rsidRDefault="00A7697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He is an elitist’s idea of a small-town Indiana mayor. Buttigieg wants us to see his lack of national experience as an asset instead of a liability. Everyone hates Washington, after all. But if</w:t>
      </w:r>
      <w:r>
        <w:rPr>
          <w:rFonts w:ascii="Times New Roman" w:eastAsia="Times New Roman" w:hAnsi="Times New Roman" w:cs="Times New Roman"/>
          <w:sz w:val="28"/>
          <w:szCs w:val="28"/>
        </w:rPr>
        <w:t xml:space="preserve"> he is truly alien to the Washington way of doing things, why is a swamp figure like Goolsbee throwing support to Buttigieg instead of established moderates like Amy Klobuchar or Cory Booker? If Buttigieg actually is—to use a meaningless word D.C.-types lo</w:t>
      </w:r>
      <w:r>
        <w:rPr>
          <w:rFonts w:ascii="Times New Roman" w:eastAsia="Times New Roman" w:hAnsi="Times New Roman" w:cs="Times New Roman"/>
          <w:sz w:val="28"/>
          <w:szCs w:val="28"/>
        </w:rPr>
        <w:t>ve—“electable,” what will he say to an Ohio autoworker wondering why he’s cozying up to the forces who were ready to leave him out in the cold in the recession? Why is Buttigieg jet-setting between Wall Street and Silicon Valley for funding, instead of tal</w:t>
      </w:r>
      <w:r>
        <w:rPr>
          <w:rFonts w:ascii="Times New Roman" w:eastAsia="Times New Roman" w:hAnsi="Times New Roman" w:cs="Times New Roman"/>
          <w:sz w:val="28"/>
          <w:szCs w:val="28"/>
        </w:rPr>
        <w:t>king to the average voters (who hate both finance and tech) he supposedly represents? How can a Harvard and Oxford-educated ex-McKinseyite who has never taken up arms against corporate corruption credibly claim to be anything other than elitist in the firs</w:t>
      </w:r>
      <w:r>
        <w:rPr>
          <w:rFonts w:ascii="Times New Roman" w:eastAsia="Times New Roman" w:hAnsi="Times New Roman" w:cs="Times New Roman"/>
          <w:sz w:val="28"/>
          <w:szCs w:val="28"/>
        </w:rPr>
        <w:t>t place?</w:t>
      </w:r>
    </w:p>
    <w:p w14:paraId="00000017" w14:textId="77777777" w:rsidR="00874511" w:rsidRDefault="00A7697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And who better understands what a Buttigieg administration would actually do—MSNBC pundits impressed by Buttigieg’s down-to-earth persona, or revolving-door insider Austan Goolsbee?</w:t>
      </w:r>
    </w:p>
    <w:sectPr w:rsidR="0087451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511"/>
    <w:rsid w:val="00874511"/>
    <w:rsid w:val="00A76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AAE17016-3925-6E49-B7F9-814D8C1F8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propublica.org/article/how-mckinsey-helped-the-trump-administration-implement-its-immigration-policies" TargetMode="External"/><Relationship Id="rId13" Type="http://schemas.openxmlformats.org/officeDocument/2006/relationships/hyperlink" Target="https://theintercept.com/2019/11/15/pete-buttigieg-campaign-black-voters/" TargetMode="External"/><Relationship Id="rId18" Type="http://schemas.openxmlformats.org/officeDocument/2006/relationships/hyperlink" Target="https://freebeacon.com/politics/obama-confidante-eyes-2016-and-political-access-for-consulting-fir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youtube.com/watch?v=XFktDZ6Udqw" TargetMode="External"/><Relationship Id="rId7" Type="http://schemas.openxmlformats.org/officeDocument/2006/relationships/hyperlink" Target="https://independentmediainstitute.org/economy-for-all/" TargetMode="External"/><Relationship Id="rId12" Type="http://schemas.openxmlformats.org/officeDocument/2006/relationships/hyperlink" Target="https://theintercept.com/2019/12/05/pete-buttigieg-south-bend-police-chief/" TargetMode="External"/><Relationship Id="rId17" Type="http://schemas.openxmlformats.org/officeDocument/2006/relationships/hyperlink" Target="https://newrepublic.com/article/77586/what-you-need-know-about-austan-goolsbee-and-then-some" TargetMode="External"/><Relationship Id="rId25" Type="http://schemas.openxmlformats.org/officeDocument/2006/relationships/hyperlink" Target="https://www.gq.com/story/is-there-a-place-for-hooters-in-2018" TargetMode="External"/><Relationship Id="rId2" Type="http://schemas.openxmlformats.org/officeDocument/2006/relationships/settings" Target="settings.xml"/><Relationship Id="rId16" Type="http://schemas.openxmlformats.org/officeDocument/2006/relationships/hyperlink" Target="https://www.nytimes.com/2008/03/04/us/politics/04nafta.html" TargetMode="External"/><Relationship Id="rId20" Type="http://schemas.openxmlformats.org/officeDocument/2006/relationships/hyperlink" Target="https://talkingpointsmemo.com/dc/bain-co-email-we-love-mitt-but-don-t-confuse-us-with-that-em-other-em-bain" TargetMode="External"/><Relationship Id="rId1" Type="http://schemas.openxmlformats.org/officeDocument/2006/relationships/styles" Target="styles.xml"/><Relationship Id="rId6" Type="http://schemas.openxmlformats.org/officeDocument/2006/relationships/hyperlink" Target="https://independentmediainstitute.org/economy-for-all/" TargetMode="External"/><Relationship Id="rId11" Type="http://schemas.openxmlformats.org/officeDocument/2006/relationships/hyperlink" Target="https://twitter.com/jtlarsen/status/1203448722186747907" TargetMode="External"/><Relationship Id="rId24" Type="http://schemas.openxmlformats.org/officeDocument/2006/relationships/hyperlink" Target="https://www.vice.com/en_us/article/yw4pkw/weed-industry-equity-black-business" TargetMode="External"/><Relationship Id="rId5" Type="http://schemas.openxmlformats.org/officeDocument/2006/relationships/hyperlink" Target="https://tinyurl.com/y9rndo4n" TargetMode="External"/><Relationship Id="rId15" Type="http://schemas.openxmlformats.org/officeDocument/2006/relationships/hyperlink" Target="https://www.cnn.com/2019/12/05/politics/pete-buttigieg-obama-endorsements/index.html" TargetMode="External"/><Relationship Id="rId23" Type="http://schemas.openxmlformats.org/officeDocument/2006/relationships/hyperlink" Target="https://www.salt.org/bio-overholt-trent" TargetMode="External"/><Relationship Id="rId10" Type="http://schemas.openxmlformats.org/officeDocument/2006/relationships/hyperlink" Target="https://www.huffpost.com/entry/pete-buttigieg-fundraisers-bundlers-donors_n_5debcfb5e4b07f6835b38186" TargetMode="External"/><Relationship Id="rId19" Type="http://schemas.openxmlformats.org/officeDocument/2006/relationships/hyperlink" Target="https://slidex.tips/download/project-and-structured-finance-advisory-practice" TargetMode="External"/><Relationship Id="rId4" Type="http://schemas.openxmlformats.org/officeDocument/2006/relationships/hyperlink" Target="https://tinyurl.com/y9rndo4n" TargetMode="External"/><Relationship Id="rId9" Type="http://schemas.openxmlformats.org/officeDocument/2006/relationships/hyperlink" Target="https://www.huffpost.com/entry/pete-buttigieg-secret-work-mckinsey_n_5de83018e4b00149f73aef4e" TargetMode="External"/><Relationship Id="rId14" Type="http://schemas.openxmlformats.org/officeDocument/2006/relationships/hyperlink" Target="https://www.truthdig.com/articles/who-exactly-are-bidens-bundlers/" TargetMode="External"/><Relationship Id="rId22" Type="http://schemas.openxmlformats.org/officeDocument/2006/relationships/hyperlink" Target="http://32advisors.com/32ventur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1394</Words>
  <Characters>7950</Characters>
  <Application>Microsoft Office Word</Application>
  <DocSecurity>0</DocSecurity>
  <Lines>66</Lines>
  <Paragraphs>18</Paragraphs>
  <ScaleCrop>false</ScaleCrop>
  <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2019-12-13T16:08:00Z</dcterms:created>
  <dcterms:modified xsi:type="dcterms:W3CDTF">2019-12-13T16:09:00Z</dcterms:modified>
</cp:coreProperties>
</file>