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85ACA" w:rsidRDefault="00254BF9">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Why Courts Across the World Are Ruling That the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Gig Economy Is Paving the Road to Serfdom</w:t>
      </w:r>
    </w:p>
    <w:p w14:paraId="00000002" w14:textId="77777777" w:rsidR="00385ACA" w:rsidRDefault="00254BF9">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Companies have consistently sought to deny their workers traditional benefits via labor law loopholes that the courts are rapidly closing.</w:t>
      </w:r>
    </w:p>
    <w:p w14:paraId="00000003" w14:textId="77777777" w:rsidR="00385ACA" w:rsidRDefault="00254BF9">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Marshall Auerback</w:t>
      </w:r>
    </w:p>
    <w:p w14:paraId="00000004" w14:textId="77777777" w:rsidR="00385ACA" w:rsidRDefault="00254BF9">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Marshall Auerback is a market analyst and commentator.</w:t>
      </w:r>
    </w:p>
    <w:p w14:paraId="00000005" w14:textId="77777777" w:rsidR="00385ACA" w:rsidRDefault="00254BF9">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w:t>
      </w:r>
      <w:r>
        <w:rPr>
          <w:rFonts w:ascii="Times New Roman" w:eastAsia="Times New Roman" w:hAnsi="Times New Roman" w:cs="Times New Roman"/>
          <w:sz w:val="28"/>
          <w:szCs w:val="28"/>
        </w:rPr>
        <w:t>stitute</w:t>
      </w:r>
    </w:p>
    <w:p w14:paraId="00000006" w14:textId="77777777" w:rsidR="00385ACA" w:rsidRDefault="00254BF9">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0563C1"/>
            <w:sz w:val="28"/>
            <w:szCs w:val="28"/>
            <w:u w:val="single"/>
          </w:rPr>
          <w:t>Economy for All</w:t>
        </w:r>
      </w:hyperlink>
      <w:r>
        <w:rPr>
          <w:rFonts w:ascii="Times New Roman" w:eastAsia="Times New Roman" w:hAnsi="Times New Roman" w:cs="Times New Roman"/>
          <w:i/>
          <w:sz w:val="28"/>
          <w:szCs w:val="28"/>
        </w:rPr>
        <w:t>, a project of the Independent Media Institute.</w:t>
      </w:r>
    </w:p>
    <w:p w14:paraId="00000007" w14:textId="77777777" w:rsidR="00385ACA" w:rsidRDefault="00254BF9">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North America/United States of America, Economy, Labor, Tech, N</w:t>
      </w:r>
      <w:r>
        <w:rPr>
          <w:rFonts w:ascii="Times New Roman" w:eastAsia="Times New Roman" w:hAnsi="Times New Roman" w:cs="Times New Roman"/>
          <w:sz w:val="28"/>
          <w:szCs w:val="28"/>
        </w:rPr>
        <w:t>ews, Time-Sensitive, Law, Europe/United Kingdom, North America/Canada, Social Benefits, Health Care</w:t>
      </w:r>
    </w:p>
    <w:p w14:paraId="00000008" w14:textId="77777777" w:rsidR="00385ACA" w:rsidRDefault="00385ACA">
      <w:pPr>
        <w:widowControl w:val="0"/>
        <w:spacing w:before="200" w:line="276" w:lineRule="auto"/>
        <w:rPr>
          <w:rFonts w:ascii="Times New Roman" w:eastAsia="Times New Roman" w:hAnsi="Times New Roman" w:cs="Times New Roman"/>
          <w:b/>
          <w:sz w:val="28"/>
          <w:szCs w:val="28"/>
        </w:rPr>
      </w:pPr>
    </w:p>
    <w:p w14:paraId="00000009" w14:textId="77777777" w:rsidR="00385ACA" w:rsidRDefault="00254BF9">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A"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tech industry buzzword “gig” has distracted society from important questions about the gig economy that are surprisingly traditional: w</w:t>
      </w:r>
      <w:r>
        <w:rPr>
          <w:rFonts w:ascii="Times New Roman" w:eastAsia="Times New Roman" w:hAnsi="Times New Roman" w:cs="Times New Roman"/>
          <w:sz w:val="28"/>
          <w:szCs w:val="28"/>
        </w:rPr>
        <w:t xml:space="preserve">hether a business has employees or contractors, and how it can </w:t>
      </w:r>
      <w:hyperlink r:id="rId5">
        <w:r>
          <w:rPr>
            <w:rFonts w:ascii="Times New Roman" w:eastAsia="Times New Roman" w:hAnsi="Times New Roman" w:cs="Times New Roman"/>
            <w:color w:val="1155CC"/>
            <w:sz w:val="28"/>
            <w:szCs w:val="28"/>
            <w:u w:val="single"/>
          </w:rPr>
          <w:t>avoid payroll taxes</w:t>
        </w:r>
      </w:hyperlink>
      <w:r>
        <w:rPr>
          <w:rFonts w:ascii="Times New Roman" w:eastAsia="Times New Roman" w:hAnsi="Times New Roman" w:cs="Times New Roman"/>
          <w:sz w:val="28"/>
          <w:szCs w:val="28"/>
        </w:rPr>
        <w:t xml:space="preserve"> and </w:t>
      </w:r>
      <w:hyperlink r:id="rId6" w:anchor=":~:text=Why%20is%20Amazon's%20requirement%20that%20you,well%20as%20to%20substantial%20additional%20liability.&amp;text=%22If%20an%20independent%20contractor%20gets%20into,are%20your%20employee%2C%20you%20are%20liable.%22">
        <w:r>
          <w:rPr>
            <w:rFonts w:ascii="Times New Roman" w:eastAsia="Times New Roman" w:hAnsi="Times New Roman" w:cs="Times New Roman"/>
            <w:color w:val="1155CC"/>
            <w:sz w:val="28"/>
            <w:szCs w:val="28"/>
            <w:u w:val="single"/>
          </w:rPr>
          <w:t>legal liability</w:t>
        </w:r>
      </w:hyperlink>
      <w:r>
        <w:rPr>
          <w:rFonts w:ascii="Times New Roman" w:eastAsia="Times New Roman" w:hAnsi="Times New Roman" w:cs="Times New Roman"/>
          <w:sz w:val="28"/>
          <w:szCs w:val="28"/>
        </w:rPr>
        <w:t>. Countless Silicon Valley business models have been built under the guise of gigs, Uber and Lyft two of the best known cases, which is ironic considering that for all of their high-tech pretensions, at the core both are taxi and f</w:t>
      </w:r>
      <w:r>
        <w:rPr>
          <w:rFonts w:ascii="Times New Roman" w:eastAsia="Times New Roman" w:hAnsi="Times New Roman" w:cs="Times New Roman"/>
          <w:sz w:val="28"/>
          <w:szCs w:val="28"/>
        </w:rPr>
        <w:t xml:space="preserve">ood delivery services. But with </w:t>
      </w:r>
      <w:hyperlink r:id="rId7">
        <w:r>
          <w:rPr>
            <w:rFonts w:ascii="Times New Roman" w:eastAsia="Times New Roman" w:hAnsi="Times New Roman" w:cs="Times New Roman"/>
            <w:color w:val="1155CC"/>
            <w:sz w:val="28"/>
            <w:szCs w:val="28"/>
            <w:u w:val="single"/>
          </w:rPr>
          <w:t xml:space="preserve">state governments like California </w:t>
        </w:r>
      </w:hyperlink>
      <w:hyperlink r:id="rId8">
        <w:r>
          <w:rPr>
            <w:rFonts w:ascii="Times New Roman" w:eastAsia="Times New Roman" w:hAnsi="Times New Roman" w:cs="Times New Roman"/>
            <w:color w:val="1155CC"/>
            <w:sz w:val="28"/>
            <w:szCs w:val="28"/>
            <w:u w:val="single"/>
          </w:rPr>
          <w:t>facing increasing revenue shortfalls</w:t>
        </w:r>
      </w:hyperlink>
      <w:r>
        <w:rPr>
          <w:rFonts w:ascii="Times New Roman" w:eastAsia="Times New Roman" w:hAnsi="Times New Roman" w:cs="Times New Roman"/>
          <w:sz w:val="28"/>
          <w:szCs w:val="28"/>
        </w:rPr>
        <w:t xml:space="preserve"> and </w:t>
      </w:r>
      <w:hyperlink r:id="rId9">
        <w:r>
          <w:rPr>
            <w:rFonts w:ascii="Times New Roman" w:eastAsia="Times New Roman" w:hAnsi="Times New Roman" w:cs="Times New Roman"/>
            <w:color w:val="1155CC"/>
            <w:sz w:val="28"/>
            <w:szCs w:val="28"/>
            <w:u w:val="single"/>
          </w:rPr>
          <w:t>an estimated 57 million gig workers in the United States</w:t>
        </w:r>
      </w:hyperlink>
      <w:r>
        <w:rPr>
          <w:rFonts w:ascii="Times New Roman" w:eastAsia="Times New Roman" w:hAnsi="Times New Roman" w:cs="Times New Roman"/>
          <w:sz w:val="28"/>
          <w:szCs w:val="28"/>
        </w:rPr>
        <w:t xml:space="preserve"> noting a lack of employer protections and fair wages, the matter has shifted to th</w:t>
      </w:r>
      <w:r>
        <w:rPr>
          <w:rFonts w:ascii="Times New Roman" w:eastAsia="Times New Roman" w:hAnsi="Times New Roman" w:cs="Times New Roman"/>
          <w:sz w:val="28"/>
          <w:szCs w:val="28"/>
        </w:rPr>
        <w:t>e courts.</w:t>
      </w:r>
    </w:p>
    <w:p w14:paraId="0000000B"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Uber and Lyft now find themselves at the center of years-long legal disputes on this question. Court challenges, however, </w:t>
      </w:r>
      <w:hyperlink r:id="rId10">
        <w:r>
          <w:rPr>
            <w:rFonts w:ascii="Times New Roman" w:eastAsia="Times New Roman" w:hAnsi="Times New Roman" w:cs="Times New Roman"/>
            <w:color w:val="1155CC"/>
            <w:sz w:val="28"/>
            <w:szCs w:val="28"/>
            <w:u w:val="single"/>
          </w:rPr>
          <w:t>are now extending beyond these two compan</w:t>
        </w:r>
        <w:r>
          <w:rPr>
            <w:rFonts w:ascii="Times New Roman" w:eastAsia="Times New Roman" w:hAnsi="Times New Roman" w:cs="Times New Roman"/>
            <w:color w:val="1155CC"/>
            <w:sz w:val="28"/>
            <w:szCs w:val="28"/>
            <w:u w:val="single"/>
          </w:rPr>
          <w:t>ies</w:t>
        </w:r>
      </w:hyperlink>
      <w:r>
        <w:rPr>
          <w:rFonts w:ascii="Times New Roman" w:eastAsia="Times New Roman" w:hAnsi="Times New Roman" w:cs="Times New Roman"/>
          <w:sz w:val="28"/>
          <w:szCs w:val="28"/>
        </w:rPr>
        <w:t>.</w:t>
      </w:r>
    </w:p>
    <w:p w14:paraId="0000000C"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Over the past 40 years, the rise of neoliberalism has enabled employers to tilt the terms of our capitalist economies heavily toward capital and away from labor, via </w:t>
      </w:r>
      <w:r>
        <w:rPr>
          <w:rFonts w:ascii="Times New Roman" w:eastAsia="Times New Roman" w:hAnsi="Times New Roman" w:cs="Times New Roman"/>
          <w:sz w:val="28"/>
          <w:szCs w:val="28"/>
        </w:rPr>
        <w:lastRenderedPageBreak/>
        <w:t>the evisceration of unions, the deconstruction of the welfare state, and the privatiz</w:t>
      </w:r>
      <w:r>
        <w:rPr>
          <w:rFonts w:ascii="Times New Roman" w:eastAsia="Times New Roman" w:hAnsi="Times New Roman" w:cs="Times New Roman"/>
          <w:sz w:val="28"/>
          <w:szCs w:val="28"/>
        </w:rPr>
        <w:t xml:space="preserve">ation of public services. The growing use of the independent contractor classification represents the latest attempt to exploit and amplify this power imbalance. The exploitation of this labor loophole is symptomatic of the rise of what author </w:t>
      </w:r>
      <w:hyperlink r:id="rId11">
        <w:r>
          <w:rPr>
            <w:rFonts w:ascii="Times New Roman" w:eastAsia="Times New Roman" w:hAnsi="Times New Roman" w:cs="Times New Roman"/>
            <w:color w:val="0563C1"/>
            <w:sz w:val="28"/>
            <w:szCs w:val="28"/>
            <w:u w:val="single"/>
          </w:rPr>
          <w:t>Albena Azmanova</w:t>
        </w:r>
      </w:hyperlink>
      <w:r>
        <w:rPr>
          <w:rFonts w:ascii="Times New Roman" w:eastAsia="Times New Roman" w:hAnsi="Times New Roman" w:cs="Times New Roman"/>
          <w:sz w:val="28"/>
          <w:szCs w:val="28"/>
        </w:rPr>
        <w:t xml:space="preserve"> has called “precarity capitalism” in her new book, </w:t>
      </w:r>
      <w:hyperlink r:id="rId12">
        <w:r>
          <w:rPr>
            <w:rFonts w:ascii="Times New Roman" w:eastAsia="Times New Roman" w:hAnsi="Times New Roman" w:cs="Times New Roman"/>
            <w:i/>
            <w:color w:val="0563C1"/>
            <w:sz w:val="28"/>
            <w:szCs w:val="28"/>
            <w:u w:val="single"/>
          </w:rPr>
          <w:t>Capitalism on Edge</w:t>
        </w:r>
      </w:hyperlink>
      <w:r>
        <w:rPr>
          <w:rFonts w:ascii="Times New Roman" w:eastAsia="Times New Roman" w:hAnsi="Times New Roman" w:cs="Times New Roman"/>
          <w:sz w:val="28"/>
          <w:szCs w:val="28"/>
        </w:rPr>
        <w:t xml:space="preserve">, a condition that </w:t>
      </w:r>
      <w:hyperlink r:id="rId13">
        <w:r>
          <w:rPr>
            <w:rFonts w:ascii="Times New Roman" w:eastAsia="Times New Roman" w:hAnsi="Times New Roman" w:cs="Times New Roman"/>
            <w:color w:val="0563C1"/>
            <w:sz w:val="28"/>
            <w:szCs w:val="28"/>
            <w:u w:val="single"/>
          </w:rPr>
          <w:t>Professor James Galbraith has described as</w:t>
        </w:r>
      </w:hyperlink>
      <w:r>
        <w:rPr>
          <w:rFonts w:ascii="Times New Roman" w:eastAsia="Times New Roman" w:hAnsi="Times New Roman" w:cs="Times New Roman"/>
          <w:sz w:val="28"/>
          <w:szCs w:val="28"/>
        </w:rPr>
        <w:t xml:space="preserve"> “a minority ensconced in a diminishing set of safe career paths or sufficient wealth not to bother worrying about [economic insecu</w:t>
      </w:r>
      <w:r>
        <w:rPr>
          <w:rFonts w:ascii="Times New Roman" w:eastAsia="Times New Roman" w:hAnsi="Times New Roman" w:cs="Times New Roman"/>
          <w:sz w:val="28"/>
          <w:szCs w:val="28"/>
        </w:rPr>
        <w:t>rity], and a majority living in persistent anxiety over the costs of health, housing, education, the quality of public services and other formerly ordinary attributes of middle-class life.” What makes this trend particularly galling is that the main econom</w:t>
      </w:r>
      <w:r>
        <w:rPr>
          <w:rFonts w:ascii="Times New Roman" w:eastAsia="Times New Roman" w:hAnsi="Times New Roman" w:cs="Times New Roman"/>
          <w:sz w:val="28"/>
          <w:szCs w:val="28"/>
        </w:rPr>
        <w:t xml:space="preserve">ic drivers of this transition to serfdom fancy themselves as enlightened, socially “woke” corporations, be they Uber, Lyft, DoorDash, or Amazon, but in fact all embrace </w:t>
      </w:r>
      <w:hyperlink r:id="rId14">
        <w:r>
          <w:rPr>
            <w:rFonts w:ascii="Times New Roman" w:eastAsia="Times New Roman" w:hAnsi="Times New Roman" w:cs="Times New Roman"/>
            <w:color w:val="1155CC"/>
            <w:sz w:val="28"/>
            <w:szCs w:val="28"/>
            <w:u w:val="single"/>
          </w:rPr>
          <w:t>employment practices</w:t>
        </w:r>
      </w:hyperlink>
      <w:r>
        <w:rPr>
          <w:rFonts w:ascii="Times New Roman" w:eastAsia="Times New Roman" w:hAnsi="Times New Roman" w:cs="Times New Roman"/>
          <w:sz w:val="28"/>
          <w:szCs w:val="28"/>
        </w:rPr>
        <w:t xml:space="preserve"> more evocative of the 19th-century </w:t>
      </w:r>
      <w:hyperlink r:id="rId15">
        <w:r>
          <w:rPr>
            <w:rFonts w:ascii="Times New Roman" w:eastAsia="Times New Roman" w:hAnsi="Times New Roman" w:cs="Times New Roman"/>
            <w:color w:val="1155CC"/>
            <w:sz w:val="28"/>
            <w:szCs w:val="28"/>
            <w:u w:val="single"/>
          </w:rPr>
          <w:t>robber barons</w:t>
        </w:r>
      </w:hyperlink>
      <w:r>
        <w:rPr>
          <w:rFonts w:ascii="Times New Roman" w:eastAsia="Times New Roman" w:hAnsi="Times New Roman" w:cs="Times New Roman"/>
          <w:sz w:val="28"/>
          <w:szCs w:val="28"/>
        </w:rPr>
        <w:t>.</w:t>
      </w:r>
    </w:p>
    <w:p w14:paraId="0000000D"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the protections governing the traditional employer-employee relation</w:t>
      </w:r>
      <w:r>
        <w:rPr>
          <w:rFonts w:ascii="Times New Roman" w:eastAsia="Times New Roman" w:hAnsi="Times New Roman" w:cs="Times New Roman"/>
          <w:sz w:val="28"/>
          <w:szCs w:val="28"/>
        </w:rPr>
        <w:t xml:space="preserve">ship </w:t>
      </w:r>
      <w:hyperlink r:id="rId16">
        <w:r>
          <w:rPr>
            <w:rFonts w:ascii="Times New Roman" w:eastAsia="Times New Roman" w:hAnsi="Times New Roman" w:cs="Times New Roman"/>
            <w:color w:val="1155CC"/>
            <w:sz w:val="28"/>
            <w:szCs w:val="28"/>
            <w:u w:val="single"/>
          </w:rPr>
          <w:t>have been increasingly subverted</w:t>
        </w:r>
      </w:hyperlink>
      <w:r>
        <w:rPr>
          <w:rFonts w:ascii="Times New Roman" w:eastAsia="Times New Roman" w:hAnsi="Times New Roman" w:cs="Times New Roman"/>
          <w:sz w:val="28"/>
          <w:szCs w:val="28"/>
        </w:rPr>
        <w:t>, workers have responded by turning to the courts to rectify this loophole that has allowed their employment conditions to become</w:t>
      </w:r>
      <w:r>
        <w:rPr>
          <w:rFonts w:ascii="Times New Roman" w:eastAsia="Times New Roman" w:hAnsi="Times New Roman" w:cs="Times New Roman"/>
          <w:sz w:val="28"/>
          <w:szCs w:val="28"/>
        </w:rPr>
        <w:t xml:space="preserve"> a form of indentured servitude. And the courts are largely ruling in their favor. A California superior court judge </w:t>
      </w:r>
      <w:hyperlink r:id="rId17">
        <w:r>
          <w:rPr>
            <w:rFonts w:ascii="Times New Roman" w:eastAsia="Times New Roman" w:hAnsi="Times New Roman" w:cs="Times New Roman"/>
            <w:color w:val="0563C1"/>
            <w:sz w:val="28"/>
            <w:szCs w:val="28"/>
            <w:u w:val="single"/>
          </w:rPr>
          <w:t>has recen</w:t>
        </w:r>
        <w:r>
          <w:rPr>
            <w:rFonts w:ascii="Times New Roman" w:eastAsia="Times New Roman" w:hAnsi="Times New Roman" w:cs="Times New Roman"/>
            <w:color w:val="0563C1"/>
            <w:sz w:val="28"/>
            <w:szCs w:val="28"/>
            <w:u w:val="single"/>
          </w:rPr>
          <w:t>tly denied injunctive relief to both Uber and Lyft</w:t>
        </w:r>
      </w:hyperlink>
      <w:r>
        <w:rPr>
          <w:rFonts w:ascii="Times New Roman" w:eastAsia="Times New Roman" w:hAnsi="Times New Roman" w:cs="Times New Roman"/>
          <w:sz w:val="28"/>
          <w:szCs w:val="28"/>
        </w:rPr>
        <w:t xml:space="preserve">, which means that they will be forced to comply with </w:t>
      </w:r>
      <w:hyperlink r:id="rId18">
        <w:r>
          <w:rPr>
            <w:rFonts w:ascii="Times New Roman" w:eastAsia="Times New Roman" w:hAnsi="Times New Roman" w:cs="Times New Roman"/>
            <w:color w:val="0563C1"/>
            <w:sz w:val="28"/>
            <w:szCs w:val="28"/>
            <w:u w:val="single"/>
          </w:rPr>
          <w:t>earlier rulings</w:t>
        </w:r>
      </w:hyperlink>
      <w:r>
        <w:rPr>
          <w:rFonts w:ascii="Times New Roman" w:eastAsia="Times New Roman" w:hAnsi="Times New Roman" w:cs="Times New Roman"/>
          <w:sz w:val="28"/>
          <w:szCs w:val="28"/>
        </w:rPr>
        <w:t xml:space="preserve">, and a </w:t>
      </w:r>
      <w:hyperlink r:id="rId19">
        <w:r>
          <w:rPr>
            <w:rFonts w:ascii="Times New Roman" w:eastAsia="Times New Roman" w:hAnsi="Times New Roman" w:cs="Times New Roman"/>
            <w:color w:val="0563C1"/>
            <w:sz w:val="28"/>
            <w:szCs w:val="28"/>
            <w:u w:val="single"/>
          </w:rPr>
          <w:t>California state statute</w:t>
        </w:r>
      </w:hyperlink>
      <w:r>
        <w:rPr>
          <w:rFonts w:ascii="Times New Roman" w:eastAsia="Times New Roman" w:hAnsi="Times New Roman" w:cs="Times New Roman"/>
          <w:sz w:val="28"/>
          <w:szCs w:val="28"/>
        </w:rPr>
        <w:t xml:space="preserve">, that mandated them to reclassify their workers as employees (although the original August 20 deadline </w:t>
      </w:r>
      <w:hyperlink r:id="rId20">
        <w:r>
          <w:rPr>
            <w:rFonts w:ascii="Times New Roman" w:eastAsia="Times New Roman" w:hAnsi="Times New Roman" w:cs="Times New Roman"/>
            <w:color w:val="1155CC"/>
            <w:sz w:val="28"/>
            <w:szCs w:val="28"/>
            <w:u w:val="single"/>
          </w:rPr>
          <w:t>has now been extended until October</w:t>
        </w:r>
      </w:hyperlink>
      <w:r>
        <w:rPr>
          <w:rFonts w:ascii="Times New Roman" w:eastAsia="Times New Roman" w:hAnsi="Times New Roman" w:cs="Times New Roman"/>
          <w:sz w:val="28"/>
          <w:szCs w:val="28"/>
        </w:rPr>
        <w:t xml:space="preserve"> so that the companies’ full appeal can be considered by the California Court of Appeals). The original California ruling confirms a </w:t>
      </w:r>
      <w:r>
        <w:rPr>
          <w:rFonts w:ascii="Times New Roman" w:eastAsia="Times New Roman" w:hAnsi="Times New Roman" w:cs="Times New Roman"/>
          <w:sz w:val="28"/>
          <w:szCs w:val="28"/>
        </w:rPr>
        <w:t xml:space="preserve">similar ruling </w:t>
      </w:r>
      <w:hyperlink r:id="rId21">
        <w:r>
          <w:rPr>
            <w:rFonts w:ascii="Times New Roman" w:eastAsia="Times New Roman" w:hAnsi="Times New Roman" w:cs="Times New Roman"/>
            <w:color w:val="0563C1"/>
            <w:sz w:val="28"/>
            <w:szCs w:val="28"/>
            <w:u w:val="single"/>
          </w:rPr>
          <w:t>made by a New York federal judge in July</w:t>
        </w:r>
      </w:hyperlink>
      <w:r>
        <w:rPr>
          <w:rFonts w:ascii="Times New Roman" w:eastAsia="Times New Roman" w:hAnsi="Times New Roman" w:cs="Times New Roman"/>
          <w:sz w:val="28"/>
          <w:szCs w:val="28"/>
        </w:rPr>
        <w:t>.</w:t>
      </w:r>
    </w:p>
    <w:p w14:paraId="0000000E"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are also consistent with a growing number of decisions in other countries, </w:t>
      </w:r>
      <w:hyperlink r:id="rId22">
        <w:r>
          <w:rPr>
            <w:rFonts w:ascii="Times New Roman" w:eastAsia="Times New Roman" w:hAnsi="Times New Roman" w:cs="Times New Roman"/>
            <w:color w:val="0563C1"/>
            <w:sz w:val="28"/>
            <w:szCs w:val="28"/>
            <w:u w:val="single"/>
          </w:rPr>
          <w:t>such as the UK</w:t>
        </w:r>
      </w:hyperlink>
      <w:r>
        <w:rPr>
          <w:rFonts w:ascii="Times New Roman" w:eastAsia="Times New Roman" w:hAnsi="Times New Roman" w:cs="Times New Roman"/>
          <w:sz w:val="28"/>
          <w:szCs w:val="28"/>
        </w:rPr>
        <w:t>, where Uber is now appealing a lower court ruling that its drivers should be classified as employees “entitled to employment prote</w:t>
      </w:r>
      <w:r>
        <w:rPr>
          <w:rFonts w:ascii="Times New Roman" w:eastAsia="Times New Roman" w:hAnsi="Times New Roman" w:cs="Times New Roman"/>
          <w:sz w:val="28"/>
          <w:szCs w:val="28"/>
        </w:rPr>
        <w:t xml:space="preserve">ctions such as a minimum wage and holiday pay,” and </w:t>
      </w:r>
      <w:hyperlink r:id="rId23">
        <w:r>
          <w:rPr>
            <w:rFonts w:ascii="Times New Roman" w:eastAsia="Times New Roman" w:hAnsi="Times New Roman" w:cs="Times New Roman"/>
            <w:color w:val="0563C1"/>
            <w:sz w:val="28"/>
            <w:szCs w:val="28"/>
            <w:u w:val="single"/>
          </w:rPr>
          <w:t>in Canada</w:t>
        </w:r>
      </w:hyperlink>
      <w:r>
        <w:rPr>
          <w:rFonts w:ascii="Times New Roman" w:eastAsia="Times New Roman" w:hAnsi="Times New Roman" w:cs="Times New Roman"/>
          <w:sz w:val="28"/>
          <w:szCs w:val="28"/>
        </w:rPr>
        <w:t>, where the country’s Supreme Court has recently ruled th</w:t>
      </w:r>
      <w:r>
        <w:rPr>
          <w:rFonts w:ascii="Times New Roman" w:eastAsia="Times New Roman" w:hAnsi="Times New Roman" w:cs="Times New Roman"/>
          <w:sz w:val="28"/>
          <w:szCs w:val="28"/>
        </w:rPr>
        <w:t>at Uber drivers were entitled to sue for traditional benefits and vacation pay.</w:t>
      </w:r>
    </w:p>
    <w:p w14:paraId="0000000F"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Equally striking is some of the sharp language deployed in these proceedings against the practices. In the judgments, the courts explicitly highlighted the </w:t>
      </w:r>
      <w:r>
        <w:rPr>
          <w:rFonts w:ascii="Times New Roman" w:eastAsia="Times New Roman" w:hAnsi="Times New Roman" w:cs="Times New Roman"/>
          <w:sz w:val="28"/>
          <w:szCs w:val="28"/>
        </w:rPr>
        <w:lastRenderedPageBreak/>
        <w:t>massive imbalance in</w:t>
      </w:r>
      <w:r>
        <w:rPr>
          <w:rFonts w:ascii="Times New Roman" w:eastAsia="Times New Roman" w:hAnsi="Times New Roman" w:cs="Times New Roman"/>
          <w:sz w:val="28"/>
          <w:szCs w:val="28"/>
        </w:rPr>
        <w:t xml:space="preserve"> the so-called “contractor” relationship between the companies and their respective workforces, which invalidates any notion of the “contractors” being genuinely independent. In the Canadian case, </w:t>
      </w:r>
      <w:hyperlink r:id="rId24">
        <w:r>
          <w:rPr>
            <w:rFonts w:ascii="Times New Roman" w:eastAsia="Times New Roman" w:hAnsi="Times New Roman" w:cs="Times New Roman"/>
            <w:i/>
            <w:color w:val="0563C1"/>
            <w:sz w:val="28"/>
            <w:szCs w:val="28"/>
            <w:u w:val="single"/>
          </w:rPr>
          <w:t>Uber Technologies Inc. v. Heller</w:t>
        </w:r>
      </w:hyperlink>
      <w:r>
        <w:rPr>
          <w:rFonts w:ascii="Times New Roman" w:eastAsia="Times New Roman" w:hAnsi="Times New Roman" w:cs="Times New Roman"/>
          <w:sz w:val="28"/>
          <w:szCs w:val="28"/>
        </w:rPr>
        <w:t xml:space="preserve">, the Supreme Court specifically cited the inequality of bargaining power between the plaintiff and Uber, noting that driver David Heller was in fact powerless to negotiate any of its terms of his </w:t>
      </w:r>
      <w:r>
        <w:rPr>
          <w:rFonts w:ascii="Times New Roman" w:eastAsia="Times New Roman" w:hAnsi="Times New Roman" w:cs="Times New Roman"/>
          <w:sz w:val="28"/>
          <w:szCs w:val="28"/>
        </w:rPr>
        <w:t xml:space="preserve">engagement with the company (which largely invalidated the notion that he was an independent contractor as Uber alleged). Likewise, in the UK Court of Appeals case, </w:t>
      </w:r>
      <w:hyperlink r:id="rId25">
        <w:r>
          <w:rPr>
            <w:rFonts w:ascii="Times New Roman" w:eastAsia="Times New Roman" w:hAnsi="Times New Roman" w:cs="Times New Roman"/>
            <w:i/>
            <w:color w:val="0563C1"/>
            <w:sz w:val="28"/>
            <w:szCs w:val="28"/>
            <w:u w:val="single"/>
          </w:rPr>
          <w:t>Uber BV v. Aslam</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judges </w:t>
      </w:r>
      <w:hyperlink r:id="rId26">
        <w:r>
          <w:rPr>
            <w:rFonts w:ascii="Times New Roman" w:eastAsia="Times New Roman" w:hAnsi="Times New Roman" w:cs="Times New Roman"/>
            <w:color w:val="1155CC"/>
            <w:sz w:val="28"/>
            <w:szCs w:val="28"/>
            <w:u w:val="single"/>
          </w:rPr>
          <w:t>noted</w:t>
        </w:r>
      </w:hyperlink>
      <w:r>
        <w:rPr>
          <w:rFonts w:ascii="Times New Roman" w:eastAsia="Times New Roman" w:hAnsi="Times New Roman" w:cs="Times New Roman"/>
          <w:sz w:val="28"/>
          <w:szCs w:val="28"/>
        </w:rPr>
        <w:t xml:space="preserve"> that Uber’s “drivers do not market themselves to the world in general; rather, they are recruited by Uber to work as integral components of its organization.” In ot</w:t>
      </w:r>
      <w:r>
        <w:rPr>
          <w:rFonts w:ascii="Times New Roman" w:eastAsia="Times New Roman" w:hAnsi="Times New Roman" w:cs="Times New Roman"/>
          <w:sz w:val="28"/>
          <w:szCs w:val="28"/>
        </w:rPr>
        <w:t>her words, Uber exercises full control over them as employees, but it attempts to escape its obligations by designating the drivers as independent contractors. Consequently, the UK Court of Appeal characterized Uber’s description of the work relationship “</w:t>
      </w:r>
      <w:hyperlink r:id="rId27">
        <w:r>
          <w:rPr>
            <w:rFonts w:ascii="Times New Roman" w:eastAsia="Times New Roman" w:hAnsi="Times New Roman" w:cs="Times New Roman"/>
            <w:color w:val="0563C1"/>
            <w:sz w:val="28"/>
            <w:szCs w:val="28"/>
            <w:u w:val="single"/>
          </w:rPr>
          <w:t>a sham</w:t>
        </w:r>
      </w:hyperlink>
      <w:r>
        <w:rPr>
          <w:rFonts w:ascii="Times New Roman" w:eastAsia="Times New Roman" w:hAnsi="Times New Roman" w:cs="Times New Roman"/>
          <w:sz w:val="28"/>
          <w:szCs w:val="28"/>
        </w:rPr>
        <w:t>.”</w:t>
      </w:r>
    </w:p>
    <w:p w14:paraId="00000010"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success of these legal cases has encouraged further challenges: </w:t>
      </w:r>
      <w:hyperlink r:id="rId28">
        <w:r>
          <w:rPr>
            <w:rFonts w:ascii="Times New Roman" w:eastAsia="Times New Roman" w:hAnsi="Times New Roman" w:cs="Times New Roman"/>
            <w:color w:val="1155CC"/>
            <w:sz w:val="28"/>
            <w:szCs w:val="28"/>
            <w:u w:val="single"/>
          </w:rPr>
          <w:t>DoorDash</w:t>
        </w:r>
      </w:hyperlink>
      <w:r>
        <w:rPr>
          <w:rFonts w:ascii="Times New Roman" w:eastAsia="Times New Roman" w:hAnsi="Times New Roman" w:cs="Times New Roman"/>
          <w:sz w:val="28"/>
          <w:szCs w:val="28"/>
        </w:rPr>
        <w:t>, “the US mar</w:t>
      </w:r>
      <w:r>
        <w:rPr>
          <w:rFonts w:ascii="Times New Roman" w:eastAsia="Times New Roman" w:hAnsi="Times New Roman" w:cs="Times New Roman"/>
          <w:sz w:val="28"/>
          <w:szCs w:val="28"/>
        </w:rPr>
        <w:t xml:space="preserve">ket leader in food delivery,” is now being faced with a preliminary injunction by San Francisco’s district attorney to “force the company to reclassify its workers as employees,” </w:t>
      </w:r>
      <w:hyperlink r:id="rId29">
        <w:r>
          <w:rPr>
            <w:rFonts w:ascii="Times New Roman" w:eastAsia="Times New Roman" w:hAnsi="Times New Roman" w:cs="Times New Roman"/>
            <w:color w:val="1155CC"/>
            <w:sz w:val="28"/>
            <w:szCs w:val="28"/>
            <w:u w:val="single"/>
          </w:rPr>
          <w:t>reports the Financial Times</w:t>
        </w:r>
      </w:hyperlink>
      <w:r>
        <w:rPr>
          <w:rFonts w:ascii="Times New Roman" w:eastAsia="Times New Roman" w:hAnsi="Times New Roman" w:cs="Times New Roman"/>
          <w:sz w:val="28"/>
          <w:szCs w:val="28"/>
        </w:rPr>
        <w:t>.</w:t>
      </w:r>
    </w:p>
    <w:p w14:paraId="00000011"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Displaying </w:t>
      </w:r>
      <w:hyperlink r:id="rId30">
        <w:r>
          <w:rPr>
            <w:rFonts w:ascii="Times New Roman" w:eastAsia="Times New Roman" w:hAnsi="Times New Roman" w:cs="Times New Roman"/>
            <w:color w:val="0563C1"/>
            <w:sz w:val="28"/>
            <w:szCs w:val="28"/>
            <w:u w:val="single"/>
          </w:rPr>
          <w:t>Leona Helmsley-like contempt</w:t>
        </w:r>
      </w:hyperlink>
      <w:r>
        <w:rPr>
          <w:rFonts w:ascii="Times New Roman" w:eastAsia="Times New Roman" w:hAnsi="Times New Roman" w:cs="Times New Roman"/>
          <w:sz w:val="28"/>
          <w:szCs w:val="28"/>
        </w:rPr>
        <w:t xml:space="preserve"> for the rulings, Uber and Lyft are </w:t>
      </w:r>
      <w:hyperlink r:id="rId31">
        <w:r>
          <w:rPr>
            <w:rFonts w:ascii="Times New Roman" w:eastAsia="Times New Roman" w:hAnsi="Times New Roman" w:cs="Times New Roman"/>
            <w:color w:val="0563C1"/>
            <w:sz w:val="28"/>
            <w:szCs w:val="28"/>
            <w:u w:val="single"/>
          </w:rPr>
          <w:t>both threatening to suspend their service</w:t>
        </w:r>
      </w:hyperlink>
      <w:r>
        <w:rPr>
          <w:rFonts w:ascii="Times New Roman" w:eastAsia="Times New Roman" w:hAnsi="Times New Roman" w:cs="Times New Roman"/>
          <w:sz w:val="28"/>
          <w:szCs w:val="28"/>
        </w:rPr>
        <w:t xml:space="preserve"> if they have to reclassify their drivers as employees. This of course is as flimsy a threa</w:t>
      </w:r>
      <w:r>
        <w:rPr>
          <w:rFonts w:ascii="Times New Roman" w:eastAsia="Times New Roman" w:hAnsi="Times New Roman" w:cs="Times New Roman"/>
          <w:sz w:val="28"/>
          <w:szCs w:val="28"/>
        </w:rPr>
        <w:t>t as could be imagined: how many publicly traded Fortune 500 companies would dare to tell stockholders that they plan to cut themselves off from revenue as part of their business strategy, especially if the long-term goal is to use their “contractors” to e</w:t>
      </w:r>
      <w:r>
        <w:rPr>
          <w:rFonts w:ascii="Times New Roman" w:eastAsia="Times New Roman" w:hAnsi="Times New Roman" w:cs="Times New Roman"/>
          <w:sz w:val="28"/>
          <w:szCs w:val="28"/>
        </w:rPr>
        <w:t>stablish a consumer base, while they work to perfect the robotic technology that ultimately enables the company to replace them with self-driving cars (a strategy that is hard to execute if the companies threaten to shut down their operations whenever they</w:t>
      </w:r>
      <w:r>
        <w:rPr>
          <w:rFonts w:ascii="Times New Roman" w:eastAsia="Times New Roman" w:hAnsi="Times New Roman" w:cs="Times New Roman"/>
          <w:sz w:val="28"/>
          <w:szCs w:val="28"/>
        </w:rPr>
        <w:t xml:space="preserve"> encounter a law they don’t like)? That is their only plausible path to profitability in the longer term, assuming, of course, that the self-driving cars fully develop the capacity to recognize a pedestrian, so that they don’t kill them.</w:t>
      </w:r>
    </w:p>
    <w:p w14:paraId="00000012"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fact, both comp</w:t>
      </w:r>
      <w:r>
        <w:rPr>
          <w:rFonts w:ascii="Times New Roman" w:eastAsia="Times New Roman" w:hAnsi="Times New Roman" w:cs="Times New Roman"/>
          <w:sz w:val="28"/>
          <w:szCs w:val="28"/>
        </w:rPr>
        <w:t xml:space="preserve">anies are hemorrhaging cash even as they operate with the existing legal loopholes. Meanwhile, their interim strategy is to make their exploitation legal for as long as possible: In addition to the shutdown threats, they </w:t>
      </w:r>
      <w:r>
        <w:rPr>
          <w:rFonts w:ascii="Times New Roman" w:eastAsia="Times New Roman" w:hAnsi="Times New Roman" w:cs="Times New Roman"/>
          <w:sz w:val="28"/>
          <w:szCs w:val="28"/>
        </w:rPr>
        <w:lastRenderedPageBreak/>
        <w:t xml:space="preserve">are deploying considerable sums to </w:t>
      </w:r>
      <w:r>
        <w:rPr>
          <w:rFonts w:ascii="Times New Roman" w:eastAsia="Times New Roman" w:hAnsi="Times New Roman" w:cs="Times New Roman"/>
          <w:sz w:val="28"/>
          <w:szCs w:val="28"/>
        </w:rPr>
        <w:t xml:space="preserve">have the California statute overturned via a ballot measure, </w:t>
      </w:r>
      <w:hyperlink r:id="rId32" w:anchor="Campaign_finance">
        <w:r>
          <w:rPr>
            <w:rFonts w:ascii="Times New Roman" w:eastAsia="Times New Roman" w:hAnsi="Times New Roman" w:cs="Times New Roman"/>
            <w:color w:val="0563C1"/>
            <w:sz w:val="28"/>
            <w:szCs w:val="28"/>
            <w:u w:val="single"/>
          </w:rPr>
          <w:t>Proposition 22</w:t>
        </w:r>
      </w:hyperlink>
      <w:r>
        <w:rPr>
          <w:rFonts w:ascii="Times New Roman" w:eastAsia="Times New Roman" w:hAnsi="Times New Roman" w:cs="Times New Roman"/>
          <w:sz w:val="28"/>
          <w:szCs w:val="28"/>
        </w:rPr>
        <w:t>. The state of Cali</w:t>
      </w:r>
      <w:r>
        <w:rPr>
          <w:rFonts w:ascii="Times New Roman" w:eastAsia="Times New Roman" w:hAnsi="Times New Roman" w:cs="Times New Roman"/>
          <w:sz w:val="28"/>
          <w:szCs w:val="28"/>
        </w:rPr>
        <w:t xml:space="preserve">fornia </w:t>
      </w:r>
      <w:hyperlink r:id="rId33">
        <w:r>
          <w:rPr>
            <w:rFonts w:ascii="Times New Roman" w:eastAsia="Times New Roman" w:hAnsi="Times New Roman" w:cs="Times New Roman"/>
            <w:color w:val="1155CC"/>
            <w:sz w:val="28"/>
            <w:szCs w:val="28"/>
            <w:u w:val="single"/>
          </w:rPr>
          <w:t>estimates that it is missing $7 billion a year</w:t>
        </w:r>
      </w:hyperlink>
      <w:r>
        <w:rPr>
          <w:rFonts w:ascii="Times New Roman" w:eastAsia="Times New Roman" w:hAnsi="Times New Roman" w:cs="Times New Roman"/>
          <w:sz w:val="28"/>
          <w:szCs w:val="28"/>
        </w:rPr>
        <w:t xml:space="preserve"> in lost payroll taxes from the gig economy.</w:t>
      </w:r>
    </w:p>
    <w:p w14:paraId="00000013"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But the fact is that the companies’ business models have been unsustainable by any measure,</w:t>
      </w:r>
      <w:r>
        <w:rPr>
          <w:rFonts w:ascii="Times New Roman" w:eastAsia="Times New Roman" w:hAnsi="Times New Roman" w:cs="Times New Roman"/>
          <w:sz w:val="28"/>
          <w:szCs w:val="28"/>
        </w:rPr>
        <w:t xml:space="preserve"> even before their abusive labor practices were challenged in the courts. Since inception, both have survived by virtue of an ongoing high IPO bubble that has infused them with cash to staunch the red ink. It’s a form of “Ponzi finance,” a condition that e</w:t>
      </w:r>
      <w:r>
        <w:rPr>
          <w:rFonts w:ascii="Times New Roman" w:eastAsia="Times New Roman" w:hAnsi="Times New Roman" w:cs="Times New Roman"/>
          <w:sz w:val="28"/>
          <w:szCs w:val="28"/>
        </w:rPr>
        <w:t xml:space="preserve">conomist Hyman Minsky </w:t>
      </w:r>
      <w:hyperlink r:id="rId34">
        <w:r>
          <w:rPr>
            <w:rFonts w:ascii="Times New Roman" w:eastAsia="Times New Roman" w:hAnsi="Times New Roman" w:cs="Times New Roman"/>
            <w:color w:val="0563C1"/>
            <w:sz w:val="28"/>
            <w:szCs w:val="28"/>
            <w:u w:val="single"/>
          </w:rPr>
          <w:t>defined as</w:t>
        </w:r>
      </w:hyperlink>
      <w:r>
        <w:rPr>
          <w:rFonts w:ascii="Times New Roman" w:eastAsia="Times New Roman" w:hAnsi="Times New Roman" w:cs="Times New Roman"/>
          <w:sz w:val="28"/>
          <w:szCs w:val="28"/>
        </w:rPr>
        <w:t xml:space="preserve"> “the cash flows from operations… [being insufficient] to fulfill either the repayment of… [principal] or the interest due on outstanding debts by their cash flows from operations.”</w:t>
      </w:r>
    </w:p>
    <w:p w14:paraId="00000014"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 letter writer to the Financial Times </w:t>
      </w:r>
      <w:hyperlink r:id="rId35" w:anchor="axzz4HROk5W7Q">
        <w:r>
          <w:rPr>
            <w:rFonts w:ascii="Times New Roman" w:eastAsia="Times New Roman" w:hAnsi="Times New Roman" w:cs="Times New Roman"/>
            <w:color w:val="0563C1"/>
            <w:sz w:val="28"/>
            <w:szCs w:val="28"/>
            <w:u w:val="single"/>
          </w:rPr>
          <w:t>observed</w:t>
        </w:r>
      </w:hyperlink>
      <w:r>
        <w:rPr>
          <w:rFonts w:ascii="Times New Roman" w:eastAsia="Times New Roman" w:hAnsi="Times New Roman" w:cs="Times New Roman"/>
          <w:sz w:val="28"/>
          <w:szCs w:val="28"/>
        </w:rPr>
        <w:t xml:space="preserve">, the IPO bubbles that sustain these Ponzi schemes are predicated on “a cynical assumption that… [these </w:t>
      </w:r>
      <w:r>
        <w:rPr>
          <w:rFonts w:ascii="Times New Roman" w:eastAsia="Times New Roman" w:hAnsi="Times New Roman" w:cs="Times New Roman"/>
          <w:sz w:val="28"/>
          <w:szCs w:val="28"/>
        </w:rPr>
        <w:t xml:space="preserve">companies] will be allowed to expand… [their] drove of cyber serfs.” Absent that assumption, the reality is dire. As the analyst Hubert Horan has </w:t>
      </w:r>
      <w:hyperlink r:id="rId36">
        <w:r>
          <w:rPr>
            <w:rFonts w:ascii="Times New Roman" w:eastAsia="Times New Roman" w:hAnsi="Times New Roman" w:cs="Times New Roman"/>
            <w:color w:val="0563C1"/>
            <w:sz w:val="28"/>
            <w:szCs w:val="28"/>
            <w:u w:val="single"/>
          </w:rPr>
          <w:t>highlighted:</w:t>
        </w:r>
      </w:hyperlink>
      <w:r>
        <w:rPr>
          <w:rFonts w:ascii="Times New Roman" w:eastAsia="Times New Roman" w:hAnsi="Times New Roman" w:cs="Times New Roman"/>
          <w:sz w:val="28"/>
          <w:szCs w:val="28"/>
        </w:rPr>
        <w:t xml:space="preserve"> “Uber has now lost $23.2 billion in the past four and a half years.” Horan also notes that the company </w:t>
      </w:r>
      <w:hyperlink r:id="rId37">
        <w:r>
          <w:rPr>
            <w:rFonts w:ascii="Times New Roman" w:eastAsia="Times New Roman" w:hAnsi="Times New Roman" w:cs="Times New Roman"/>
            <w:color w:val="0563C1"/>
            <w:sz w:val="28"/>
            <w:szCs w:val="28"/>
            <w:u w:val="single"/>
          </w:rPr>
          <w:t>has higher operating costs than the taxi companies it is seeking to displace</w:t>
        </w:r>
      </w:hyperlink>
      <w:r>
        <w:rPr>
          <w:rFonts w:ascii="Times New Roman" w:eastAsia="Times New Roman" w:hAnsi="Times New Roman" w:cs="Times New Roman"/>
          <w:sz w:val="28"/>
          <w:szCs w:val="28"/>
        </w:rPr>
        <w:t xml:space="preserve">. In other words, </w:t>
      </w:r>
      <w:r>
        <w:rPr>
          <w:rFonts w:ascii="Times New Roman" w:eastAsia="Times New Roman" w:hAnsi="Times New Roman" w:cs="Times New Roman"/>
          <w:sz w:val="28"/>
          <w:szCs w:val="28"/>
        </w:rPr>
        <w:t>without illegal exploitation models, the rate of financial losses would far exceed their ability to raise cash from the credulous finance and investment world.</w:t>
      </w:r>
    </w:p>
    <w:p w14:paraId="00000015"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Attempts to circumvent existing employment law protections simply constitute a form of social du</w:t>
      </w:r>
      <w:r>
        <w:rPr>
          <w:rFonts w:ascii="Times New Roman" w:eastAsia="Times New Roman" w:hAnsi="Times New Roman" w:cs="Times New Roman"/>
          <w:sz w:val="28"/>
          <w:szCs w:val="28"/>
        </w:rPr>
        <w:t xml:space="preserve">mping, even as Uber’s CEO, Dara Khosrowshahi, decried the lack of flexibility in current labor law as denying workers the freedoms to choose the way they work and when they do it. Khosrowshahi </w:t>
      </w:r>
      <w:hyperlink r:id="rId38">
        <w:r>
          <w:rPr>
            <w:rFonts w:ascii="Times New Roman" w:eastAsia="Times New Roman" w:hAnsi="Times New Roman" w:cs="Times New Roman"/>
            <w:color w:val="0563C1"/>
            <w:sz w:val="28"/>
            <w:szCs w:val="28"/>
            <w:u w:val="single"/>
          </w:rPr>
          <w:t>asserted this in a recent New York Times op-ed</w:t>
        </w:r>
      </w:hyperlink>
      <w:r>
        <w:rPr>
          <w:rFonts w:ascii="Times New Roman" w:eastAsia="Times New Roman" w:hAnsi="Times New Roman" w:cs="Times New Roman"/>
          <w:sz w:val="28"/>
          <w:szCs w:val="28"/>
        </w:rPr>
        <w:t>, and went on to argue that pay versus benefits was a “false choice.”</w:t>
      </w:r>
    </w:p>
    <w:p w14:paraId="00000016"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Uber’s CEO is right, but not in the way he argues. In a genuinely independent cont</w:t>
      </w:r>
      <w:r>
        <w:rPr>
          <w:rFonts w:ascii="Times New Roman" w:eastAsia="Times New Roman" w:hAnsi="Times New Roman" w:cs="Times New Roman"/>
          <w:sz w:val="28"/>
          <w:szCs w:val="28"/>
        </w:rPr>
        <w:t xml:space="preserve">ractor relationship, the quid pro quo is higher pay as an offset to the lack of paid benefits. But companies in the gig economy generally don’t operate this way: Uber and Lyft pay minimum wages that in many instances </w:t>
      </w:r>
      <w:hyperlink r:id="rId39">
        <w:r>
          <w:rPr>
            <w:rFonts w:ascii="Times New Roman" w:eastAsia="Times New Roman" w:hAnsi="Times New Roman" w:cs="Times New Roman"/>
            <w:color w:val="0563C1"/>
            <w:sz w:val="28"/>
            <w:szCs w:val="28"/>
            <w:u w:val="single"/>
          </w:rPr>
          <w:t>compel employees to work 70-80 hours per week to make a living</w:t>
        </w:r>
      </w:hyperlink>
      <w:r>
        <w:rPr>
          <w:rFonts w:ascii="Times New Roman" w:eastAsia="Times New Roman" w:hAnsi="Times New Roman" w:cs="Times New Roman"/>
          <w:sz w:val="28"/>
          <w:szCs w:val="28"/>
        </w:rPr>
        <w:t>. That considerably impinges on the contractor’s supposed work-time flexibility, as well a</w:t>
      </w:r>
      <w:r>
        <w:rPr>
          <w:rFonts w:ascii="Times New Roman" w:eastAsia="Times New Roman" w:hAnsi="Times New Roman" w:cs="Times New Roman"/>
          <w:sz w:val="28"/>
          <w:szCs w:val="28"/>
        </w:rPr>
        <w:t xml:space="preserve">s rendering it virtually impossible to afford decent benefits, such as adequate health insurance, let alone </w:t>
      </w:r>
      <w:r>
        <w:rPr>
          <w:rFonts w:ascii="Times New Roman" w:eastAsia="Times New Roman" w:hAnsi="Times New Roman" w:cs="Times New Roman"/>
          <w:sz w:val="28"/>
          <w:szCs w:val="28"/>
        </w:rPr>
        <w:lastRenderedPageBreak/>
        <w:t xml:space="preserve">sick pay or vacation leave. In the words of a </w:t>
      </w:r>
      <w:hyperlink r:id="rId40">
        <w:r>
          <w:rPr>
            <w:rFonts w:ascii="Times New Roman" w:eastAsia="Times New Roman" w:hAnsi="Times New Roman" w:cs="Times New Roman"/>
            <w:color w:val="1155CC"/>
            <w:sz w:val="28"/>
            <w:szCs w:val="28"/>
            <w:u w:val="single"/>
          </w:rPr>
          <w:t>recent report of the National Labor Relations Board’s Office of the General Counsel (NLRB GC)</w:t>
        </w:r>
      </w:hyperlink>
      <w:r>
        <w:rPr>
          <w:rFonts w:ascii="Times New Roman" w:eastAsia="Times New Roman" w:hAnsi="Times New Roman" w:cs="Times New Roman"/>
          <w:sz w:val="28"/>
          <w:szCs w:val="28"/>
        </w:rPr>
        <w:t>, “Uber drivers—who earn about $9–$10 an hour—can’t expand revenues because they can’t control prices or expand the</w:t>
      </w:r>
      <w:r>
        <w:rPr>
          <w:rFonts w:ascii="Times New Roman" w:eastAsia="Times New Roman" w:hAnsi="Times New Roman" w:cs="Times New Roman"/>
          <w:sz w:val="28"/>
          <w:szCs w:val="28"/>
        </w:rPr>
        <w:t>ir customer base—the only thing they can do is drive more hours.”</w:t>
      </w:r>
    </w:p>
    <w:p w14:paraId="00000017"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NLRB report also noted that any “boost” to the drivers’ earnings “is minimal and stalls out after about two years.” While they are called “independent contractors,” their independence is</w:t>
      </w:r>
      <w:r>
        <w:rPr>
          <w:rFonts w:ascii="Times New Roman" w:eastAsia="Times New Roman" w:hAnsi="Times New Roman" w:cs="Times New Roman"/>
          <w:sz w:val="28"/>
          <w:szCs w:val="28"/>
        </w:rPr>
        <w:t xml:space="preserve"> illusory because the so-called “entrepreneurs” in reality “do not even have basic control over how they deliver rides… [and] are ‘supervised’ by semi-automated and algorithmic systems that track their acceptance rates, time on trips, speed, customer ratin</w:t>
      </w:r>
      <w:r>
        <w:rPr>
          <w:rFonts w:ascii="Times New Roman" w:eastAsia="Times New Roman" w:hAnsi="Times New Roman" w:cs="Times New Roman"/>
          <w:sz w:val="28"/>
          <w:szCs w:val="28"/>
        </w:rPr>
        <w:t>gs, and other factors, and drivers can be ‘deactivated’ based on these factors.” That’s not a co-equal work relationship between an employer and an independent contractor; it’s more a form of indentured servitude.</w:t>
      </w:r>
    </w:p>
    <w:p w14:paraId="00000018"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other words, the courts’ legal clarific</w:t>
      </w:r>
      <w:r>
        <w:rPr>
          <w:rFonts w:ascii="Times New Roman" w:eastAsia="Times New Roman" w:hAnsi="Times New Roman" w:cs="Times New Roman"/>
          <w:sz w:val="28"/>
          <w:szCs w:val="28"/>
        </w:rPr>
        <w:t>ation accords with the underlying reality.</w:t>
      </w:r>
    </w:p>
    <w:p w14:paraId="00000019"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This strengthens the case for a robust social welfare system, notably something like Medicare for All. A publicly funded single-payer system would not only alleviate a major source of economic insecurity for worke</w:t>
      </w:r>
      <w:r>
        <w:rPr>
          <w:rFonts w:ascii="Times New Roman" w:eastAsia="Times New Roman" w:hAnsi="Times New Roman" w:cs="Times New Roman"/>
          <w:sz w:val="28"/>
          <w:szCs w:val="28"/>
        </w:rPr>
        <w:t>rs, but also ensure that employers don’t have to weigh the cost of providing health care to their employees as a condition of doing business in the United States (a factor that puts them at a disadvantage relative to global competitors).</w:t>
      </w:r>
    </w:p>
    <w:p w14:paraId="0000001A"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That consideration</w:t>
      </w:r>
      <w:r>
        <w:rPr>
          <w:rFonts w:ascii="Times New Roman" w:eastAsia="Times New Roman" w:hAnsi="Times New Roman" w:cs="Times New Roman"/>
          <w:sz w:val="28"/>
          <w:szCs w:val="28"/>
        </w:rPr>
        <w:t xml:space="preserve"> aside, COVID-19 has created a situation in which many of the extolled benefits of the gig economy, such as working from home or choosing one’s hours of employment, are gradually being imported into a multiplicity of jobs, without subverting the protection</w:t>
      </w:r>
      <w:r>
        <w:rPr>
          <w:rFonts w:ascii="Times New Roman" w:eastAsia="Times New Roman" w:hAnsi="Times New Roman" w:cs="Times New Roman"/>
          <w:sz w:val="28"/>
          <w:szCs w:val="28"/>
        </w:rPr>
        <w:t xml:space="preserve">s and benefits afforded by traditional employment practices. To be sure, many of these jobs will ultimately revert to office environments, but </w:t>
      </w:r>
      <w:hyperlink r:id="rId41">
        <w:r>
          <w:rPr>
            <w:rFonts w:ascii="Times New Roman" w:eastAsia="Times New Roman" w:hAnsi="Times New Roman" w:cs="Times New Roman"/>
            <w:color w:val="0563C1"/>
            <w:sz w:val="28"/>
            <w:szCs w:val="28"/>
            <w:u w:val="single"/>
          </w:rPr>
          <w:t>a recent report from the Stanford Institute for Economic Policy Research</w:t>
        </w:r>
      </w:hyperlink>
      <w:r>
        <w:rPr>
          <w:rFonts w:ascii="Times New Roman" w:eastAsia="Times New Roman" w:hAnsi="Times New Roman" w:cs="Times New Roman"/>
          <w:sz w:val="28"/>
          <w:szCs w:val="28"/>
        </w:rPr>
        <w:t xml:space="preserve"> persuasively argues that working from home and other such features of the gig economy are likely to be expanded in other businesses that are not reliant on a medieval labor model to s</w:t>
      </w:r>
      <w:r>
        <w:rPr>
          <w:rFonts w:ascii="Times New Roman" w:eastAsia="Times New Roman" w:hAnsi="Times New Roman" w:cs="Times New Roman"/>
          <w:sz w:val="28"/>
          <w:szCs w:val="28"/>
        </w:rPr>
        <w:t>ustain profitability.</w:t>
      </w:r>
    </w:p>
    <w:p w14:paraId="0000001B" w14:textId="77777777" w:rsidR="00385ACA" w:rsidRDefault="00254BF9">
      <w:pPr>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Happily, our courts are finally beginning to draw a line to limit such egregious practices. The next steps must go beyond the efforts of individual states. The </w:t>
      </w:r>
      <w:r>
        <w:rPr>
          <w:rFonts w:ascii="Times New Roman" w:eastAsia="Times New Roman" w:hAnsi="Times New Roman" w:cs="Times New Roman"/>
          <w:sz w:val="28"/>
          <w:szCs w:val="28"/>
        </w:rPr>
        <w:lastRenderedPageBreak/>
        <w:t>federal government ought to establish a national framework to wipe out the</w:t>
      </w:r>
      <w:r>
        <w:rPr>
          <w:rFonts w:ascii="Times New Roman" w:eastAsia="Times New Roman" w:hAnsi="Times New Roman" w:cs="Times New Roman"/>
          <w:sz w:val="28"/>
          <w:szCs w:val="28"/>
        </w:rPr>
        <w:t>se evasions once and for all and to rebuild the rights and protections that used to characterize our economy in more civilized times.</w:t>
      </w:r>
    </w:p>
    <w:sectPr w:rsidR="00385A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ACA"/>
    <w:rsid w:val="00254BF9"/>
    <w:rsid w:val="0038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F83F023-0CF4-EE4C-BDEB-048AAED8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emocracyjournal.org/magazine/the-pandemic-and-capitalism/" TargetMode="External"/><Relationship Id="rId18" Type="http://schemas.openxmlformats.org/officeDocument/2006/relationships/hyperlink" Target="https://en.wikipedia.org/wiki/Dynamex_Operations_West,_Inc._v._Superior_Court" TargetMode="External"/><Relationship Id="rId26" Type="http://schemas.openxmlformats.org/officeDocument/2006/relationships/hyperlink" Target="https://www.bailii.org/ew/cases/EWCA/Civ/2018/2748.html" TargetMode="External"/><Relationship Id="rId39" Type="http://schemas.openxmlformats.org/officeDocument/2006/relationships/hyperlink" Target="https://www.theguardian.com/technology/2019/may/07/the-uber-drivers-forced-to-sleep-in-parking-lots-to-make-a-decent-living" TargetMode="External"/><Relationship Id="rId21" Type="http://schemas.openxmlformats.org/officeDocument/2006/relationships/hyperlink" Target="https://www.nytimes.com/2020/07/28/business/economy/lyft-uber-drivers-unemployment.html" TargetMode="External"/><Relationship Id="rId34" Type="http://schemas.openxmlformats.org/officeDocument/2006/relationships/hyperlink" Target="https://bit.ly/2Qeo02N" TargetMode="External"/><Relationship Id="rId42" Type="http://schemas.openxmlformats.org/officeDocument/2006/relationships/fontTable" Target="fontTable.xml"/><Relationship Id="rId7" Type="http://schemas.openxmlformats.org/officeDocument/2006/relationships/hyperlink" Target="https://www.latimes.com/california/story/2020-07-28/california-legislature-tax-hike-millionaires-schools-other-services" TargetMode="External"/><Relationship Id="rId2" Type="http://schemas.openxmlformats.org/officeDocument/2006/relationships/settings" Target="settings.xml"/><Relationship Id="rId16" Type="http://schemas.openxmlformats.org/officeDocument/2006/relationships/hyperlink" Target="https://laborrights.org/blog/200907/casualization-work-global-pandemic" TargetMode="External"/><Relationship Id="rId20" Type="http://schemas.openxmlformats.org/officeDocument/2006/relationships/hyperlink" Target="https://techcrunch.com/2020/08/20/uber-lyft-emergency-stay-california/" TargetMode="External"/><Relationship Id="rId29" Type="http://schemas.openxmlformats.org/officeDocument/2006/relationships/hyperlink" Target="https://www.ft.com/content/4e827588-4b0b-41d9-80c4-515fcc798771" TargetMode="External"/><Relationship Id="rId41" Type="http://schemas.openxmlformats.org/officeDocument/2006/relationships/hyperlink" Target="https://siepr.stanford.edu/research/publications/how-working-home-works-out" TargetMode="External"/><Relationship Id="rId1" Type="http://schemas.openxmlformats.org/officeDocument/2006/relationships/styles" Target="styles.xml"/><Relationship Id="rId6" Type="http://schemas.openxmlformats.org/officeDocument/2006/relationships/hyperlink" Target="https://www.cbsnews.com/news/pros-and-cons-of-amazon-delivery-business-offer/" TargetMode="External"/><Relationship Id="rId11" Type="http://schemas.openxmlformats.org/officeDocument/2006/relationships/hyperlink" Target="https://www.kent.ac.uk/brussels/people/2607/azmanova-albena" TargetMode="External"/><Relationship Id="rId24" Type="http://schemas.openxmlformats.org/officeDocument/2006/relationships/hyperlink" Target="https://www.canlii.org/en/ca/scc/doc/2020/2020scc16/2020scc16.html" TargetMode="External"/><Relationship Id="rId32" Type="http://schemas.openxmlformats.org/officeDocument/2006/relationships/hyperlink" Target="https://ballotpedia.org/California_Proposition_22,_App-Based_Drivers_as_Contractors_and_Labor_Policies_Initiative_(2020)" TargetMode="External"/><Relationship Id="rId37" Type="http://schemas.openxmlformats.org/officeDocument/2006/relationships/hyperlink" Target="https://www.nakedcapitalism.com/2019/09/hubert-horan-can-uber-ever-deliver-part-twenty-one-mike-isaacs-book-ignores-economics-and-financial-results-and-gets-the-uber-story-almost-entirely-wrong.html" TargetMode="External"/><Relationship Id="rId40" Type="http://schemas.openxmlformats.org/officeDocument/2006/relationships/hyperlink" Target="https://www.epi.org/publication/uber-drivers-are-not-entrepreneurs-nlrb-general-counsel-ignores-the-realities-of-driving-for-uber/" TargetMode="External"/><Relationship Id="rId5" Type="http://schemas.openxmlformats.org/officeDocument/2006/relationships/hyperlink" Target="https://medium.com/@ojacobson34/millionaires-get-tax-breaks-gig-workers-get-screwed-c7cc2f7cf9a4" TargetMode="External"/><Relationship Id="rId15" Type="http://schemas.openxmlformats.org/officeDocument/2006/relationships/hyperlink" Target="https://www.investopedia.com/terms/r/robberbarons.asp" TargetMode="External"/><Relationship Id="rId23" Type="http://schemas.openxmlformats.org/officeDocument/2006/relationships/hyperlink" Target="https://www.theglobeandmail.com/canada/article-supreme-court-sides-with-uber-driver-seeking-minimum-wage-and-benefits/" TargetMode="External"/><Relationship Id="rId28" Type="http://schemas.openxmlformats.org/officeDocument/2006/relationships/hyperlink" Target="https://www.ft.com/content/4e827588-4b0b-41d9-80c4-515fcc798771" TargetMode="External"/><Relationship Id="rId36" Type="http://schemas.openxmlformats.org/officeDocument/2006/relationships/hyperlink" Target="https://www.nakedcapitalism.com/2020/08/hubert-horan-can-uber-ever-deliver-part-twenty-three-ubers-already-hopelessly-unprofitable-economics-take-a-major-coronavirus-hit.html" TargetMode="External"/><Relationship Id="rId10" Type="http://schemas.openxmlformats.org/officeDocument/2006/relationships/hyperlink" Target="https://www.ft.com/content/4e827588-4b0b-41d9-80c4-515fcc798771" TargetMode="External"/><Relationship Id="rId19" Type="http://schemas.openxmlformats.org/officeDocument/2006/relationships/hyperlink" Target="https://en.wikipedia.org/wiki/California_Assembly_Bill_5_(2019)" TargetMode="External"/><Relationship Id="rId31" Type="http://schemas.openxmlformats.org/officeDocument/2006/relationships/hyperlink" Target="https://www.cnbc.com/2020/08/14/uber-lyft-threaten-to-suspend-service-in-california-that-may-backfire.html" TargetMode="External"/><Relationship Id="rId4" Type="http://schemas.openxmlformats.org/officeDocument/2006/relationships/hyperlink" Target="https://independentmediainstitute.org/economy-for-all/" TargetMode="External"/><Relationship Id="rId9" Type="http://schemas.openxmlformats.org/officeDocument/2006/relationships/hyperlink" Target="https://www.forbes.com/sites/tjmccue/2018/08/31/57-million-u-s-workers-are-part-of-the-gig-economy/" TargetMode="External"/><Relationship Id="rId14" Type="http://schemas.openxmlformats.org/officeDocument/2006/relationships/hyperlink" Target="https://www.nytimes.com/2015/08/16/technology/inside-amazon-wrestling-big-ideas-in-a-bruising-workplace.html" TargetMode="External"/><Relationship Id="rId22" Type="http://schemas.openxmlformats.org/officeDocument/2006/relationships/hyperlink" Target="https://www.cnbc.com/2020/07/21/uber-appeals-against-uk-employment-rights-ruling-in-supreme-court.html" TargetMode="External"/><Relationship Id="rId27" Type="http://schemas.openxmlformats.org/officeDocument/2006/relationships/hyperlink" Target="https://www.bailii.org/ew/cases/EWCA/Civ/2018/2748.html" TargetMode="External"/><Relationship Id="rId30" Type="http://schemas.openxmlformats.org/officeDocument/2006/relationships/hyperlink" Target="https://en.wikiquote.org/wiki/Leona_Helmsley" TargetMode="External"/><Relationship Id="rId35" Type="http://schemas.openxmlformats.org/officeDocument/2006/relationships/hyperlink" Target="https://www.ft.com/content/3afac962-5ff2-11e6-b38c-7b39cbb1138a" TargetMode="External"/><Relationship Id="rId43" Type="http://schemas.openxmlformats.org/officeDocument/2006/relationships/theme" Target="theme/theme1.xml"/><Relationship Id="rId8" Type="http://schemas.openxmlformats.org/officeDocument/2006/relationships/hyperlink" Target="https://www.latimes.com/california/story/2020-07-28/california-legislature-tax-hike-millionaires-schools-other-services" TargetMode="External"/><Relationship Id="rId3" Type="http://schemas.openxmlformats.org/officeDocument/2006/relationships/webSettings" Target="webSettings.xml"/><Relationship Id="rId12" Type="http://schemas.openxmlformats.org/officeDocument/2006/relationships/hyperlink" Target="https://cup.columbia.edu/book/capitalism-on-edge/9780231195379" TargetMode="External"/><Relationship Id="rId17" Type="http://schemas.openxmlformats.org/officeDocument/2006/relationships/hyperlink" Target="https://techcrunch.com/2020/08/13/uber-and-lyft-lose-bid-to-delay-worker-reclassification-order-in-california/" TargetMode="External"/><Relationship Id="rId25" Type="http://schemas.openxmlformats.org/officeDocument/2006/relationships/hyperlink" Target="https://www.supremecourt.uk/cases/uksc-2019-0029.html" TargetMode="External"/><Relationship Id="rId33" Type="http://schemas.openxmlformats.org/officeDocument/2006/relationships/hyperlink" Target="https://www.dir.ca.gov/DIRNews/2017/2017-76.pdf" TargetMode="External"/><Relationship Id="rId38" Type="http://schemas.openxmlformats.org/officeDocument/2006/relationships/hyperlink" Target="https://www.nytimes.com/2020/08/10/opinion/uber-ceo-dara-khosrowshahi-gig-workers-deserve-b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13673</Characters>
  <Application>Microsoft Office Word</Application>
  <DocSecurity>0</DocSecurity>
  <Lines>113</Lines>
  <Paragraphs>32</Paragraphs>
  <ScaleCrop>false</ScaleCrop>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2020-08-21T21:00:00Z</dcterms:created>
  <dcterms:modified xsi:type="dcterms:W3CDTF">2020-08-21T21:00:00Z</dcterms:modified>
</cp:coreProperties>
</file>