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B2C54" w:rsidRDefault="00930D90">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Headline:</w:t>
      </w:r>
      <w:r>
        <w:rPr>
          <w:rFonts w:ascii="Times New Roman" w:eastAsia="Times New Roman" w:hAnsi="Times New Roman" w:cs="Times New Roman"/>
          <w:color w:val="000000"/>
          <w:sz w:val="28"/>
          <w:szCs w:val="28"/>
        </w:rPr>
        <w:t xml:space="preserve"> The European Union </w:t>
      </w:r>
      <w:r>
        <w:rPr>
          <w:rFonts w:ascii="Times New Roman" w:eastAsia="Times New Roman" w:hAnsi="Times New Roman" w:cs="Times New Roman"/>
          <w:sz w:val="28"/>
          <w:szCs w:val="28"/>
        </w:rPr>
        <w:t>Still Hasn’t Considered an Economic Proposal That Can Save It</w:t>
      </w:r>
    </w:p>
    <w:p w14:paraId="00000002" w14:textId="77777777" w:rsidR="009B2C54" w:rsidRDefault="00930D90">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Teaser:</w:t>
      </w:r>
      <w:r>
        <w:rPr>
          <w:rFonts w:ascii="Times New Roman" w:eastAsia="Times New Roman" w:hAnsi="Times New Roman" w:cs="Times New Roman"/>
          <w:color w:val="000000"/>
          <w:sz w:val="28"/>
          <w:szCs w:val="28"/>
        </w:rPr>
        <w:t xml:space="preserve"> The latest </w:t>
      </w:r>
      <w:r>
        <w:rPr>
          <w:rFonts w:ascii="Times New Roman" w:eastAsia="Times New Roman" w:hAnsi="Times New Roman" w:cs="Times New Roman"/>
          <w:sz w:val="28"/>
          <w:szCs w:val="28"/>
        </w:rPr>
        <w:t xml:space="preserve">ideas </w:t>
      </w:r>
      <w:r>
        <w:rPr>
          <w:rFonts w:ascii="Times New Roman" w:eastAsia="Times New Roman" w:hAnsi="Times New Roman" w:cs="Times New Roman"/>
          <w:color w:val="000000"/>
          <w:sz w:val="28"/>
          <w:szCs w:val="28"/>
        </w:rPr>
        <w:t xml:space="preserve">are too little, too late, and still hamstrung by institutional barriers that block genuine economic recovery. They </w:t>
      </w:r>
      <w:r>
        <w:rPr>
          <w:rFonts w:ascii="Times New Roman" w:eastAsia="Times New Roman" w:hAnsi="Times New Roman" w:cs="Times New Roman"/>
          <w:sz w:val="28"/>
          <w:szCs w:val="28"/>
        </w:rPr>
        <w:t>do</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not represent a “Hamiltonian moment.”</w:t>
      </w:r>
    </w:p>
    <w:p w14:paraId="00000003" w14:textId="77777777" w:rsidR="009B2C54" w:rsidRDefault="00930D90">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By Marshall Auerback</w:t>
      </w:r>
    </w:p>
    <w:p w14:paraId="00000004" w14:textId="77777777" w:rsidR="009B2C54" w:rsidRDefault="00930D90">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Author Bio:</w:t>
      </w:r>
      <w:r>
        <w:rPr>
          <w:rFonts w:ascii="Times New Roman" w:eastAsia="Times New Roman" w:hAnsi="Times New Roman" w:cs="Times New Roman"/>
          <w:color w:val="000000"/>
          <w:sz w:val="28"/>
          <w:szCs w:val="28"/>
        </w:rPr>
        <w:t xml:space="preserve"> Marshall Auerback is a market analyst and commentator.</w:t>
      </w:r>
    </w:p>
    <w:p w14:paraId="00000005" w14:textId="77777777" w:rsidR="009B2C54" w:rsidRDefault="00930D90">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Source:</w:t>
      </w:r>
      <w:r>
        <w:rPr>
          <w:rFonts w:ascii="Times New Roman" w:eastAsia="Times New Roman" w:hAnsi="Times New Roman" w:cs="Times New Roman"/>
          <w:color w:val="000000"/>
          <w:sz w:val="28"/>
          <w:szCs w:val="28"/>
        </w:rPr>
        <w:t xml:space="preserve"> Inde</w:t>
      </w:r>
      <w:r>
        <w:rPr>
          <w:rFonts w:ascii="Times New Roman" w:eastAsia="Times New Roman" w:hAnsi="Times New Roman" w:cs="Times New Roman"/>
          <w:color w:val="000000"/>
          <w:sz w:val="28"/>
          <w:szCs w:val="28"/>
        </w:rPr>
        <w:t>pendent Media Institute</w:t>
      </w:r>
    </w:p>
    <w:p w14:paraId="00000006" w14:textId="77777777" w:rsidR="009B2C54" w:rsidRDefault="00930D90">
      <w:pPr>
        <w:widowControl w:val="0"/>
        <w:spacing w:before="200" w:after="200" w:line="276" w:lineRule="auto"/>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Credit Line:</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This article was produced by </w:t>
      </w:r>
      <w:hyperlink r:id="rId4">
        <w:r>
          <w:rPr>
            <w:rFonts w:ascii="Times New Roman" w:eastAsia="Times New Roman" w:hAnsi="Times New Roman" w:cs="Times New Roman"/>
            <w:i/>
            <w:color w:val="0000FF"/>
            <w:sz w:val="28"/>
            <w:szCs w:val="28"/>
            <w:u w:val="single"/>
          </w:rPr>
          <w:t>Economy for All</w:t>
        </w:r>
      </w:hyperlink>
      <w:r>
        <w:rPr>
          <w:rFonts w:ascii="Times New Roman" w:eastAsia="Times New Roman" w:hAnsi="Times New Roman" w:cs="Times New Roman"/>
          <w:i/>
          <w:color w:val="000000"/>
          <w:sz w:val="28"/>
          <w:szCs w:val="28"/>
        </w:rPr>
        <w:t>, a project of the Independent Media Institute.</w:t>
      </w:r>
    </w:p>
    <w:p w14:paraId="00000007" w14:textId="77777777" w:rsidR="009B2C54" w:rsidRDefault="00930D9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Europe, Europe/Germany, Europe/France, Europe/Italy, Europe/Spain, Europe/Austria, Europe/Sweden, Europe/The Netherlands, Europe/Denmark, Time-Sensitive</w:t>
      </w:r>
    </w:p>
    <w:p w14:paraId="00000008" w14:textId="77777777" w:rsidR="009B2C54" w:rsidRDefault="009B2C54">
      <w:pPr>
        <w:widowControl w:val="0"/>
        <w:spacing w:before="200" w:after="200" w:line="276" w:lineRule="auto"/>
        <w:rPr>
          <w:rFonts w:ascii="Times New Roman" w:eastAsia="Times New Roman" w:hAnsi="Times New Roman" w:cs="Times New Roman"/>
          <w:b/>
          <w:sz w:val="28"/>
          <w:szCs w:val="28"/>
          <w:highlight w:val="white"/>
        </w:rPr>
      </w:pPr>
    </w:p>
    <w:p w14:paraId="00000009" w14:textId="77777777" w:rsidR="009B2C54" w:rsidRDefault="00930D9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[Article Body:]</w:t>
      </w:r>
    </w:p>
    <w:p w14:paraId="0000000A" w14:textId="77777777" w:rsidR="009B2C54" w:rsidRDefault="00930D90">
      <w:pPr>
        <w:widowControl w:val="0"/>
        <w:spacing w:before="200" w:after="200" w:line="276" w:lineRule="auto"/>
        <w:rPr>
          <w:rFonts w:ascii="Times New Roman" w:eastAsia="Times New Roman" w:hAnsi="Times New Roman" w:cs="Times New Roman"/>
          <w:color w:val="000000"/>
          <w:sz w:val="28"/>
          <w:szCs w:val="28"/>
        </w:rPr>
      </w:pPr>
      <w:bookmarkStart w:id="0" w:name="_gjdgxs" w:colFirst="0" w:colLast="0"/>
      <w:bookmarkEnd w:id="0"/>
      <w:r>
        <w:rPr>
          <w:rFonts w:ascii="Times New Roman" w:eastAsia="Times New Roman" w:hAnsi="Times New Roman" w:cs="Times New Roman"/>
          <w:sz w:val="28"/>
          <w:szCs w:val="28"/>
        </w:rPr>
        <w:t xml:space="preserve">On May 5, </w:t>
      </w:r>
      <w:hyperlink r:id="rId5">
        <w:r>
          <w:rPr>
            <w:rFonts w:ascii="Times New Roman" w:eastAsia="Times New Roman" w:hAnsi="Times New Roman" w:cs="Times New Roman"/>
            <w:color w:val="0000FF"/>
            <w:sz w:val="28"/>
            <w:szCs w:val="28"/>
            <w:u w:val="single"/>
          </w:rPr>
          <w:t>Germany’s constitutional court ruled</w:t>
        </w:r>
      </w:hyperlink>
      <w:r>
        <w:rPr>
          <w:rFonts w:ascii="Times New Roman" w:eastAsia="Times New Roman" w:hAnsi="Times New Roman" w:cs="Times New Roman"/>
          <w:sz w:val="28"/>
          <w:szCs w:val="28"/>
        </w:rPr>
        <w:t xml:space="preserve"> that parts of the European Central Bank’s bond buying operations to avert a mounting economic depression were illegal. In the wake of that d</w:t>
      </w:r>
      <w:r>
        <w:rPr>
          <w:rFonts w:ascii="Times New Roman" w:eastAsia="Times New Roman" w:hAnsi="Times New Roman" w:cs="Times New Roman"/>
          <w:sz w:val="28"/>
          <w:szCs w:val="28"/>
        </w:rPr>
        <w:t xml:space="preserve">ecision, </w:t>
      </w:r>
      <w:r>
        <w:rPr>
          <w:rFonts w:ascii="Times New Roman" w:eastAsia="Times New Roman" w:hAnsi="Times New Roman" w:cs="Times New Roman"/>
          <w:color w:val="000000"/>
          <w:sz w:val="28"/>
          <w:szCs w:val="28"/>
        </w:rPr>
        <w:t xml:space="preserve">many new </w:t>
      </w:r>
      <w:r>
        <w:rPr>
          <w:rFonts w:ascii="Times New Roman" w:eastAsia="Times New Roman" w:hAnsi="Times New Roman" w:cs="Times New Roman"/>
          <w:sz w:val="28"/>
          <w:szCs w:val="28"/>
        </w:rPr>
        <w:t>proposals have surfaced. First, t</w:t>
      </w:r>
      <w:r>
        <w:rPr>
          <w:rFonts w:ascii="Times New Roman" w:eastAsia="Times New Roman" w:hAnsi="Times New Roman" w:cs="Times New Roman"/>
          <w:color w:val="000000"/>
          <w:sz w:val="28"/>
          <w:szCs w:val="28"/>
        </w:rPr>
        <w:t xml:space="preserve">he European Central Bank (ECB) </w:t>
      </w:r>
      <w:r>
        <w:rPr>
          <w:rFonts w:ascii="Times New Roman" w:eastAsia="Times New Roman" w:hAnsi="Times New Roman" w:cs="Times New Roman"/>
          <w:sz w:val="28"/>
          <w:szCs w:val="28"/>
        </w:rPr>
        <w:t xml:space="preserve">added a further </w:t>
      </w:r>
      <w:r>
        <w:rPr>
          <w:rFonts w:ascii="Times New Roman" w:eastAsia="Times New Roman" w:hAnsi="Times New Roman" w:cs="Times New Roman"/>
          <w:color w:val="000000"/>
          <w:sz w:val="28"/>
          <w:szCs w:val="28"/>
        </w:rPr>
        <w:t xml:space="preserve">€600 billion to its </w:t>
      </w:r>
      <w:hyperlink r:id="rId6">
        <w:r>
          <w:rPr>
            <w:rFonts w:ascii="Times New Roman" w:eastAsia="Times New Roman" w:hAnsi="Times New Roman" w:cs="Times New Roman"/>
            <w:color w:val="0000FF"/>
            <w:sz w:val="28"/>
            <w:szCs w:val="28"/>
            <w:u w:val="single"/>
          </w:rPr>
          <w:t>earlier announced pandemic emergenc</w:t>
        </w:r>
        <w:r>
          <w:rPr>
            <w:rFonts w:ascii="Times New Roman" w:eastAsia="Times New Roman" w:hAnsi="Times New Roman" w:cs="Times New Roman"/>
            <w:color w:val="0000FF"/>
            <w:sz w:val="28"/>
            <w:szCs w:val="28"/>
            <w:u w:val="single"/>
          </w:rPr>
          <w:t>y purchase program (PEPP)</w:t>
        </w:r>
      </w:hyperlink>
      <w:r>
        <w:rPr>
          <w:rFonts w:ascii="Times New Roman" w:eastAsia="Times New Roman" w:hAnsi="Times New Roman" w:cs="Times New Roman"/>
          <w:color w:val="000000"/>
          <w:sz w:val="28"/>
          <w:szCs w:val="28"/>
        </w:rPr>
        <w:t xml:space="preserve"> to support </w:t>
      </w:r>
      <w:r>
        <w:rPr>
          <w:rFonts w:ascii="Times New Roman" w:eastAsia="Times New Roman" w:hAnsi="Times New Roman" w:cs="Times New Roman"/>
          <w:sz w:val="28"/>
          <w:szCs w:val="28"/>
        </w:rPr>
        <w:t xml:space="preserve">Europe’s rapidly faltering </w:t>
      </w:r>
      <w:r>
        <w:rPr>
          <w:rFonts w:ascii="Times New Roman" w:eastAsia="Times New Roman" w:hAnsi="Times New Roman" w:cs="Times New Roman"/>
          <w:color w:val="000000"/>
          <w:sz w:val="28"/>
          <w:szCs w:val="28"/>
        </w:rPr>
        <w:t>economy</w:t>
      </w:r>
      <w:r>
        <w:rPr>
          <w:rFonts w:ascii="Times New Roman" w:eastAsia="Times New Roman" w:hAnsi="Times New Roman" w:cs="Times New Roman"/>
          <w:sz w:val="28"/>
          <w:szCs w:val="28"/>
        </w:rPr>
        <w:t>. This brings the</w:t>
      </w:r>
      <w:r>
        <w:rPr>
          <w:rFonts w:ascii="Times New Roman" w:eastAsia="Times New Roman" w:hAnsi="Times New Roman" w:cs="Times New Roman"/>
          <w:color w:val="000000"/>
          <w:sz w:val="28"/>
          <w:szCs w:val="28"/>
        </w:rPr>
        <w:t xml:space="preserve"> total bond</w:t>
      </w:r>
      <w:r>
        <w:rPr>
          <w:rFonts w:ascii="Times New Roman" w:eastAsia="Times New Roman" w:hAnsi="Times New Roman" w:cs="Times New Roman"/>
          <w:sz w:val="28"/>
          <w:szCs w:val="28"/>
        </w:rPr>
        <w:t xml:space="preserve"> buying</w:t>
      </w:r>
      <w:r>
        <w:rPr>
          <w:rFonts w:ascii="Times New Roman" w:eastAsia="Times New Roman" w:hAnsi="Times New Roman" w:cs="Times New Roman"/>
          <w:color w:val="000000"/>
          <w:sz w:val="28"/>
          <w:szCs w:val="28"/>
        </w:rPr>
        <w:t xml:space="preserve"> up to </w:t>
      </w:r>
      <w:hyperlink r:id="rId7">
        <w:r>
          <w:rPr>
            <w:rFonts w:ascii="Times New Roman" w:eastAsia="Times New Roman" w:hAnsi="Times New Roman" w:cs="Times New Roman"/>
            <w:color w:val="1155CC"/>
            <w:sz w:val="28"/>
            <w:szCs w:val="28"/>
            <w:u w:val="single"/>
          </w:rPr>
          <w:t>€1.35 trillion</w:t>
        </w:r>
      </w:hyperlink>
      <w:r>
        <w:rPr>
          <w:rFonts w:ascii="Times New Roman" w:eastAsia="Times New Roman" w:hAnsi="Times New Roman" w:cs="Times New Roman"/>
          <w:color w:val="000000"/>
          <w:sz w:val="28"/>
          <w:szCs w:val="28"/>
        </w:rPr>
        <w:t>. Addi</w:t>
      </w:r>
      <w:r>
        <w:rPr>
          <w:rFonts w:ascii="Times New Roman" w:eastAsia="Times New Roman" w:hAnsi="Times New Roman" w:cs="Times New Roman"/>
          <w:color w:val="000000"/>
          <w:sz w:val="28"/>
          <w:szCs w:val="28"/>
        </w:rPr>
        <w:t>tionally, a €500</w:t>
      </w:r>
      <w:r>
        <w:rPr>
          <w:rFonts w:ascii="Times New Roman" w:eastAsia="Times New Roman" w:hAnsi="Times New Roman" w:cs="Times New Roman"/>
          <w:sz w:val="28"/>
          <w:szCs w:val="28"/>
        </w:rPr>
        <w:t xml:space="preserve"> billion</w:t>
      </w:r>
      <w:r>
        <w:rPr>
          <w:rFonts w:ascii="Times New Roman" w:eastAsia="Times New Roman" w:hAnsi="Times New Roman" w:cs="Times New Roman"/>
          <w:color w:val="000000"/>
          <w:sz w:val="28"/>
          <w:szCs w:val="28"/>
        </w:rPr>
        <w:t xml:space="preserve"> </w:t>
      </w:r>
      <w:hyperlink r:id="rId8">
        <w:r>
          <w:rPr>
            <w:rFonts w:ascii="Times New Roman" w:eastAsia="Times New Roman" w:hAnsi="Times New Roman" w:cs="Times New Roman"/>
            <w:color w:val="1155CC"/>
            <w:sz w:val="28"/>
            <w:szCs w:val="28"/>
            <w:u w:val="single"/>
          </w:rPr>
          <w:t>“</w:t>
        </w:r>
      </w:hyperlink>
      <w:hyperlink r:id="rId9">
        <w:r>
          <w:rPr>
            <w:rFonts w:ascii="Times New Roman" w:eastAsia="Times New Roman" w:hAnsi="Times New Roman" w:cs="Times New Roman"/>
            <w:color w:val="0000FF"/>
            <w:sz w:val="28"/>
            <w:szCs w:val="28"/>
            <w:u w:val="single"/>
          </w:rPr>
          <w:t>Next Generation” recovery fund</w:t>
        </w:r>
      </w:hyperlink>
      <w:r>
        <w:rPr>
          <w:rFonts w:ascii="Times New Roman" w:eastAsia="Times New Roman" w:hAnsi="Times New Roman" w:cs="Times New Roman"/>
          <w:color w:val="000000"/>
          <w:sz w:val="28"/>
          <w:szCs w:val="28"/>
        </w:rPr>
        <w:t xml:space="preserve"> was introduced by the governments of France and Germany, a figure that was </w:t>
      </w:r>
      <w:hyperlink r:id="rId10">
        <w:r>
          <w:rPr>
            <w:rFonts w:ascii="Times New Roman" w:eastAsia="Times New Roman" w:hAnsi="Times New Roman" w:cs="Times New Roman"/>
            <w:color w:val="0000FF"/>
            <w:sz w:val="28"/>
            <w:szCs w:val="28"/>
            <w:u w:val="single"/>
          </w:rPr>
          <w:t>later increased to €750 billion by European Commission (EC) President Ursula von der Leyen</w:t>
        </w:r>
      </w:hyperlink>
      <w:r>
        <w:rPr>
          <w:rFonts w:ascii="Times New Roman" w:eastAsia="Times New Roman" w:hAnsi="Times New Roman" w:cs="Times New Roman"/>
          <w:color w:val="000000"/>
          <w:sz w:val="28"/>
          <w:szCs w:val="28"/>
        </w:rPr>
        <w:t>.</w:t>
      </w:r>
    </w:p>
    <w:p w14:paraId="0000000B" w14:textId="77777777" w:rsidR="009B2C54" w:rsidRDefault="00930D90">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numbers behind these programs sound impressive, but taken in aggregate, the proposals simply tweak the legal and fiscal status</w:t>
      </w:r>
      <w:r>
        <w:rPr>
          <w:rFonts w:ascii="Times New Roman" w:eastAsia="Times New Roman" w:hAnsi="Times New Roman" w:cs="Times New Roman"/>
          <w:color w:val="000000"/>
          <w:sz w:val="28"/>
          <w:szCs w:val="28"/>
        </w:rPr>
        <w:t xml:space="preserve"> quo. The ECB proposals blithely ignore the problematic legal issues raised by t</w:t>
      </w:r>
      <w:r>
        <w:rPr>
          <w:rFonts w:ascii="Times New Roman" w:eastAsia="Times New Roman" w:hAnsi="Times New Roman" w:cs="Times New Roman"/>
          <w:sz w:val="28"/>
          <w:szCs w:val="28"/>
        </w:rPr>
        <w:t>he May 5</w:t>
      </w:r>
      <w:r>
        <w:rPr>
          <w:rFonts w:ascii="Times New Roman" w:eastAsia="Times New Roman" w:hAnsi="Times New Roman" w:cs="Times New Roman"/>
          <w:color w:val="000000"/>
          <w:sz w:val="28"/>
          <w:szCs w:val="28"/>
        </w:rPr>
        <w:t xml:space="preserve"> German constitutional court decision. And the Next Generation fund, </w:t>
      </w:r>
      <w:r>
        <w:rPr>
          <w:rFonts w:ascii="Times New Roman" w:eastAsia="Times New Roman" w:hAnsi="Times New Roman" w:cs="Times New Roman"/>
          <w:sz w:val="28"/>
          <w:szCs w:val="28"/>
        </w:rPr>
        <w:t>alt</w:t>
      </w:r>
      <w:r>
        <w:rPr>
          <w:rFonts w:ascii="Times New Roman" w:eastAsia="Times New Roman" w:hAnsi="Times New Roman" w:cs="Times New Roman"/>
          <w:color w:val="000000"/>
          <w:sz w:val="28"/>
          <w:szCs w:val="28"/>
        </w:rPr>
        <w:t xml:space="preserve">hough </w:t>
      </w:r>
      <w:r>
        <w:rPr>
          <w:rFonts w:ascii="Times New Roman" w:eastAsia="Times New Roman" w:hAnsi="Times New Roman" w:cs="Times New Roman"/>
          <w:sz w:val="28"/>
          <w:szCs w:val="28"/>
        </w:rPr>
        <w:t>on the surface not suffering the same legal deficiencies as the ECB’s actions,</w:t>
      </w:r>
      <w:r>
        <w:rPr>
          <w:rFonts w:ascii="Times New Roman" w:eastAsia="Times New Roman" w:hAnsi="Times New Roman" w:cs="Times New Roman"/>
          <w:color w:val="000000"/>
          <w:sz w:val="28"/>
          <w:szCs w:val="28"/>
        </w:rPr>
        <w:t xml:space="preserve"> is insuffic</w:t>
      </w:r>
      <w:r>
        <w:rPr>
          <w:rFonts w:ascii="Times New Roman" w:eastAsia="Times New Roman" w:hAnsi="Times New Roman" w:cs="Times New Roman"/>
          <w:color w:val="000000"/>
          <w:sz w:val="28"/>
          <w:szCs w:val="28"/>
        </w:rPr>
        <w:t xml:space="preserve">iently large to </w:t>
      </w:r>
      <w:r>
        <w:rPr>
          <w:rFonts w:ascii="Times New Roman" w:eastAsia="Times New Roman" w:hAnsi="Times New Roman" w:cs="Times New Roman"/>
          <w:color w:val="000000"/>
          <w:sz w:val="28"/>
          <w:szCs w:val="28"/>
        </w:rPr>
        <w:lastRenderedPageBreak/>
        <w:t>yank the EU out of its COVID-19 depression, which will require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trillions</w:t>
      </w:r>
      <w:r>
        <w:rPr>
          <w:rFonts w:ascii="Times New Roman" w:eastAsia="Times New Roman" w:hAnsi="Times New Roman" w:cs="Times New Roman"/>
          <w:sz w:val="28"/>
          <w:szCs w:val="28"/>
        </w:rPr>
        <w:t xml:space="preserve"> of euros to compensate for the lost economic output, not billions. </w:t>
      </w:r>
      <w:r>
        <w:rPr>
          <w:rFonts w:ascii="Times New Roman" w:eastAsia="Times New Roman" w:hAnsi="Times New Roman" w:cs="Times New Roman"/>
          <w:color w:val="000000"/>
          <w:sz w:val="28"/>
          <w:szCs w:val="28"/>
        </w:rPr>
        <w:t xml:space="preserve">Almost daily, the continent is experiencing record collapses in </w:t>
      </w:r>
      <w:r>
        <w:rPr>
          <w:rFonts w:ascii="Times New Roman" w:eastAsia="Times New Roman" w:hAnsi="Times New Roman" w:cs="Times New Roman"/>
          <w:sz w:val="28"/>
          <w:szCs w:val="28"/>
        </w:rPr>
        <w:t xml:space="preserve">economic </w:t>
      </w:r>
      <w:r>
        <w:rPr>
          <w:rFonts w:ascii="Times New Roman" w:eastAsia="Times New Roman" w:hAnsi="Times New Roman" w:cs="Times New Roman"/>
          <w:color w:val="000000"/>
          <w:sz w:val="28"/>
          <w:szCs w:val="28"/>
        </w:rPr>
        <w:t>output</w:t>
      </w:r>
      <w:r>
        <w:rPr>
          <w:rFonts w:ascii="Times New Roman" w:eastAsia="Times New Roman" w:hAnsi="Times New Roman" w:cs="Times New Roman"/>
          <w:sz w:val="28"/>
          <w:szCs w:val="28"/>
        </w:rPr>
        <w:t>—</w:t>
      </w:r>
      <w:hyperlink r:id="rId11">
        <w:r>
          <w:rPr>
            <w:rFonts w:ascii="Times New Roman" w:eastAsia="Times New Roman" w:hAnsi="Times New Roman" w:cs="Times New Roman"/>
            <w:color w:val="0000FF"/>
            <w:sz w:val="28"/>
            <w:szCs w:val="28"/>
            <w:u w:val="single"/>
          </w:rPr>
          <w:t>even powerhouses like Germany</w:t>
        </w:r>
      </w:hyperlink>
      <w:r>
        <w:rPr>
          <w:rFonts w:ascii="Times New Roman" w:eastAsia="Times New Roman" w:hAnsi="Times New Roman" w:cs="Times New Roman"/>
          <w:color w:val="000000"/>
          <w:sz w:val="28"/>
          <w:szCs w:val="28"/>
        </w:rPr>
        <w:t xml:space="preserve">, as well as the periphery nations of the south. The problem is that at this stage, the EU can </w:t>
      </w:r>
      <w:r>
        <w:rPr>
          <w:rFonts w:ascii="Times New Roman" w:eastAsia="Times New Roman" w:hAnsi="Times New Roman" w:cs="Times New Roman"/>
          <w:sz w:val="28"/>
          <w:szCs w:val="28"/>
        </w:rPr>
        <w:t>ill afford</w:t>
      </w:r>
      <w:r>
        <w:rPr>
          <w:rFonts w:ascii="Times New Roman" w:eastAsia="Times New Roman" w:hAnsi="Times New Roman" w:cs="Times New Roman"/>
          <w:color w:val="000000"/>
          <w:sz w:val="28"/>
          <w:szCs w:val="28"/>
        </w:rPr>
        <w:t xml:space="preserve"> any more baby steps if it wants the European Union to surv</w:t>
      </w:r>
      <w:r>
        <w:rPr>
          <w:rFonts w:ascii="Times New Roman" w:eastAsia="Times New Roman" w:hAnsi="Times New Roman" w:cs="Times New Roman"/>
          <w:color w:val="000000"/>
          <w:sz w:val="28"/>
          <w:szCs w:val="28"/>
        </w:rPr>
        <w:t>ive as a workable political construct, or the euro to survive as a viable currency.</w:t>
      </w:r>
    </w:p>
    <w:p w14:paraId="0000000C" w14:textId="77777777" w:rsidR="009B2C54" w:rsidRDefault="00930D90">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Franco-German proposal in particular has been described as “</w:t>
      </w:r>
      <w:hyperlink r:id="rId12">
        <w:r>
          <w:rPr>
            <w:rFonts w:ascii="Times New Roman" w:eastAsia="Times New Roman" w:hAnsi="Times New Roman" w:cs="Times New Roman"/>
            <w:color w:val="0000FF"/>
            <w:sz w:val="28"/>
            <w:szCs w:val="28"/>
            <w:u w:val="single"/>
          </w:rPr>
          <w:t>Europe’s Hamiltonian moment</w:t>
        </w:r>
      </w:hyperlink>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which is about as accurate a characterization as comparing the dabbling of a </w:t>
      </w:r>
      <w:r>
        <w:rPr>
          <w:rFonts w:ascii="Times New Roman" w:eastAsia="Times New Roman" w:hAnsi="Times New Roman" w:cs="Times New Roman"/>
          <w:sz w:val="28"/>
          <w:szCs w:val="28"/>
        </w:rPr>
        <w:t>five-year-old</w:t>
      </w:r>
      <w:r>
        <w:rPr>
          <w:rFonts w:ascii="Times New Roman" w:eastAsia="Times New Roman" w:hAnsi="Times New Roman" w:cs="Times New Roman"/>
          <w:color w:val="000000"/>
          <w:sz w:val="28"/>
          <w:szCs w:val="28"/>
        </w:rPr>
        <w:t xml:space="preserve"> finger painter with the works of Claude Monet. Both activities might be crudely characterized as “paintin</w:t>
      </w:r>
      <w:r>
        <w:rPr>
          <w:rFonts w:ascii="Times New Roman" w:eastAsia="Times New Roman" w:hAnsi="Times New Roman" w:cs="Times New Roman"/>
          <w:color w:val="000000"/>
          <w:sz w:val="28"/>
          <w:szCs w:val="28"/>
        </w:rPr>
        <w:t xml:space="preserve">g,” but that’s about as far as the comparison goes. The original “Hamiltonian moment” was a </w:t>
      </w:r>
      <w:hyperlink r:id="rId13">
        <w:r>
          <w:rPr>
            <w:rFonts w:ascii="Times New Roman" w:eastAsia="Times New Roman" w:hAnsi="Times New Roman" w:cs="Times New Roman"/>
            <w:sz w:val="28"/>
            <w:szCs w:val="28"/>
          </w:rPr>
          <w:t>“</w:t>
        </w:r>
      </w:hyperlink>
      <w:hyperlink r:id="rId14">
        <w:r>
          <w:rPr>
            <w:rFonts w:ascii="Times New Roman" w:eastAsia="Times New Roman" w:hAnsi="Times New Roman" w:cs="Times New Roman"/>
            <w:color w:val="1155CC"/>
            <w:sz w:val="28"/>
            <w:szCs w:val="28"/>
            <w:u w:val="single"/>
          </w:rPr>
          <w:t>historic constitutional compromise forged by the first U.S. Treasury secretary Alexander Hamilton, James Madison, and Thomas Jefferson</w:t>
        </w:r>
      </w:hyperlink>
      <w:hyperlink r:id="rId15">
        <w:r>
          <w:rPr>
            <w:rFonts w:ascii="Times New Roman" w:eastAsia="Times New Roman" w:hAnsi="Times New Roman" w:cs="Times New Roman"/>
            <w:sz w:val="28"/>
            <w:szCs w:val="28"/>
          </w:rPr>
          <w:t>”</w:t>
        </w:r>
      </w:hyperlink>
      <w:r>
        <w:rPr>
          <w:rFonts w:ascii="Times New Roman" w:eastAsia="Times New Roman" w:hAnsi="Times New Roman" w:cs="Times New Roman"/>
          <w:color w:val="000000"/>
          <w:sz w:val="28"/>
          <w:szCs w:val="28"/>
        </w:rPr>
        <w:t xml:space="preserve"> in 1790. The parties accepted the concept of debt mutualization by agreeing that the newly constituted federal </w:t>
      </w:r>
      <w:r>
        <w:rPr>
          <w:rFonts w:ascii="Times New Roman" w:eastAsia="Times New Roman" w:hAnsi="Times New Roman" w:cs="Times New Roman"/>
          <w:sz w:val="28"/>
          <w:szCs w:val="28"/>
        </w:rPr>
        <w:t>Treasury</w:t>
      </w:r>
      <w:r>
        <w:rPr>
          <w:rFonts w:ascii="Times New Roman" w:eastAsia="Times New Roman" w:hAnsi="Times New Roman" w:cs="Times New Roman"/>
          <w:color w:val="000000"/>
          <w:sz w:val="28"/>
          <w:szCs w:val="28"/>
        </w:rPr>
        <w:t xml:space="preserve"> would assume </w:t>
      </w:r>
      <w:r>
        <w:rPr>
          <w:rFonts w:ascii="Times New Roman" w:eastAsia="Times New Roman" w:hAnsi="Times New Roman" w:cs="Times New Roman"/>
          <w:i/>
          <w:color w:val="000000"/>
          <w:sz w:val="28"/>
          <w:szCs w:val="28"/>
        </w:rPr>
        <w:t>all the existing debt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w:t>
      </w:r>
      <w:hyperlink r:id="rId16">
        <w:r>
          <w:rPr>
            <w:rFonts w:ascii="Times New Roman" w:eastAsia="Times New Roman" w:hAnsi="Times New Roman" w:cs="Times New Roman"/>
            <w:color w:val="1155CC"/>
            <w:sz w:val="28"/>
            <w:szCs w:val="28"/>
            <w:u w:val="single"/>
          </w:rPr>
          <w:t>incurred by the U.S. states during the War of Independence.</w:t>
        </w:r>
      </w:hyperlink>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In exchange for the acquiescence of the Virginians, Jefferson and Madison, Hamilton agreed to move the nation’s permanent capital from the north to Washington, D.C. Until that</w:t>
      </w:r>
      <w:r>
        <w:rPr>
          <w:rFonts w:ascii="Times New Roman" w:eastAsia="Times New Roman" w:hAnsi="Times New Roman" w:cs="Times New Roman"/>
          <w:color w:val="000000"/>
          <w:sz w:val="28"/>
          <w:szCs w:val="28"/>
        </w:rPr>
        <w:t xml:space="preserve"> compromise was reached, Congress had been at a political impasse.</w:t>
      </w:r>
    </w:p>
    <w:p w14:paraId="0000000D" w14:textId="77777777" w:rsidR="009B2C54" w:rsidRDefault="00930D90">
      <w:pPr>
        <w:widowControl w:val="0"/>
        <w:spacing w:before="200" w:after="200" w:line="276" w:lineRule="auto"/>
        <w:rPr>
          <w:rFonts w:ascii="Times New Roman" w:eastAsia="Times New Roman" w:hAnsi="Times New Roman" w:cs="Times New Roman"/>
          <w:color w:val="000000"/>
          <w:sz w:val="28"/>
          <w:szCs w:val="28"/>
        </w:rPr>
      </w:pPr>
      <w:hyperlink r:id="rId17">
        <w:r>
          <w:rPr>
            <w:rFonts w:ascii="Times New Roman" w:eastAsia="Times New Roman" w:hAnsi="Times New Roman" w:cs="Times New Roman"/>
            <w:color w:val="1155CC"/>
            <w:sz w:val="28"/>
            <w:szCs w:val="28"/>
            <w:u w:val="single"/>
          </w:rPr>
          <w:t>Breaking the logjam</w:t>
        </w:r>
      </w:hyperlink>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made possible the passage of the </w:t>
      </w:r>
      <w:hyperlink r:id="rId18">
        <w:r>
          <w:rPr>
            <w:rFonts w:ascii="Times New Roman" w:eastAsia="Times New Roman" w:hAnsi="Times New Roman" w:cs="Times New Roman"/>
            <w:color w:val="0000FF"/>
            <w:sz w:val="28"/>
            <w:szCs w:val="28"/>
            <w:u w:val="single"/>
          </w:rPr>
          <w:t>Resi</w:t>
        </w:r>
        <w:r>
          <w:rPr>
            <w:rFonts w:ascii="Times New Roman" w:eastAsia="Times New Roman" w:hAnsi="Times New Roman" w:cs="Times New Roman"/>
            <w:color w:val="0000FF"/>
            <w:sz w:val="28"/>
            <w:szCs w:val="28"/>
            <w:u w:val="single"/>
          </w:rPr>
          <w:t>dence</w:t>
        </w:r>
      </w:hyperlink>
      <w:r>
        <w:rPr>
          <w:rFonts w:ascii="Times New Roman" w:eastAsia="Times New Roman" w:hAnsi="Times New Roman" w:cs="Times New Roman"/>
          <w:color w:val="000000"/>
          <w:sz w:val="28"/>
          <w:szCs w:val="28"/>
        </w:rPr>
        <w:t xml:space="preserve"> and </w:t>
      </w:r>
      <w:hyperlink r:id="rId19">
        <w:r>
          <w:rPr>
            <w:rFonts w:ascii="Times New Roman" w:eastAsia="Times New Roman" w:hAnsi="Times New Roman" w:cs="Times New Roman"/>
            <w:color w:val="0000FF"/>
            <w:sz w:val="28"/>
            <w:szCs w:val="28"/>
            <w:u w:val="single"/>
          </w:rPr>
          <w:t>Funding (Assumption)</w:t>
        </w:r>
      </w:hyperlink>
      <w:r>
        <w:rPr>
          <w:rFonts w:ascii="Times New Roman" w:eastAsia="Times New Roman" w:hAnsi="Times New Roman" w:cs="Times New Roman"/>
          <w:color w:val="000000"/>
          <w:sz w:val="28"/>
          <w:szCs w:val="28"/>
        </w:rPr>
        <w:t xml:space="preserve"> Acts in July and August 1790</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that allowed the state debts to be federalized. But the compromise did </w:t>
      </w:r>
      <w:r>
        <w:rPr>
          <w:rFonts w:ascii="Times New Roman" w:eastAsia="Times New Roman" w:hAnsi="Times New Roman" w:cs="Times New Roman"/>
          <w:i/>
          <w:sz w:val="28"/>
          <w:szCs w:val="28"/>
        </w:rPr>
        <w:t>not</w:t>
      </w:r>
      <w:r>
        <w:rPr>
          <w:rFonts w:ascii="Times New Roman" w:eastAsia="Times New Roman" w:hAnsi="Times New Roman" w:cs="Times New Roman"/>
          <w:color w:val="000000"/>
          <w:sz w:val="28"/>
          <w:szCs w:val="28"/>
        </w:rPr>
        <w:t xml:space="preserve"> create a new Treasury or governing structure. That </w:t>
      </w:r>
      <w:r>
        <w:rPr>
          <w:rFonts w:ascii="Times New Roman" w:eastAsia="Times New Roman" w:hAnsi="Times New Roman" w:cs="Times New Roman"/>
          <w:color w:val="000000"/>
          <w:sz w:val="28"/>
          <w:szCs w:val="28"/>
        </w:rPr>
        <w:t>spadework had already been done. The Constitutional Convention gathered in 1787, and the delegates’ handiwork in the form of a new constitution was ratified in 1789. This laid the foundations for a true fiscal transfer union as it gave the national governm</w:t>
      </w:r>
      <w:r>
        <w:rPr>
          <w:rFonts w:ascii="Times New Roman" w:eastAsia="Times New Roman" w:hAnsi="Times New Roman" w:cs="Times New Roman"/>
          <w:color w:val="000000"/>
          <w:sz w:val="28"/>
          <w:szCs w:val="28"/>
        </w:rPr>
        <w:t xml:space="preserve">ent substantially greater fiscal powers </w:t>
      </w:r>
      <w:r>
        <w:rPr>
          <w:rFonts w:ascii="Times New Roman" w:eastAsia="Times New Roman" w:hAnsi="Times New Roman" w:cs="Times New Roman"/>
          <w:sz w:val="28"/>
          <w:szCs w:val="28"/>
        </w:rPr>
        <w:t>than</w:t>
      </w:r>
      <w:r>
        <w:rPr>
          <w:rFonts w:ascii="Times New Roman" w:eastAsia="Times New Roman" w:hAnsi="Times New Roman" w:cs="Times New Roman"/>
          <w:color w:val="000000"/>
          <w:sz w:val="28"/>
          <w:szCs w:val="28"/>
        </w:rPr>
        <w:t xml:space="preserve"> had existed under the old </w:t>
      </w:r>
      <w:hyperlink r:id="rId20">
        <w:r>
          <w:rPr>
            <w:rFonts w:ascii="Times New Roman" w:eastAsia="Times New Roman" w:hAnsi="Times New Roman" w:cs="Times New Roman"/>
            <w:color w:val="0000FF"/>
            <w:sz w:val="28"/>
            <w:szCs w:val="28"/>
            <w:u w:val="single"/>
          </w:rPr>
          <w:t>Articles of Confederation</w:t>
        </w:r>
      </w:hyperlink>
      <w:r>
        <w:rPr>
          <w:rFonts w:ascii="Times New Roman" w:eastAsia="Times New Roman" w:hAnsi="Times New Roman" w:cs="Times New Roman"/>
          <w:color w:val="000000"/>
          <w:sz w:val="28"/>
          <w:szCs w:val="28"/>
        </w:rPr>
        <w:t>.</w:t>
      </w:r>
    </w:p>
    <w:p w14:paraId="0000000E" w14:textId="77777777" w:rsidR="009B2C54" w:rsidRDefault="00930D90">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By contrast, the Treaty </w:t>
      </w:r>
      <w:r>
        <w:rPr>
          <w:rFonts w:ascii="Times New Roman" w:eastAsia="Times New Roman" w:hAnsi="Times New Roman" w:cs="Times New Roman"/>
          <w:sz w:val="28"/>
          <w:szCs w:val="28"/>
        </w:rPr>
        <w:t>on</w:t>
      </w:r>
      <w:r>
        <w:rPr>
          <w:rFonts w:ascii="Times New Roman" w:eastAsia="Times New Roman" w:hAnsi="Times New Roman" w:cs="Times New Roman"/>
          <w:color w:val="000000"/>
          <w:sz w:val="28"/>
          <w:szCs w:val="28"/>
        </w:rPr>
        <w:t xml:space="preserve"> European Union (aka the Maastricht Treaty) </w:t>
      </w:r>
      <w:r>
        <w:rPr>
          <w:rFonts w:ascii="Times New Roman" w:eastAsia="Times New Roman" w:hAnsi="Times New Roman" w:cs="Times New Roman"/>
          <w:sz w:val="28"/>
          <w:szCs w:val="28"/>
        </w:rPr>
        <w:t>is a</w:t>
      </w:r>
      <w:r>
        <w:rPr>
          <w:rFonts w:ascii="Times New Roman" w:eastAsia="Times New Roman" w:hAnsi="Times New Roman" w:cs="Times New Roman"/>
          <w:color w:val="000000"/>
          <w:sz w:val="28"/>
          <w:szCs w:val="28"/>
        </w:rPr>
        <w:t xml:space="preserve"> framework that more closely approximates America’s discarded Articles of Confederation. </w:t>
      </w:r>
      <w:r>
        <w:rPr>
          <w:rFonts w:ascii="Times New Roman" w:eastAsia="Times New Roman" w:hAnsi="Times New Roman" w:cs="Times New Roman"/>
          <w:sz w:val="28"/>
          <w:szCs w:val="28"/>
        </w:rPr>
        <w:t>Much like the former American colonies, under the Maastricht Treaty, f</w:t>
      </w:r>
      <w:r>
        <w:rPr>
          <w:rFonts w:ascii="Times New Roman" w:eastAsia="Times New Roman" w:hAnsi="Times New Roman" w:cs="Times New Roman"/>
          <w:color w:val="000000"/>
          <w:sz w:val="28"/>
          <w:szCs w:val="28"/>
        </w:rPr>
        <w:t xml:space="preserve">iscal powers largely remain the provenance of the </w:t>
      </w:r>
      <w:r>
        <w:rPr>
          <w:rFonts w:ascii="Times New Roman" w:eastAsia="Times New Roman" w:hAnsi="Times New Roman" w:cs="Times New Roman"/>
          <w:sz w:val="28"/>
          <w:szCs w:val="28"/>
        </w:rPr>
        <w:t>state</w:t>
      </w:r>
      <w:r>
        <w:rPr>
          <w:rFonts w:ascii="Times New Roman" w:eastAsia="Times New Roman" w:hAnsi="Times New Roman" w:cs="Times New Roman"/>
          <w:color w:val="000000"/>
          <w:sz w:val="28"/>
          <w:szCs w:val="28"/>
        </w:rPr>
        <w:t xml:space="preserve"> governments; minimal centralized </w:t>
      </w:r>
      <w:r>
        <w:rPr>
          <w:rFonts w:ascii="Times New Roman" w:eastAsia="Times New Roman" w:hAnsi="Times New Roman" w:cs="Times New Roman"/>
          <w:sz w:val="28"/>
          <w:szCs w:val="28"/>
        </w:rPr>
        <w:t>taxation</w:t>
      </w:r>
      <w:r>
        <w:rPr>
          <w:rFonts w:ascii="Times New Roman" w:eastAsia="Times New Roman" w:hAnsi="Times New Roman" w:cs="Times New Roman"/>
          <w:color w:val="000000"/>
          <w:sz w:val="28"/>
          <w:szCs w:val="28"/>
        </w:rPr>
        <w:t xml:space="preserve"> and spending powers exist for the EU as a whole. The </w:t>
      </w:r>
      <w:r>
        <w:rPr>
          <w:rFonts w:ascii="Times New Roman" w:eastAsia="Times New Roman" w:hAnsi="Times New Roman" w:cs="Times New Roman"/>
          <w:color w:val="000000"/>
          <w:sz w:val="28"/>
          <w:szCs w:val="28"/>
        </w:rPr>
        <w:lastRenderedPageBreak/>
        <w:t>European Commission (which will manage the recovery fund) still needs unanimous approval from the EU member states to carry out its functions under the new proposals. And the composition of grants relat</w:t>
      </w:r>
      <w:r>
        <w:rPr>
          <w:rFonts w:ascii="Times New Roman" w:eastAsia="Times New Roman" w:hAnsi="Times New Roman" w:cs="Times New Roman"/>
          <w:color w:val="000000"/>
          <w:sz w:val="28"/>
          <w:szCs w:val="28"/>
        </w:rPr>
        <w:t>ive to loans is still yet to be determined. Four of the smaller member state governments in the north</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Austria, the Netherlands, Sweden, and Denmark</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have all </w:t>
      </w:r>
      <w:hyperlink r:id="rId21">
        <w:r>
          <w:rPr>
            <w:rFonts w:ascii="Times New Roman" w:eastAsia="Times New Roman" w:hAnsi="Times New Roman" w:cs="Times New Roman"/>
            <w:color w:val="1155CC"/>
            <w:sz w:val="28"/>
            <w:szCs w:val="28"/>
            <w:u w:val="single"/>
          </w:rPr>
          <w:t>indicated</w:t>
        </w:r>
      </w:hyperlink>
      <w:r>
        <w:rPr>
          <w:rFonts w:ascii="Times New Roman" w:eastAsia="Times New Roman" w:hAnsi="Times New Roman" w:cs="Times New Roman"/>
          <w:color w:val="000000"/>
          <w:sz w:val="28"/>
          <w:szCs w:val="28"/>
        </w:rPr>
        <w:t xml:space="preserve"> a preference for the funding to be allocated in the form of loans, rather than outright grants. But piling debt on top of existing heavily debt-laden southern countries such as Italy</w:t>
      </w:r>
      <w:r>
        <w:rPr>
          <w:rFonts w:ascii="Times New Roman" w:eastAsia="Times New Roman" w:hAnsi="Times New Roman" w:cs="Times New Roman"/>
          <w:color w:val="000000"/>
          <w:sz w:val="28"/>
          <w:szCs w:val="28"/>
        </w:rPr>
        <w:t xml:space="preserve"> or Spain effectively diminishes any tangible benefits these countries stand to receive, as the bulk of their fiscal efforts will be devoted toward debt repayment, as opposed to economic reconstruction. </w:t>
      </w:r>
      <w:r>
        <w:rPr>
          <w:rFonts w:ascii="Times New Roman" w:eastAsia="Times New Roman" w:hAnsi="Times New Roman" w:cs="Times New Roman"/>
          <w:sz w:val="28"/>
          <w:szCs w:val="28"/>
        </w:rPr>
        <w:t>This has been effectively another lever of power of t</w:t>
      </w:r>
      <w:r>
        <w:rPr>
          <w:rFonts w:ascii="Times New Roman" w:eastAsia="Times New Roman" w:hAnsi="Times New Roman" w:cs="Times New Roman"/>
          <w:sz w:val="28"/>
          <w:szCs w:val="28"/>
        </w:rPr>
        <w:t>he EU’s northern states over the southern ones, as well as a huge growth constraint.</w:t>
      </w:r>
    </w:p>
    <w:p w14:paraId="0000000F" w14:textId="77777777" w:rsidR="009B2C54" w:rsidRDefault="00930D90">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The Next Generation fund would</w:t>
      </w:r>
      <w:r>
        <w:rPr>
          <w:rFonts w:ascii="Times New Roman" w:eastAsia="Times New Roman" w:hAnsi="Times New Roman" w:cs="Times New Roman"/>
          <w:color w:val="000000"/>
          <w:sz w:val="28"/>
          <w:szCs w:val="28"/>
        </w:rPr>
        <w:t xml:space="preserve"> empower the EC to borrow on its account, which ha</w:t>
      </w:r>
      <w:r>
        <w:rPr>
          <w:rFonts w:ascii="Times New Roman" w:eastAsia="Times New Roman" w:hAnsi="Times New Roman" w:cs="Times New Roman"/>
          <w:sz w:val="28"/>
          <w:szCs w:val="28"/>
        </w:rPr>
        <w:t>s</w:t>
      </w:r>
      <w:r>
        <w:rPr>
          <w:rFonts w:ascii="Times New Roman" w:eastAsia="Times New Roman" w:hAnsi="Times New Roman" w:cs="Times New Roman"/>
          <w:color w:val="000000"/>
          <w:sz w:val="28"/>
          <w:szCs w:val="28"/>
        </w:rPr>
        <w:t xml:space="preserve"> led </w:t>
      </w:r>
      <w:r>
        <w:rPr>
          <w:rFonts w:ascii="Times New Roman" w:eastAsia="Times New Roman" w:hAnsi="Times New Roman" w:cs="Times New Roman"/>
          <w:sz w:val="28"/>
          <w:szCs w:val="28"/>
        </w:rPr>
        <w:t>the proposal’s</w:t>
      </w:r>
      <w:r>
        <w:rPr>
          <w:rFonts w:ascii="Times New Roman" w:eastAsia="Times New Roman" w:hAnsi="Times New Roman" w:cs="Times New Roman"/>
          <w:color w:val="000000"/>
          <w:sz w:val="28"/>
          <w:szCs w:val="28"/>
        </w:rPr>
        <w:t xml:space="preserve"> supporters, </w:t>
      </w:r>
      <w:hyperlink r:id="rId22">
        <w:r>
          <w:rPr>
            <w:rFonts w:ascii="Times New Roman" w:eastAsia="Times New Roman" w:hAnsi="Times New Roman" w:cs="Times New Roman"/>
            <w:color w:val="0000FF"/>
            <w:sz w:val="28"/>
            <w:szCs w:val="28"/>
            <w:u w:val="single"/>
          </w:rPr>
          <w:t>notably global</w:t>
        </w:r>
      </w:hyperlink>
      <w:hyperlink r:id="rId23">
        <w:r>
          <w:rPr>
            <w:rFonts w:ascii="Times New Roman" w:eastAsia="Times New Roman" w:hAnsi="Times New Roman" w:cs="Times New Roman"/>
            <w:color w:val="0000FF"/>
            <w:sz w:val="28"/>
            <w:szCs w:val="28"/>
            <w:u w:val="single"/>
          </w:rPr>
          <w:t xml:space="preserve"> investment research fir</w:t>
        </w:r>
        <w:r>
          <w:rPr>
            <w:rFonts w:ascii="Times New Roman" w:eastAsia="Times New Roman" w:hAnsi="Times New Roman" w:cs="Times New Roman"/>
            <w:color w:val="0000FF"/>
            <w:sz w:val="28"/>
            <w:szCs w:val="28"/>
            <w:u w:val="single"/>
          </w:rPr>
          <w:t>m Gavekal’s Anatole Kaletsky</w:t>
        </w:r>
      </w:hyperlink>
      <w:r>
        <w:rPr>
          <w:rFonts w:ascii="Times New Roman" w:eastAsia="Times New Roman" w:hAnsi="Times New Roman" w:cs="Times New Roman"/>
          <w:color w:val="000000"/>
          <w:sz w:val="28"/>
          <w:szCs w:val="28"/>
        </w:rPr>
        <w:t xml:space="preserve">, to claim that it creates a new class of </w:t>
      </w:r>
      <w:r>
        <w:rPr>
          <w:rFonts w:ascii="Times New Roman" w:eastAsia="Times New Roman" w:hAnsi="Times New Roman" w:cs="Times New Roman"/>
          <w:sz w:val="28"/>
          <w:szCs w:val="28"/>
        </w:rPr>
        <w:t>eurobonds</w:t>
      </w:r>
      <w:r>
        <w:rPr>
          <w:rFonts w:ascii="Times New Roman" w:eastAsia="Times New Roman" w:hAnsi="Times New Roman" w:cs="Times New Roman"/>
          <w:color w:val="000000"/>
          <w:sz w:val="28"/>
          <w:szCs w:val="28"/>
        </w:rPr>
        <w:t>, and therefore, “might be remembered as the moment when Europe became a genuine political federation.” A closer look at the details tells a different tale. As Sony Kapoor, mana</w:t>
      </w:r>
      <w:r>
        <w:rPr>
          <w:rFonts w:ascii="Times New Roman" w:eastAsia="Times New Roman" w:hAnsi="Times New Roman" w:cs="Times New Roman"/>
          <w:color w:val="000000"/>
          <w:sz w:val="28"/>
          <w:szCs w:val="28"/>
        </w:rPr>
        <w:t xml:space="preserve">ging director of the think tank Re-Define, </w:t>
      </w:r>
      <w:hyperlink r:id="rId24">
        <w:r>
          <w:rPr>
            <w:rFonts w:ascii="Times New Roman" w:eastAsia="Times New Roman" w:hAnsi="Times New Roman" w:cs="Times New Roman"/>
            <w:color w:val="0000FF"/>
            <w:sz w:val="28"/>
            <w:szCs w:val="28"/>
            <w:u w:val="single"/>
          </w:rPr>
          <w:t>points out</w:t>
        </w:r>
      </w:hyperlink>
      <w:r>
        <w:rPr>
          <w:rFonts w:ascii="Times New Roman" w:eastAsia="Times New Roman" w:hAnsi="Times New Roman" w:cs="Times New Roman"/>
          <w:color w:val="000000"/>
          <w:sz w:val="28"/>
          <w:szCs w:val="28"/>
        </w:rPr>
        <w:t xml:space="preserve">: “The European Commission already has €52 billion of </w:t>
      </w:r>
      <w:hyperlink r:id="rId25">
        <w:r>
          <w:rPr>
            <w:rFonts w:ascii="Times New Roman" w:eastAsia="Times New Roman" w:hAnsi="Times New Roman" w:cs="Times New Roman"/>
            <w:color w:val="0000FF"/>
            <w:sz w:val="28"/>
            <w:szCs w:val="28"/>
            <w:u w:val="single"/>
          </w:rPr>
          <w:t>bonds outstanding</w:t>
        </w:r>
      </w:hyperlink>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In other words, it’s not a new class of bonds, just a bigger amount. </w:t>
      </w:r>
      <w:r>
        <w:rPr>
          <w:rFonts w:ascii="Times New Roman" w:eastAsia="Times New Roman" w:hAnsi="Times New Roman" w:cs="Times New Roman"/>
          <w:sz w:val="28"/>
          <w:szCs w:val="28"/>
        </w:rPr>
        <w:t>Kapoor also</w:t>
      </w:r>
      <w:r>
        <w:rPr>
          <w:rFonts w:ascii="Times New Roman" w:eastAsia="Times New Roman" w:hAnsi="Times New Roman" w:cs="Times New Roman"/>
          <w:color w:val="000000"/>
          <w:sz w:val="28"/>
          <w:szCs w:val="28"/>
        </w:rPr>
        <w:t xml:space="preserve"> </w:t>
      </w:r>
      <w:hyperlink r:id="rId26">
        <w:r>
          <w:rPr>
            <w:rFonts w:ascii="Times New Roman" w:eastAsia="Times New Roman" w:hAnsi="Times New Roman" w:cs="Times New Roman"/>
            <w:color w:val="0000FF"/>
            <w:sz w:val="28"/>
            <w:szCs w:val="28"/>
            <w:u w:val="single"/>
          </w:rPr>
          <w:t>rightly notes</w:t>
        </w:r>
      </w:hyperlink>
      <w:r>
        <w:rPr>
          <w:rFonts w:ascii="Times New Roman" w:eastAsia="Times New Roman" w:hAnsi="Times New Roman" w:cs="Times New Roman"/>
          <w:color w:val="000000"/>
          <w:sz w:val="28"/>
          <w:szCs w:val="28"/>
        </w:rPr>
        <w:t xml:space="preserve"> that</w:t>
      </w:r>
      <w:r>
        <w:rPr>
          <w:rFonts w:ascii="Times New Roman" w:eastAsia="Times New Roman" w:hAnsi="Times New Roman" w:cs="Times New Roman"/>
          <w:sz w:val="28"/>
          <w:szCs w:val="28"/>
        </w:rPr>
        <w:t>:</w:t>
      </w:r>
    </w:p>
    <w:p w14:paraId="00000010" w14:textId="77777777" w:rsidR="009B2C54" w:rsidRDefault="00930D90">
      <w:pPr>
        <w:widowControl w:val="0"/>
        <w:spacing w:before="200" w:after="200" w:line="276"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recovery fund does not… make provisions for a permanent increase in the EU’s meager budget or give the Commission the ability to raise its own funds. Nor will existing debt be subsumed into a fiscal union as Hamilton d</w:t>
      </w:r>
      <w:r>
        <w:rPr>
          <w:rFonts w:ascii="Times New Roman" w:eastAsia="Times New Roman" w:hAnsi="Times New Roman" w:cs="Times New Roman"/>
          <w:color w:val="000000"/>
          <w:sz w:val="28"/>
          <w:szCs w:val="28"/>
        </w:rPr>
        <w:t>id. Not even the responsibility for the new debt being created will be shared jointly among all EU countries, as the now-abandoned initiative for ‘coronabonds’ proposed.”</w:t>
      </w:r>
    </w:p>
    <w:p w14:paraId="00000011" w14:textId="77777777" w:rsidR="009B2C54" w:rsidRDefault="00930D90">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other words, there is no mutualization, no new fiscal treasury, but rather a tempo</w:t>
      </w:r>
      <w:r>
        <w:rPr>
          <w:rFonts w:ascii="Times New Roman" w:eastAsia="Times New Roman" w:hAnsi="Times New Roman" w:cs="Times New Roman"/>
          <w:color w:val="000000"/>
          <w:sz w:val="28"/>
          <w:szCs w:val="28"/>
        </w:rPr>
        <w:t xml:space="preserve">rary augmentation of the EC’s existing budget and, even then, one that is not big enough to engender economic recovery. The proposal envisages raising the European Commission’s budget </w:t>
      </w:r>
      <w:r>
        <w:rPr>
          <w:rFonts w:ascii="Times New Roman" w:eastAsia="Times New Roman" w:hAnsi="Times New Roman" w:cs="Times New Roman"/>
          <w:sz w:val="28"/>
          <w:szCs w:val="28"/>
        </w:rPr>
        <w:t>to</w:t>
      </w:r>
      <w:r>
        <w:rPr>
          <w:rFonts w:ascii="Times New Roman" w:eastAsia="Times New Roman" w:hAnsi="Times New Roman" w:cs="Times New Roman"/>
          <w:color w:val="000000"/>
          <w:sz w:val="28"/>
          <w:szCs w:val="28"/>
        </w:rPr>
        <w:t xml:space="preserve"> </w:t>
      </w:r>
      <w:hyperlink r:id="rId27">
        <w:r>
          <w:rPr>
            <w:rFonts w:ascii="Times New Roman" w:eastAsia="Times New Roman" w:hAnsi="Times New Roman" w:cs="Times New Roman"/>
            <w:color w:val="1155CC"/>
            <w:sz w:val="28"/>
            <w:szCs w:val="28"/>
            <w:u w:val="single"/>
          </w:rPr>
          <w:t>2 percent of EU gross national income</w:t>
        </w:r>
      </w:hyperlink>
      <w:r>
        <w:rPr>
          <w:rFonts w:ascii="Times New Roman" w:eastAsia="Times New Roman" w:hAnsi="Times New Roman" w:cs="Times New Roman"/>
          <w:color w:val="000000"/>
          <w:sz w:val="28"/>
          <w:szCs w:val="28"/>
        </w:rPr>
        <w:t xml:space="preserve">, hardly sufficient given that Italy, Spain and France </w:t>
      </w:r>
      <w:hyperlink r:id="rId28">
        <w:r>
          <w:rPr>
            <w:rFonts w:ascii="Times New Roman" w:eastAsia="Times New Roman" w:hAnsi="Times New Roman" w:cs="Times New Roman"/>
            <w:color w:val="0000FF"/>
            <w:sz w:val="28"/>
            <w:szCs w:val="28"/>
            <w:u w:val="single"/>
          </w:rPr>
          <w:t>are all likely to sustain double-digit contractions in GDP this year</w:t>
        </w:r>
      </w:hyperlink>
      <w:r>
        <w:rPr>
          <w:rFonts w:ascii="Times New Roman" w:eastAsia="Times New Roman" w:hAnsi="Times New Roman" w:cs="Times New Roman"/>
          <w:color w:val="000000"/>
          <w:sz w:val="28"/>
          <w:szCs w:val="28"/>
        </w:rPr>
        <w:t xml:space="preserve">. And the proposal would be hardly an exercise in nation building, as all of the countries will be battling each </w:t>
      </w:r>
      <w:r>
        <w:rPr>
          <w:rFonts w:ascii="Times New Roman" w:eastAsia="Times New Roman" w:hAnsi="Times New Roman" w:cs="Times New Roman"/>
          <w:sz w:val="28"/>
          <w:szCs w:val="28"/>
        </w:rPr>
        <w:t>other for the</w:t>
      </w:r>
      <w:r>
        <w:rPr>
          <w:rFonts w:ascii="Times New Roman" w:eastAsia="Times New Roman" w:hAnsi="Times New Roman" w:cs="Times New Roman"/>
          <w:color w:val="000000"/>
          <w:sz w:val="28"/>
          <w:szCs w:val="28"/>
        </w:rPr>
        <w:t xml:space="preserve"> few scraps available on the table.</w:t>
      </w:r>
    </w:p>
    <w:p w14:paraId="00000012" w14:textId="77777777" w:rsidR="009B2C54" w:rsidRDefault="00930D90">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Unlike the latest ECB anno</w:t>
      </w:r>
      <w:r>
        <w:rPr>
          <w:rFonts w:ascii="Times New Roman" w:eastAsia="Times New Roman" w:hAnsi="Times New Roman" w:cs="Times New Roman"/>
          <w:color w:val="000000"/>
          <w:sz w:val="28"/>
          <w:szCs w:val="28"/>
        </w:rPr>
        <w:t xml:space="preserve">uncement, the </w:t>
      </w:r>
      <w:r>
        <w:rPr>
          <w:rFonts w:ascii="Times New Roman" w:eastAsia="Times New Roman" w:hAnsi="Times New Roman" w:cs="Times New Roman"/>
          <w:sz w:val="28"/>
          <w:szCs w:val="28"/>
        </w:rPr>
        <w:t>Next Generation proposal</w:t>
      </w:r>
      <w:r>
        <w:rPr>
          <w:rFonts w:ascii="Times New Roman" w:eastAsia="Times New Roman" w:hAnsi="Times New Roman" w:cs="Times New Roman"/>
          <w:color w:val="000000"/>
          <w:sz w:val="28"/>
          <w:szCs w:val="28"/>
        </w:rPr>
        <w:t xml:space="preserve"> at least has the virtue of being structured with a view toward avoiding potential future legal challenges, precisely because it does not mutualize existing national debts. And the fact that it has Germany</w:t>
      </w:r>
      <w:r>
        <w:rPr>
          <w:rFonts w:ascii="Times New Roman" w:eastAsia="Times New Roman" w:hAnsi="Times New Roman" w:cs="Times New Roman"/>
          <w:sz w:val="28"/>
          <w:szCs w:val="28"/>
        </w:rPr>
        <w:t>’s backing is</w:t>
      </w:r>
      <w:r>
        <w:rPr>
          <w:rFonts w:ascii="Times New Roman" w:eastAsia="Times New Roman" w:hAnsi="Times New Roman" w:cs="Times New Roman"/>
          <w:sz w:val="28"/>
          <w:szCs w:val="28"/>
        </w:rPr>
        <w:t xml:space="preserve"> not insignificant. Jörg Kukies, Germany’s deputy finance minister (and one of the architects of the initiative), </w:t>
      </w:r>
      <w:hyperlink r:id="rId29">
        <w:r>
          <w:rPr>
            <w:rFonts w:ascii="Times New Roman" w:eastAsia="Times New Roman" w:hAnsi="Times New Roman" w:cs="Times New Roman"/>
            <w:color w:val="0000FF"/>
            <w:sz w:val="28"/>
            <w:szCs w:val="28"/>
            <w:u w:val="single"/>
          </w:rPr>
          <w:t>explicitly acknowledged</w:t>
        </w:r>
      </w:hyperlink>
      <w:r>
        <w:rPr>
          <w:rFonts w:ascii="Times New Roman" w:eastAsia="Times New Roman" w:hAnsi="Times New Roman" w:cs="Times New Roman"/>
          <w:sz w:val="28"/>
          <w:szCs w:val="28"/>
        </w:rPr>
        <w:t xml:space="preserve"> that true European sovereignty coul</w:t>
      </w:r>
      <w:r>
        <w:rPr>
          <w:rFonts w:ascii="Times New Roman" w:eastAsia="Times New Roman" w:hAnsi="Times New Roman" w:cs="Times New Roman"/>
          <w:sz w:val="28"/>
          <w:szCs w:val="28"/>
        </w:rPr>
        <w:t>d not evolve “as long as fiscal union remains incomplete.” But the fact remains that this particular structure does not really advance that cause (even Kukies himself acknowledges that the Next Generation fund does not mutualize national debts).</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The new in</w:t>
      </w:r>
      <w:r>
        <w:rPr>
          <w:rFonts w:ascii="Times New Roman" w:eastAsia="Times New Roman" w:hAnsi="Times New Roman" w:cs="Times New Roman"/>
          <w:sz w:val="28"/>
          <w:szCs w:val="28"/>
        </w:rPr>
        <w:t>itiative</w:t>
      </w:r>
      <w:r>
        <w:rPr>
          <w:rFonts w:ascii="Times New Roman" w:eastAsia="Times New Roman" w:hAnsi="Times New Roman" w:cs="Times New Roman"/>
          <w:color w:val="000000"/>
          <w:sz w:val="28"/>
          <w:szCs w:val="28"/>
        </w:rPr>
        <w:t xml:space="preserve"> likely passes legal muster but at a cost of failed economic effectiveness.</w:t>
      </w:r>
    </w:p>
    <w:p w14:paraId="00000013" w14:textId="77777777" w:rsidR="009B2C54" w:rsidRDefault="00930D9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In regard to the ECB, the central bank’s proposed increase to </w:t>
      </w:r>
      <w:r>
        <w:rPr>
          <w:rFonts w:ascii="Times New Roman" w:eastAsia="Times New Roman" w:hAnsi="Times New Roman" w:cs="Times New Roman"/>
          <w:sz w:val="28"/>
          <w:szCs w:val="28"/>
        </w:rPr>
        <w:t>its previously announced</w:t>
      </w:r>
      <w:r>
        <w:rPr>
          <w:rFonts w:ascii="Times New Roman" w:eastAsia="Times New Roman" w:hAnsi="Times New Roman" w:cs="Times New Roman"/>
          <w:color w:val="000000"/>
          <w:sz w:val="28"/>
          <w:szCs w:val="28"/>
        </w:rPr>
        <w:t xml:space="preserve"> PEPP program ignores the fact that the European Court of Justice (ECJ) has yet to dea</w:t>
      </w:r>
      <w:r>
        <w:rPr>
          <w:rFonts w:ascii="Times New Roman" w:eastAsia="Times New Roman" w:hAnsi="Times New Roman" w:cs="Times New Roman"/>
          <w:color w:val="000000"/>
          <w:sz w:val="28"/>
          <w:szCs w:val="28"/>
        </w:rPr>
        <w:t xml:space="preserve">l with the problematic issues raised by </w:t>
      </w:r>
      <w:r>
        <w:rPr>
          <w:rFonts w:ascii="Times New Roman" w:eastAsia="Times New Roman" w:hAnsi="Times New Roman" w:cs="Times New Roman"/>
          <w:sz w:val="28"/>
          <w:szCs w:val="28"/>
        </w:rPr>
        <w:t>the May 5</w:t>
      </w:r>
      <w:r>
        <w:rPr>
          <w:rFonts w:ascii="Times New Roman" w:eastAsia="Times New Roman" w:hAnsi="Times New Roman" w:cs="Times New Roman"/>
          <w:color w:val="000000"/>
          <w:sz w:val="28"/>
          <w:szCs w:val="28"/>
        </w:rPr>
        <w:t xml:space="preserve"> </w:t>
      </w:r>
      <w:hyperlink r:id="rId30">
        <w:r>
          <w:rPr>
            <w:rFonts w:ascii="Times New Roman" w:eastAsia="Times New Roman" w:hAnsi="Times New Roman" w:cs="Times New Roman"/>
            <w:color w:val="0000FF"/>
            <w:sz w:val="28"/>
            <w:szCs w:val="28"/>
            <w:u w:val="single"/>
          </w:rPr>
          <w:t>constitutional court ruling in Germany</w:t>
        </w:r>
      </w:hyperlink>
      <w:r>
        <w:rPr>
          <w:rFonts w:ascii="Times New Roman" w:eastAsia="Times New Roman" w:hAnsi="Times New Roman" w:cs="Times New Roman"/>
          <w:sz w:val="28"/>
          <w:szCs w:val="28"/>
        </w:rPr>
        <w:t>. Absent clarificat</w:t>
      </w:r>
      <w:r>
        <w:rPr>
          <w:rFonts w:ascii="Times New Roman" w:eastAsia="Times New Roman" w:hAnsi="Times New Roman" w:cs="Times New Roman"/>
          <w:sz w:val="28"/>
          <w:szCs w:val="28"/>
        </w:rPr>
        <w:t>ion from the ECJ, the central bank’s ability</w:t>
      </w:r>
      <w:r>
        <w:rPr>
          <w:rFonts w:ascii="Times New Roman" w:eastAsia="Times New Roman" w:hAnsi="Times New Roman" w:cs="Times New Roman"/>
          <w:color w:val="000000"/>
          <w:sz w:val="28"/>
          <w:szCs w:val="28"/>
        </w:rPr>
        <w:t xml:space="preserve"> to carry on its bond buying activities </w:t>
      </w:r>
      <w:r>
        <w:rPr>
          <w:rFonts w:ascii="Times New Roman" w:eastAsia="Times New Roman" w:hAnsi="Times New Roman" w:cs="Times New Roman"/>
          <w:sz w:val="28"/>
          <w:szCs w:val="28"/>
        </w:rPr>
        <w:t xml:space="preserve">is therefore </w:t>
      </w:r>
      <w:r>
        <w:rPr>
          <w:rFonts w:ascii="Times New Roman" w:eastAsia="Times New Roman" w:hAnsi="Times New Roman" w:cs="Times New Roman"/>
          <w:color w:val="000000"/>
          <w:sz w:val="28"/>
          <w:szCs w:val="28"/>
        </w:rPr>
        <w:t xml:space="preserve">constrained. The implications of that judgment are simply being ignored, even though, in </w:t>
      </w:r>
      <w:hyperlink r:id="rId31">
        <w:r>
          <w:rPr>
            <w:rFonts w:ascii="Times New Roman" w:eastAsia="Times New Roman" w:hAnsi="Times New Roman" w:cs="Times New Roman"/>
            <w:color w:val="0000FF"/>
            <w:sz w:val="28"/>
            <w:szCs w:val="28"/>
            <w:u w:val="single"/>
          </w:rPr>
          <w:t>the words of Deutsche Bank’s former chief economist Thomas Mayer</w:t>
        </w:r>
      </w:hyperlink>
      <w:r>
        <w:rPr>
          <w:rFonts w:ascii="Times New Roman" w:eastAsia="Times New Roman" w:hAnsi="Times New Roman" w:cs="Times New Roman"/>
          <w:sz w:val="28"/>
          <w:szCs w:val="28"/>
        </w:rPr>
        <w:t>:</w:t>
      </w:r>
    </w:p>
    <w:p w14:paraId="00000014" w14:textId="77777777" w:rsidR="009B2C54" w:rsidRDefault="00930D90">
      <w:pPr>
        <w:widowControl w:val="0"/>
        <w:spacing w:before="200" w:after="200" w:line="276" w:lineRule="auto"/>
        <w:ind w:left="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“The ECB has no legal or democratic mandate for what it is doing, and it is giving the false impression that there is a free lunch.</w:t>
      </w:r>
      <w:r>
        <w:rPr>
          <w:rFonts w:ascii="Times New Roman" w:eastAsia="Times New Roman" w:hAnsi="Times New Roman" w:cs="Times New Roman"/>
          <w:color w:val="000000"/>
          <w:sz w:val="28"/>
          <w:szCs w:val="28"/>
        </w:rPr>
        <w:t xml:space="preserve"> We are heading for a constitutional crisis in the European Union and there are no means for diffusing it. The euro is simply not viable and the next couple of years are going to determine whether it all breaks apart. The markets don’t understand what is h</w:t>
      </w:r>
      <w:r>
        <w:rPr>
          <w:rFonts w:ascii="Times New Roman" w:eastAsia="Times New Roman" w:hAnsi="Times New Roman" w:cs="Times New Roman"/>
          <w:color w:val="000000"/>
          <w:sz w:val="28"/>
          <w:szCs w:val="28"/>
        </w:rPr>
        <w:t>appening.”</w:t>
      </w:r>
    </w:p>
    <w:p w14:paraId="00000015" w14:textId="77777777" w:rsidR="009B2C54" w:rsidRDefault="00930D90">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markets might soon wake up, however, given that the Bundesbank (which purchases German government </w:t>
      </w:r>
      <w:r>
        <w:rPr>
          <w:rFonts w:ascii="Times New Roman" w:eastAsia="Times New Roman" w:hAnsi="Times New Roman" w:cs="Times New Roman"/>
          <w:sz w:val="28"/>
          <w:szCs w:val="28"/>
        </w:rPr>
        <w:t>bonds</w:t>
      </w:r>
      <w:r>
        <w:rPr>
          <w:rFonts w:ascii="Times New Roman" w:eastAsia="Times New Roman" w:hAnsi="Times New Roman" w:cs="Times New Roman"/>
          <w:color w:val="000000"/>
          <w:sz w:val="28"/>
          <w:szCs w:val="28"/>
        </w:rPr>
        <w:t xml:space="preserve"> on behalf of the ECB) will be </w:t>
      </w:r>
      <w:hyperlink r:id="rId32">
        <w:r>
          <w:rPr>
            <w:rFonts w:ascii="Times New Roman" w:eastAsia="Times New Roman" w:hAnsi="Times New Roman" w:cs="Times New Roman"/>
            <w:color w:val="1155CC"/>
            <w:sz w:val="28"/>
            <w:szCs w:val="28"/>
            <w:u w:val="single"/>
          </w:rPr>
          <w:t>prohibited</w:t>
        </w:r>
      </w:hyperlink>
      <w:r>
        <w:rPr>
          <w:rFonts w:ascii="Times New Roman" w:eastAsia="Times New Roman" w:hAnsi="Times New Roman" w:cs="Times New Roman"/>
          <w:color w:val="000000"/>
          <w:sz w:val="28"/>
          <w:szCs w:val="28"/>
        </w:rPr>
        <w:t xml:space="preserve"> from taking part in </w:t>
      </w:r>
      <w:r>
        <w:rPr>
          <w:rFonts w:ascii="Times New Roman" w:eastAsia="Times New Roman" w:hAnsi="Times New Roman" w:cs="Times New Roman"/>
          <w:sz w:val="28"/>
          <w:szCs w:val="28"/>
        </w:rPr>
        <w:t>bond buying</w:t>
      </w:r>
      <w:r>
        <w:rPr>
          <w:rFonts w:ascii="Times New Roman" w:eastAsia="Times New Roman" w:hAnsi="Times New Roman" w:cs="Times New Roman"/>
          <w:color w:val="000000"/>
          <w:sz w:val="28"/>
          <w:szCs w:val="28"/>
        </w:rPr>
        <w:t xml:space="preserve"> operations from August </w:t>
      </w:r>
      <w:r>
        <w:rPr>
          <w:rFonts w:ascii="Times New Roman" w:eastAsia="Times New Roman" w:hAnsi="Times New Roman" w:cs="Times New Roman"/>
          <w:sz w:val="28"/>
          <w:szCs w:val="28"/>
        </w:rPr>
        <w:t>onward</w:t>
      </w:r>
      <w:r>
        <w:rPr>
          <w:rFonts w:ascii="Times New Roman" w:eastAsia="Times New Roman" w:hAnsi="Times New Roman" w:cs="Times New Roman"/>
          <w:color w:val="000000"/>
          <w:sz w:val="28"/>
          <w:szCs w:val="28"/>
        </w:rPr>
        <w:t xml:space="preserve"> unless the ECB can meet the German constitutional court’s objections.</w:t>
      </w:r>
    </w:p>
    <w:p w14:paraId="00000016" w14:textId="77777777" w:rsidR="009B2C54" w:rsidRDefault="00930D90">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Perhaps the ECB assumes that by August the issue will be resolved by the European Court of Justice. However, the questions raised by the German court will almost certainly be pursued in</w:t>
      </w:r>
      <w:r>
        <w:rPr>
          <w:rFonts w:ascii="Times New Roman" w:eastAsia="Times New Roman" w:hAnsi="Times New Roman" w:cs="Times New Roman"/>
          <w:color w:val="000000"/>
          <w:sz w:val="28"/>
          <w:szCs w:val="28"/>
        </w:rPr>
        <w:t xml:space="preserve"> future challenges, </w:t>
      </w:r>
      <w:r>
        <w:rPr>
          <w:rFonts w:ascii="Times New Roman" w:eastAsia="Times New Roman" w:hAnsi="Times New Roman" w:cs="Times New Roman"/>
          <w:sz w:val="28"/>
          <w:szCs w:val="28"/>
        </w:rPr>
        <w:t>if for no other reason than there are other legitimate grounds to challenge the activities of the ECB</w:t>
      </w:r>
      <w:r>
        <w:rPr>
          <w:rFonts w:ascii="Times New Roman" w:eastAsia="Times New Roman" w:hAnsi="Times New Roman" w:cs="Times New Roman"/>
          <w:color w:val="000000"/>
          <w:sz w:val="28"/>
          <w:szCs w:val="28"/>
        </w:rPr>
        <w:t>.</w:t>
      </w:r>
    </w:p>
    <w:p w14:paraId="00000017" w14:textId="77777777" w:rsidR="009B2C54" w:rsidRDefault="00930D9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Pr>
          <w:rFonts w:ascii="Times New Roman" w:eastAsia="Times New Roman" w:hAnsi="Times New Roman" w:cs="Times New Roman"/>
          <w:color w:val="000000"/>
          <w:sz w:val="28"/>
          <w:szCs w:val="28"/>
        </w:rPr>
        <w:t xml:space="preserve">he recent German court decision contested the ECB’s sovereign bond buying </w:t>
      </w:r>
      <w:r>
        <w:rPr>
          <w:rFonts w:ascii="Times New Roman" w:eastAsia="Times New Roman" w:hAnsi="Times New Roman" w:cs="Times New Roman"/>
          <w:color w:val="000000"/>
          <w:sz w:val="28"/>
          <w:szCs w:val="28"/>
        </w:rPr>
        <w:lastRenderedPageBreak/>
        <w:t xml:space="preserve">operations on the basis </w:t>
      </w:r>
      <w:r>
        <w:rPr>
          <w:rFonts w:ascii="Times New Roman" w:eastAsia="Times New Roman" w:hAnsi="Times New Roman" w:cs="Times New Roman"/>
          <w:sz w:val="28"/>
          <w:szCs w:val="28"/>
        </w:rPr>
        <w:t>that they</w:t>
      </w:r>
      <w:r>
        <w:rPr>
          <w:rFonts w:ascii="Times New Roman" w:eastAsia="Times New Roman" w:hAnsi="Times New Roman" w:cs="Times New Roman"/>
          <w:color w:val="000000"/>
          <w:sz w:val="28"/>
          <w:szCs w:val="28"/>
        </w:rPr>
        <w:t xml:space="preserve"> breach</w:t>
      </w:r>
      <w:r>
        <w:rPr>
          <w:rFonts w:ascii="Times New Roman" w:eastAsia="Times New Roman" w:hAnsi="Times New Roman" w:cs="Times New Roman"/>
          <w:sz w:val="28"/>
          <w:szCs w:val="28"/>
        </w:rPr>
        <w:t>ed</w:t>
      </w:r>
      <w:r>
        <w:rPr>
          <w:rFonts w:ascii="Times New Roman" w:eastAsia="Times New Roman" w:hAnsi="Times New Roman" w:cs="Times New Roman"/>
          <w:color w:val="000000"/>
          <w:sz w:val="28"/>
          <w:szCs w:val="28"/>
        </w:rPr>
        <w:t xml:space="preserve"> the treaty’s </w:t>
      </w:r>
      <w:hyperlink r:id="rId33">
        <w:r>
          <w:rPr>
            <w:rFonts w:ascii="Times New Roman" w:eastAsia="Times New Roman" w:hAnsi="Times New Roman" w:cs="Times New Roman"/>
            <w:color w:val="0000FF"/>
            <w:sz w:val="28"/>
            <w:szCs w:val="28"/>
            <w:u w:val="single"/>
          </w:rPr>
          <w:t>proportionality principle</w:t>
        </w:r>
      </w:hyperlink>
      <w:r>
        <w:rPr>
          <w:rFonts w:ascii="Times New Roman" w:eastAsia="Times New Roman" w:hAnsi="Times New Roman" w:cs="Times New Roman"/>
          <w:color w:val="000000"/>
          <w:sz w:val="28"/>
          <w:szCs w:val="28"/>
        </w:rPr>
        <w:t xml:space="preserve"> (i.e., the ECB’s actions were not commensurate with its stated monetary policy objectives)</w:t>
      </w:r>
      <w:r>
        <w:rPr>
          <w:rFonts w:ascii="Times New Roman" w:eastAsia="Times New Roman" w:hAnsi="Times New Roman" w:cs="Times New Roman"/>
          <w:color w:val="000000"/>
          <w:sz w:val="28"/>
          <w:szCs w:val="28"/>
        </w:rPr>
        <w:t>, as opposed to making the argument that the central bank’s actions violated its “</w:t>
      </w:r>
      <w:hyperlink r:id="rId34" w:anchor="Article_125">
        <w:r>
          <w:rPr>
            <w:rFonts w:ascii="Times New Roman" w:eastAsia="Times New Roman" w:hAnsi="Times New Roman" w:cs="Times New Roman"/>
            <w:color w:val="0000FF"/>
            <w:sz w:val="28"/>
            <w:szCs w:val="28"/>
            <w:u w:val="single"/>
          </w:rPr>
          <w:t>no bailout</w:t>
        </w:r>
      </w:hyperlink>
      <w:r>
        <w:rPr>
          <w:rFonts w:ascii="Times New Roman" w:eastAsia="Times New Roman" w:hAnsi="Times New Roman" w:cs="Times New Roman"/>
          <w:color w:val="000000"/>
          <w:sz w:val="28"/>
          <w:szCs w:val="28"/>
        </w:rPr>
        <w:t>” clause.</w:t>
      </w:r>
      <w:r>
        <w:rPr>
          <w:rFonts w:ascii="Times New Roman" w:eastAsia="Times New Roman" w:hAnsi="Times New Roman" w:cs="Times New Roman"/>
          <w:sz w:val="28"/>
          <w:szCs w:val="28"/>
        </w:rPr>
        <w:t xml:space="preserve"> O</w:t>
      </w:r>
      <w:r>
        <w:rPr>
          <w:rFonts w:ascii="Times New Roman" w:eastAsia="Times New Roman" w:hAnsi="Times New Roman" w:cs="Times New Roman"/>
          <w:color w:val="000000"/>
          <w:sz w:val="28"/>
          <w:szCs w:val="28"/>
        </w:rPr>
        <w:t>n the face of it, however, the latter is an even stronger basis on which to challenge the ECB’s actions. It is hard to look at the ECB’s bond buying activities under any objective basis and suggest that they do not violate th</w:t>
      </w:r>
      <w:r>
        <w:rPr>
          <w:rFonts w:ascii="Times New Roman" w:eastAsia="Times New Roman" w:hAnsi="Times New Roman" w:cs="Times New Roman"/>
          <w:color w:val="000000"/>
          <w:sz w:val="28"/>
          <w:szCs w:val="28"/>
        </w:rPr>
        <w:t xml:space="preserve">e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no bailout</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provisions of the Maastricht Treaty, because</w:t>
      </w:r>
      <w:r>
        <w:rPr>
          <w:rFonts w:ascii="Times New Roman" w:eastAsia="Times New Roman" w:hAnsi="Times New Roman" w:cs="Times New Roman"/>
          <w:sz w:val="28"/>
          <w:szCs w:val="28"/>
        </w:rPr>
        <w:t xml:space="preserve"> in the absence of</w:t>
      </w:r>
      <w:r>
        <w:rPr>
          <w:rFonts w:ascii="Times New Roman" w:eastAsia="Times New Roman" w:hAnsi="Times New Roman" w:cs="Times New Roman"/>
          <w:color w:val="000000"/>
          <w:sz w:val="28"/>
          <w:szCs w:val="28"/>
        </w:rPr>
        <w:t xml:space="preserve"> the ECB’s purchases, these countries would certainly </w:t>
      </w:r>
      <w:r>
        <w:rPr>
          <w:rFonts w:ascii="Times New Roman" w:eastAsia="Times New Roman" w:hAnsi="Times New Roman" w:cs="Times New Roman"/>
          <w:sz w:val="28"/>
          <w:szCs w:val="28"/>
        </w:rPr>
        <w:t>go bust</w:t>
      </w:r>
      <w:r>
        <w:rPr>
          <w:rFonts w:ascii="Times New Roman" w:eastAsia="Times New Roman" w:hAnsi="Times New Roman" w:cs="Times New Roman"/>
          <w:color w:val="000000"/>
          <w:sz w:val="28"/>
          <w:szCs w:val="28"/>
        </w:rPr>
        <w:t>.</w:t>
      </w:r>
    </w:p>
    <w:p w14:paraId="00000018" w14:textId="77777777" w:rsidR="009B2C54" w:rsidRDefault="00930D90">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Herein lies the paradox: In economic terms, as the sole issuer of the currency, the ECB is the only entity keeping t</w:t>
      </w:r>
      <w:r>
        <w:rPr>
          <w:rFonts w:ascii="Times New Roman" w:eastAsia="Times New Roman" w:hAnsi="Times New Roman" w:cs="Times New Roman"/>
          <w:color w:val="000000"/>
          <w:sz w:val="28"/>
          <w:szCs w:val="28"/>
        </w:rPr>
        <w:t>he single</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currency member states solvent. However, as Wolfgang Munchau </w:t>
      </w:r>
      <w:hyperlink r:id="rId35">
        <w:r>
          <w:rPr>
            <w:rFonts w:ascii="Times New Roman" w:eastAsia="Times New Roman" w:hAnsi="Times New Roman" w:cs="Times New Roman"/>
            <w:color w:val="0000FF"/>
            <w:sz w:val="28"/>
            <w:szCs w:val="28"/>
            <w:u w:val="single"/>
          </w:rPr>
          <w:t>has highlighted</w:t>
        </w:r>
      </w:hyperlink>
      <w:r>
        <w:rPr>
          <w:rFonts w:ascii="Times New Roman" w:eastAsia="Times New Roman" w:hAnsi="Times New Roman" w:cs="Times New Roman"/>
          <w:color w:val="000000"/>
          <w:sz w:val="28"/>
          <w:szCs w:val="28"/>
        </w:rPr>
        <w:t>, “the monetary union owes its survival to successful rule-bending. It was a masterpiec</w:t>
      </w:r>
      <w:r>
        <w:rPr>
          <w:rFonts w:ascii="Times New Roman" w:eastAsia="Times New Roman" w:hAnsi="Times New Roman" w:cs="Times New Roman"/>
          <w:color w:val="000000"/>
          <w:sz w:val="28"/>
          <w:szCs w:val="28"/>
        </w:rPr>
        <w:t xml:space="preserve">e of legal engineering in the last crisis to set fire to a no-bailout clause in European treaties, and then create a bailout umbrella on its ashes.” Calling these actions daily liquidity management or reserve maintenance procedures does not disguise their </w:t>
      </w:r>
      <w:r>
        <w:rPr>
          <w:rFonts w:ascii="Times New Roman" w:eastAsia="Times New Roman" w:hAnsi="Times New Roman" w:cs="Times New Roman"/>
          <w:color w:val="000000"/>
          <w:sz w:val="28"/>
          <w:szCs w:val="28"/>
        </w:rPr>
        <w:t>underlying illegality.</w:t>
      </w:r>
    </w:p>
    <w:p w14:paraId="00000019" w14:textId="77777777" w:rsidR="009B2C54" w:rsidRDefault="00930D90">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At some point down the line, a direct legal challenge will be framed in these terms, whether from Germany or some other member state. In the meantime, the legal ambiguity of the ECB’s status restricts its ability “to respond to a cri</w:t>
      </w:r>
      <w:r>
        <w:rPr>
          <w:rFonts w:ascii="Times New Roman" w:eastAsia="Times New Roman" w:hAnsi="Times New Roman" w:cs="Times New Roman"/>
          <w:color w:val="000000"/>
          <w:sz w:val="28"/>
          <w:szCs w:val="28"/>
        </w:rPr>
        <w:t xml:space="preserve">sis with appropriate size and timeliness,” </w:t>
      </w:r>
      <w:hyperlink r:id="rId36">
        <w:r>
          <w:rPr>
            <w:rFonts w:ascii="Times New Roman" w:eastAsia="Times New Roman" w:hAnsi="Times New Roman" w:cs="Times New Roman"/>
            <w:color w:val="0000FF"/>
            <w:sz w:val="28"/>
            <w:szCs w:val="28"/>
            <w:u w:val="single"/>
          </w:rPr>
          <w:t>as Kapoor concludes</w:t>
        </w:r>
      </w:hyperlink>
      <w:r>
        <w:rPr>
          <w:rFonts w:ascii="Times New Roman" w:eastAsia="Times New Roman" w:hAnsi="Times New Roman" w:cs="Times New Roman"/>
          <w:color w:val="000000"/>
          <w:sz w:val="28"/>
          <w:szCs w:val="28"/>
        </w:rPr>
        <w:t xml:space="preserve">. That is a huge problem, given the ECB’s unique </w:t>
      </w:r>
      <w:r>
        <w:rPr>
          <w:rFonts w:ascii="Times New Roman" w:eastAsia="Times New Roman" w:hAnsi="Times New Roman" w:cs="Times New Roman"/>
          <w:sz w:val="28"/>
          <w:szCs w:val="28"/>
        </w:rPr>
        <w:t>currency-issuing</w:t>
      </w:r>
      <w:r>
        <w:rPr>
          <w:rFonts w:ascii="Times New Roman" w:eastAsia="Times New Roman" w:hAnsi="Times New Roman" w:cs="Times New Roman"/>
          <w:color w:val="000000"/>
          <w:sz w:val="28"/>
          <w:szCs w:val="28"/>
        </w:rPr>
        <w:t xml:space="preserve"> function and its effectiveness hitherto in</w:t>
      </w:r>
      <w:r>
        <w:rPr>
          <w:rFonts w:ascii="Times New Roman" w:eastAsia="Times New Roman" w:hAnsi="Times New Roman" w:cs="Times New Roman"/>
          <w:color w:val="000000"/>
          <w:sz w:val="28"/>
          <w:szCs w:val="28"/>
        </w:rPr>
        <w:t xml:space="preserve"> staving off mass insolvency and a likely evaporation of the euro.</w:t>
      </w:r>
    </w:p>
    <w:p w14:paraId="0000001A" w14:textId="77777777" w:rsidR="009B2C54" w:rsidRDefault="00930D9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Ultimately, what is required is a proposal that operates in accord with existing EU institutional arrangements, and which also are consistent with the recent German court ruling. Per capita</w:t>
      </w:r>
      <w:r>
        <w:rPr>
          <w:rFonts w:ascii="Times New Roman" w:eastAsia="Times New Roman" w:hAnsi="Times New Roman" w:cs="Times New Roman"/>
          <w:color w:val="000000"/>
          <w:sz w:val="28"/>
          <w:szCs w:val="28"/>
        </w:rPr>
        <w:t xml:space="preserve"> distributions to the various </w:t>
      </w:r>
      <w:r>
        <w:rPr>
          <w:rFonts w:ascii="Times New Roman" w:eastAsia="Times New Roman" w:hAnsi="Times New Roman" w:cs="Times New Roman"/>
          <w:sz w:val="28"/>
          <w:szCs w:val="28"/>
        </w:rPr>
        <w:t>nation-states</w:t>
      </w:r>
      <w:r>
        <w:rPr>
          <w:rFonts w:ascii="Times New Roman" w:eastAsia="Times New Roman" w:hAnsi="Times New Roman" w:cs="Times New Roman"/>
          <w:color w:val="000000"/>
          <w:sz w:val="28"/>
          <w:szCs w:val="28"/>
        </w:rPr>
        <w:t xml:space="preserve"> via ECB would </w:t>
      </w:r>
      <w:r>
        <w:rPr>
          <w:rFonts w:ascii="Times New Roman" w:eastAsia="Times New Roman" w:hAnsi="Times New Roman" w:cs="Times New Roman"/>
          <w:sz w:val="28"/>
          <w:szCs w:val="28"/>
        </w:rPr>
        <w:t>fulfill</w:t>
      </w:r>
      <w:r>
        <w:rPr>
          <w:rFonts w:ascii="Times New Roman" w:eastAsia="Times New Roman" w:hAnsi="Times New Roman" w:cs="Times New Roman"/>
          <w:color w:val="000000"/>
          <w:sz w:val="28"/>
          <w:szCs w:val="28"/>
        </w:rPr>
        <w:t xml:space="preserve"> this requirement, as this activity is aligned with existing treaty provisions and, most importantly, is consistent with the </w:t>
      </w:r>
      <w:r>
        <w:rPr>
          <w:rFonts w:ascii="Times New Roman" w:eastAsia="Times New Roman" w:hAnsi="Times New Roman" w:cs="Times New Roman"/>
          <w:sz w:val="28"/>
          <w:szCs w:val="28"/>
        </w:rPr>
        <w:t>proportionality principle.</w:t>
      </w:r>
    </w:p>
    <w:p w14:paraId="0000001B" w14:textId="77777777" w:rsidR="009B2C54" w:rsidRDefault="00930D9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Why? </w:t>
      </w:r>
      <w:hyperlink r:id="rId37">
        <w:r>
          <w:rPr>
            <w:rFonts w:ascii="Times New Roman" w:eastAsia="Times New Roman" w:hAnsi="Times New Roman" w:cs="Times New Roman"/>
            <w:color w:val="0000FF"/>
            <w:sz w:val="28"/>
            <w:szCs w:val="28"/>
            <w:u w:val="single"/>
          </w:rPr>
          <w:t>As I have argued before</w:t>
        </w:r>
      </w:hyperlink>
      <w:r>
        <w:rPr>
          <w:rFonts w:ascii="Times New Roman" w:eastAsia="Times New Roman" w:hAnsi="Times New Roman" w:cs="Times New Roman"/>
          <w:sz w:val="28"/>
          <w:szCs w:val="28"/>
        </w:rPr>
        <w:t>:</w:t>
      </w:r>
    </w:p>
    <w:p w14:paraId="0000001C" w14:textId="77777777" w:rsidR="009B2C54" w:rsidRDefault="00930D90">
      <w:pPr>
        <w:widowControl w:val="0"/>
        <w:spacing w:before="200" w:after="200" w:line="276" w:lineRule="auto"/>
        <w:ind w:left="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“[Germany’s] fundamentally strong position vis a vis other member states </w:t>
      </w:r>
      <w:r>
        <w:rPr>
          <w:rFonts w:ascii="Times New Roman" w:eastAsia="Times New Roman" w:hAnsi="Times New Roman" w:cs="Times New Roman"/>
          <w:sz w:val="28"/>
          <w:szCs w:val="28"/>
        </w:rPr>
        <w:t>wouldn’t change</w:t>
      </w:r>
      <w:r>
        <w:rPr>
          <w:rFonts w:ascii="Times New Roman" w:eastAsia="Times New Roman" w:hAnsi="Times New Roman" w:cs="Times New Roman"/>
          <w:color w:val="000000"/>
          <w:sz w:val="28"/>
          <w:szCs w:val="28"/>
        </w:rPr>
        <w:t xml:space="preserve">, much as per capita distributions from Washington </w:t>
      </w:r>
      <w:r>
        <w:rPr>
          <w:rFonts w:ascii="Times New Roman" w:eastAsia="Times New Roman" w:hAnsi="Times New Roman" w:cs="Times New Roman"/>
          <w:sz w:val="28"/>
          <w:szCs w:val="28"/>
        </w:rPr>
        <w:t>don’t</w:t>
      </w:r>
      <w:r>
        <w:rPr>
          <w:rFonts w:ascii="Times New Roman" w:eastAsia="Times New Roman" w:hAnsi="Times New Roman" w:cs="Times New Roman"/>
          <w:color w:val="000000"/>
          <w:sz w:val="28"/>
          <w:szCs w:val="28"/>
        </w:rPr>
        <w:t xml:space="preserve"> fundamentally alter the relative economic positions of California versus, say, Arkansas. The distributions woul</w:t>
      </w:r>
      <w:r>
        <w:rPr>
          <w:rFonts w:ascii="Times New Roman" w:eastAsia="Times New Roman" w:hAnsi="Times New Roman" w:cs="Times New Roman"/>
          <w:color w:val="000000"/>
          <w:sz w:val="28"/>
          <w:szCs w:val="28"/>
        </w:rPr>
        <w:t xml:space="preserve">d effectively amount to swaps of national debt for reserves, which in turn would immediately adjust national </w:t>
      </w:r>
      <w:r>
        <w:rPr>
          <w:rFonts w:ascii="Times New Roman" w:eastAsia="Times New Roman" w:hAnsi="Times New Roman" w:cs="Times New Roman"/>
          <w:color w:val="000000"/>
          <w:sz w:val="28"/>
          <w:szCs w:val="28"/>
        </w:rPr>
        <w:lastRenderedPageBreak/>
        <w:t>government debt ratios downward (because as an accounting matter, reserves are not counted as national debt). This goal would be to dramatically ea</w:t>
      </w:r>
      <w:r>
        <w:rPr>
          <w:rFonts w:ascii="Times New Roman" w:eastAsia="Times New Roman" w:hAnsi="Times New Roman" w:cs="Times New Roman"/>
          <w:color w:val="000000"/>
          <w:sz w:val="28"/>
          <w:szCs w:val="28"/>
        </w:rPr>
        <w:t>se credit tensions and thereby foster normal functioning of the credit markets for the national government debt issues. The governments in turn could use this newfound fiscal relief to pursue fiscal packages that revive their domestic economies (as opposed</w:t>
      </w:r>
      <w:r>
        <w:rPr>
          <w:rFonts w:ascii="Times New Roman" w:eastAsia="Times New Roman" w:hAnsi="Times New Roman" w:cs="Times New Roman"/>
          <w:color w:val="000000"/>
          <w:sz w:val="28"/>
          <w:szCs w:val="28"/>
        </w:rPr>
        <w:t xml:space="preserve"> to using the mechanism for covert bank bailouts).”</w:t>
      </w:r>
    </w:p>
    <w:p w14:paraId="0000001D" w14:textId="77777777" w:rsidR="009B2C54" w:rsidRDefault="00930D90">
      <w:pPr>
        <w:widowControl w:val="0"/>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EU’s Big Need</w:t>
      </w:r>
    </w:p>
    <w:p w14:paraId="0000001E" w14:textId="77777777" w:rsidR="009B2C54" w:rsidRDefault="00930D90">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is required is a bit of creativity and real statesmanship to ensure that policy is not perpetually subject to irrational austerity constraints, or endless court challenges because o</w:t>
      </w:r>
      <w:r>
        <w:rPr>
          <w:rFonts w:ascii="Times New Roman" w:eastAsia="Times New Roman" w:hAnsi="Times New Roman" w:cs="Times New Roman"/>
          <w:color w:val="000000"/>
          <w:sz w:val="28"/>
          <w:szCs w:val="28"/>
        </w:rPr>
        <w:t xml:space="preserve">f monetary improvisations that mask illegal activities. Per capita distributions from the ECB may not sound </w:t>
      </w:r>
      <w:r>
        <w:rPr>
          <w:rFonts w:ascii="Times New Roman" w:eastAsia="Times New Roman" w:hAnsi="Times New Roman" w:cs="Times New Roman"/>
          <w:sz w:val="28"/>
          <w:szCs w:val="28"/>
        </w:rPr>
        <w:t>as groundbreaking as a “Hamiltonian moment,”</w:t>
      </w:r>
      <w:r>
        <w:rPr>
          <w:rFonts w:ascii="Times New Roman" w:eastAsia="Times New Roman" w:hAnsi="Times New Roman" w:cs="Times New Roman"/>
          <w:color w:val="000000"/>
          <w:sz w:val="28"/>
          <w:szCs w:val="28"/>
        </w:rPr>
        <w:t xml:space="preserve"> but th</w:t>
      </w:r>
      <w:r>
        <w:rPr>
          <w:rFonts w:ascii="Times New Roman" w:eastAsia="Times New Roman" w:hAnsi="Times New Roman" w:cs="Times New Roman"/>
          <w:sz w:val="28"/>
          <w:szCs w:val="28"/>
        </w:rPr>
        <w:t>at’s the whole point: they are</w:t>
      </w:r>
      <w:r>
        <w:rPr>
          <w:rFonts w:ascii="Times New Roman" w:eastAsia="Times New Roman" w:hAnsi="Times New Roman" w:cs="Times New Roman"/>
          <w:color w:val="000000"/>
          <w:sz w:val="28"/>
          <w:szCs w:val="28"/>
        </w:rPr>
        <w:t xml:space="preserve"> consistent with pre</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existing Maastricht Treaty provisions, and the</w:t>
      </w:r>
      <w:r>
        <w:rPr>
          <w:rFonts w:ascii="Times New Roman" w:eastAsia="Times New Roman" w:hAnsi="Times New Roman" w:cs="Times New Roman"/>
          <w:color w:val="000000"/>
          <w:sz w:val="28"/>
          <w:szCs w:val="28"/>
        </w:rPr>
        <w:t>y don</w:t>
      </w:r>
      <w:r>
        <w:rPr>
          <w:rFonts w:ascii="Times New Roman" w:eastAsia="Times New Roman" w:hAnsi="Times New Roman" w:cs="Times New Roman"/>
          <w:sz w:val="28"/>
          <w:szCs w:val="28"/>
        </w:rPr>
        <w:t>’t ride roughshod over them</w:t>
      </w:r>
      <w:r>
        <w:rPr>
          <w:rFonts w:ascii="Times New Roman" w:eastAsia="Times New Roman" w:hAnsi="Times New Roman" w:cs="Times New Roman"/>
          <w:color w:val="000000"/>
          <w:sz w:val="28"/>
          <w:szCs w:val="28"/>
        </w:rPr>
        <w:t xml:space="preserve">. Hence, they avoid time-consuming legal wrangles that would constitute the equivalent of fiddling while Rome (or Berlin, Madrid, Paris) burns. These ECB-led per capita distributions provide the sole </w:t>
      </w:r>
      <w:r>
        <w:rPr>
          <w:rFonts w:ascii="Times New Roman" w:eastAsia="Times New Roman" w:hAnsi="Times New Roman" w:cs="Times New Roman"/>
          <w:sz w:val="28"/>
          <w:szCs w:val="28"/>
        </w:rPr>
        <w:t>possible, reasonable and</w:t>
      </w:r>
      <w:r>
        <w:rPr>
          <w:rFonts w:ascii="Times New Roman" w:eastAsia="Times New Roman" w:hAnsi="Times New Roman" w:cs="Times New Roman"/>
          <w:sz w:val="28"/>
          <w:szCs w:val="28"/>
        </w:rPr>
        <w:t xml:space="preserve"> prudent </w:t>
      </w:r>
      <w:r>
        <w:rPr>
          <w:rFonts w:ascii="Times New Roman" w:eastAsia="Times New Roman" w:hAnsi="Times New Roman" w:cs="Times New Roman"/>
          <w:color w:val="000000"/>
          <w:sz w:val="28"/>
          <w:szCs w:val="28"/>
        </w:rPr>
        <w:t>basis to save the euro, as well as laying a more realistic foundation for a viable fiscal transfer union.</w:t>
      </w:r>
    </w:p>
    <w:p w14:paraId="0000001F" w14:textId="77777777" w:rsidR="009B2C54" w:rsidRDefault="00930D9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The sooner this is realized by Europe’s main policymakers, the better, because if the courts do ultimately decide to pull the plug on the ECB</w:t>
      </w:r>
      <w:r>
        <w:rPr>
          <w:rFonts w:ascii="Times New Roman" w:eastAsia="Times New Roman" w:hAnsi="Times New Roman" w:cs="Times New Roman"/>
          <w:color w:val="000000"/>
          <w:sz w:val="28"/>
          <w:szCs w:val="28"/>
        </w:rPr>
        <w:t>’s current activities, there will be no safety net left.</w:t>
      </w:r>
    </w:p>
    <w:sectPr w:rsidR="009B2C5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54"/>
    <w:rsid w:val="00930D90"/>
    <w:rsid w:val="009B2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BE889DC-D38E-1945-8774-D47FCA78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piie.com/blogs/realtime-economic-issues-watch/europe-last-channeling-alexander-hamilton" TargetMode="External"/><Relationship Id="rId18" Type="http://schemas.openxmlformats.org/officeDocument/2006/relationships/hyperlink" Target="https://en.wikipedia.org/wiki/Residence_Act" TargetMode="External"/><Relationship Id="rId26" Type="http://schemas.openxmlformats.org/officeDocument/2006/relationships/hyperlink" Target="https://www.politico.eu/article/this-isnt-europes-hamilton-moment/" TargetMode="External"/><Relationship Id="rId39" Type="http://schemas.openxmlformats.org/officeDocument/2006/relationships/theme" Target="theme/theme1.xml"/><Relationship Id="rId21" Type="http://schemas.openxmlformats.org/officeDocument/2006/relationships/hyperlink" Target="https://www.reuters.com/article/us-germany-netherlands-eu-recovery/netherlands-wants-loans-for-eu-recovery-germany-favours-grants-idUSKBN2322SS" TargetMode="External"/><Relationship Id="rId34" Type="http://schemas.openxmlformats.org/officeDocument/2006/relationships/hyperlink" Target="https://en.wikisource.org/wiki/Consolidated_version_of_the_Treaty_on_the_Functioning_of_the_European_Union/Title_VIII:_Economic_and_Monetary_Policy" TargetMode="External"/><Relationship Id="rId7" Type="http://schemas.openxmlformats.org/officeDocument/2006/relationships/hyperlink" Target="https://www.marketwatch.com/story/ecb-expands-pepp-asset-buying-program-to-135-billion-euros-2020-06-04" TargetMode="External"/><Relationship Id="rId12" Type="http://schemas.openxmlformats.org/officeDocument/2006/relationships/hyperlink" Target="https://www.project-syndicate.org/commentary/french-german-european-recovery-plan-proposal-by-anatole-kaletsky-2020-05" TargetMode="External"/><Relationship Id="rId17" Type="http://schemas.openxmlformats.org/officeDocument/2006/relationships/hyperlink" Target="https://en.wikipedia.org/wiki/Compromise_of_1790" TargetMode="External"/><Relationship Id="rId25" Type="http://schemas.openxmlformats.org/officeDocument/2006/relationships/hyperlink" Target="https://www.bloomberg.com/opinion/articles/2020-05-20/coronavirus-germany-and-france-move-closer-to-a-euro-bond?sref=BX5f2LOD" TargetMode="External"/><Relationship Id="rId33" Type="http://schemas.openxmlformats.org/officeDocument/2006/relationships/hyperlink" Target="https://www.europeanlawmonitor.org/eu-legal-principles/eu-law-what-is-the-principle-of-proportionality-a-subsidiarity.htm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piie.com/blogs/realtime-economic-issues-watch/europe-last-channeling-alexander-hamilton" TargetMode="External"/><Relationship Id="rId20" Type="http://schemas.openxmlformats.org/officeDocument/2006/relationships/hyperlink" Target="https://www.history.com/topics/articles-of-confederation" TargetMode="External"/><Relationship Id="rId29" Type="http://schemas.openxmlformats.org/officeDocument/2006/relationships/hyperlink" Target="https://www.ft.com/content/2503ce9c-cde9-4301-bba0-8301f7deaf3b" TargetMode="External"/><Relationship Id="rId1" Type="http://schemas.openxmlformats.org/officeDocument/2006/relationships/styles" Target="styles.xml"/><Relationship Id="rId6" Type="http://schemas.openxmlformats.org/officeDocument/2006/relationships/hyperlink" Target="https://www.ecb.europa.eu/press/pr/date/2020/html/ecb.pr200318_1~3949d6f266.en.html" TargetMode="External"/><Relationship Id="rId11" Type="http://schemas.openxmlformats.org/officeDocument/2006/relationships/hyperlink" Target="https://www.ft.com/content/de9a6723-51bd-4962-a410-ef0f4d210440" TargetMode="External"/><Relationship Id="rId24" Type="http://schemas.openxmlformats.org/officeDocument/2006/relationships/hyperlink" Target="https://www.politico.eu/article/this-isnt-europes-hamilton-moment/" TargetMode="External"/><Relationship Id="rId32" Type="http://schemas.openxmlformats.org/officeDocument/2006/relationships/hyperlink" Target="https://www.reuters.com/article/ecb-policy-germany/bundesbank-must-stop-buying-govt-bonds-if-ecb-cant-prove-need-court-idUSL8N2CM5J2" TargetMode="External"/><Relationship Id="rId37" Type="http://schemas.openxmlformats.org/officeDocument/2006/relationships/hyperlink" Target="https://www.counterpunch.org/2020/04/10/last-chance-to-save-the-euro/" TargetMode="External"/><Relationship Id="rId5" Type="http://schemas.openxmlformats.org/officeDocument/2006/relationships/hyperlink" Target="https://www.euronews.com/2020/05/15/germany-constitutional-court-gone-nuclear-what-happens-next-will-shape-the-eu-future-view" TargetMode="External"/><Relationship Id="rId15" Type="http://schemas.openxmlformats.org/officeDocument/2006/relationships/hyperlink" Target="https://www.piie.com/blogs/realtime-economic-issues-watch/europe-last-channeling-alexander-hamilton" TargetMode="External"/><Relationship Id="rId23" Type="http://schemas.openxmlformats.org/officeDocument/2006/relationships/hyperlink" Target="https://www.project-syndicate.org/commentary/french-german-european-recovery-plan-proposal-by-anatole-kaletsky-2020-05" TargetMode="External"/><Relationship Id="rId28" Type="http://schemas.openxmlformats.org/officeDocument/2006/relationships/hyperlink" Target="https://www.ft.com/content/dd6cfafa-a56d-48f3-a9fd-aa71d17d49a8" TargetMode="External"/><Relationship Id="rId36" Type="http://schemas.openxmlformats.org/officeDocument/2006/relationships/hyperlink" Target="https://www.politico.eu/article/this-isnt-europes-hamilton-moment/" TargetMode="External"/><Relationship Id="rId10" Type="http://schemas.openxmlformats.org/officeDocument/2006/relationships/hyperlink" Target="https://braveneweurope.com/emma-clancy-behind-the-spin-on-the-eus-recovery-plan" TargetMode="External"/><Relationship Id="rId19" Type="http://schemas.openxmlformats.org/officeDocument/2006/relationships/hyperlink" Target="https://en.wikipedia.org/wiki/Funding_Act_of_1790" TargetMode="External"/><Relationship Id="rId31" Type="http://schemas.openxmlformats.org/officeDocument/2006/relationships/hyperlink" Target="https://www.telegraph.co.uk/business/2020/06/07/germans-fear-ecb-following-weimar-reichsbank-inflation-trap2/" TargetMode="External"/><Relationship Id="rId4" Type="http://schemas.openxmlformats.org/officeDocument/2006/relationships/hyperlink" Target="https://independentmediainstitute.org/economy-for-all/" TargetMode="External"/><Relationship Id="rId9" Type="http://schemas.openxmlformats.org/officeDocument/2006/relationships/hyperlink" Target="https://ec.europa.eu/commission/presscorner/detail/en/speech_20_941" TargetMode="External"/><Relationship Id="rId14" Type="http://schemas.openxmlformats.org/officeDocument/2006/relationships/hyperlink" Target="https://www.piie.com/blogs/realtime-economic-issues-watch/europe-last-channeling-alexander-hamilton" TargetMode="External"/><Relationship Id="rId22" Type="http://schemas.openxmlformats.org/officeDocument/2006/relationships/hyperlink" Target="https://www.project-syndicate.org/commentary/french-german-european-recovery-plan-proposal-by-anatole-kaletsky-2020-05" TargetMode="External"/><Relationship Id="rId27" Type="http://schemas.openxmlformats.org/officeDocument/2006/relationships/hyperlink" Target="https://ec.europa.eu/commission/presscorner/detail/en/ip_20_940" TargetMode="External"/><Relationship Id="rId30" Type="http://schemas.openxmlformats.org/officeDocument/2006/relationships/hyperlink" Target="https://www.project-syndicate.org/commentary/german-constitutional-court-ecb-ruling-may-threaten-euro-by-katharina-pistor-2020-05" TargetMode="External"/><Relationship Id="rId35" Type="http://schemas.openxmlformats.org/officeDocument/2006/relationships/hyperlink" Target="https://www.ft.com/content/e0ac5f7a-8b85-11ea-9dcb-fe6871f4145a" TargetMode="External"/><Relationship Id="rId8" Type="http://schemas.openxmlformats.org/officeDocument/2006/relationships/hyperlink" Target="https://ec.europa.eu/commission/presscorner/detail/en/speech_20_941"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2510</Words>
  <Characters>14309</Characters>
  <Application>Microsoft Office Word</Application>
  <DocSecurity>0</DocSecurity>
  <Lines>119</Lines>
  <Paragraphs>33</Paragraphs>
  <ScaleCrop>false</ScaleCrop>
  <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2020-06-09T21:33:00Z</dcterms:created>
  <dcterms:modified xsi:type="dcterms:W3CDTF">2020-06-09T21:33:00Z</dcterms:modified>
</cp:coreProperties>
</file>