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071AF" w:rsidRDefault="00D365C8">
      <w:pPr>
        <w:widowControl w:val="0"/>
        <w:pBdr>
          <w:top w:val="nil"/>
          <w:left w:val="nil"/>
          <w:bottom w:val="nil"/>
          <w:right w:val="nil"/>
          <w:between w:val="nil"/>
        </w:pBd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Headline:</w:t>
      </w:r>
      <w:r>
        <w:rPr>
          <w:rFonts w:ascii="Times New Roman" w:eastAsia="Times New Roman" w:hAnsi="Times New Roman" w:cs="Times New Roman"/>
          <w:sz w:val="28"/>
          <w:szCs w:val="28"/>
          <w:highlight w:val="white"/>
        </w:rPr>
        <w:t xml:space="preserve"> Healthy Ecosystems Need Birds, but Billions Fatally Strike Our Windows Every Year</w:t>
      </w:r>
    </w:p>
    <w:p w14:paraId="00000002" w14:textId="77777777" w:rsidR="00F071AF" w:rsidRDefault="00D365C8">
      <w:pPr>
        <w:widowControl w:val="0"/>
        <w:pBdr>
          <w:top w:val="nil"/>
          <w:left w:val="nil"/>
          <w:bottom w:val="nil"/>
          <w:right w:val="nil"/>
          <w:between w:val="nil"/>
        </w:pBd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Teaser:</w:t>
      </w:r>
      <w:r>
        <w:rPr>
          <w:rFonts w:ascii="Times New Roman" w:eastAsia="Times New Roman" w:hAnsi="Times New Roman" w:cs="Times New Roman"/>
          <w:sz w:val="28"/>
          <w:szCs w:val="28"/>
          <w:highlight w:val="white"/>
        </w:rPr>
        <w:t xml:space="preserve"> Birds cannot see glass windows, fatally crashing in alarming numbers. </w:t>
      </w:r>
      <w:proofErr w:type="gramStart"/>
      <w:r>
        <w:rPr>
          <w:rFonts w:ascii="Times New Roman" w:eastAsia="Times New Roman" w:hAnsi="Times New Roman" w:cs="Times New Roman"/>
          <w:sz w:val="28"/>
          <w:szCs w:val="28"/>
          <w:highlight w:val="white"/>
        </w:rPr>
        <w:t>That’s</w:t>
      </w:r>
      <w:proofErr w:type="gramEnd"/>
      <w:r>
        <w:rPr>
          <w:rFonts w:ascii="Times New Roman" w:eastAsia="Times New Roman" w:hAnsi="Times New Roman" w:cs="Times New Roman"/>
          <w:sz w:val="28"/>
          <w:szCs w:val="28"/>
          <w:highlight w:val="white"/>
        </w:rPr>
        <w:t xml:space="preserve"> bad for them, humans, and the environment.</w:t>
      </w:r>
    </w:p>
    <w:p w14:paraId="00000003" w14:textId="77777777" w:rsidR="00F071AF" w:rsidRDefault="00D365C8">
      <w:pPr>
        <w:widowControl w:val="0"/>
        <w:pBdr>
          <w:top w:val="nil"/>
          <w:left w:val="nil"/>
          <w:bottom w:val="nil"/>
          <w:right w:val="nil"/>
          <w:between w:val="nil"/>
        </w:pBd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By Daniel Klem Jr.</w:t>
      </w:r>
    </w:p>
    <w:p w14:paraId="00000004" w14:textId="77777777" w:rsidR="00F071AF" w:rsidRDefault="00D365C8">
      <w:pPr>
        <w:widowControl w:val="0"/>
        <w:pBdr>
          <w:top w:val="nil"/>
          <w:left w:val="nil"/>
          <w:bottom w:val="nil"/>
          <w:right w:val="nil"/>
          <w:between w:val="nil"/>
        </w:pBd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Author Bio:</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color w:val="222222"/>
          <w:sz w:val="28"/>
          <w:szCs w:val="28"/>
          <w:highlight w:val="white"/>
        </w:rPr>
        <w:t xml:space="preserve">Daniel Klem Jr. is the Sarkis </w:t>
      </w:r>
      <w:proofErr w:type="spellStart"/>
      <w:r>
        <w:rPr>
          <w:rFonts w:ascii="Times New Roman" w:eastAsia="Times New Roman" w:hAnsi="Times New Roman" w:cs="Times New Roman"/>
          <w:color w:val="222222"/>
          <w:sz w:val="28"/>
          <w:szCs w:val="28"/>
          <w:highlight w:val="white"/>
        </w:rPr>
        <w:t>Acopian</w:t>
      </w:r>
      <w:proofErr w:type="spellEnd"/>
      <w:r>
        <w:rPr>
          <w:rFonts w:ascii="Times New Roman" w:eastAsia="Times New Roman" w:hAnsi="Times New Roman" w:cs="Times New Roman"/>
          <w:color w:val="222222"/>
          <w:sz w:val="28"/>
          <w:szCs w:val="28"/>
          <w:highlight w:val="white"/>
        </w:rPr>
        <w:t xml:space="preserve"> Professor of Ornithology and Conservation Biology at Muhlenberg Co</w:t>
      </w:r>
      <w:r>
        <w:rPr>
          <w:rFonts w:ascii="Times New Roman" w:eastAsia="Times New Roman" w:hAnsi="Times New Roman" w:cs="Times New Roman"/>
          <w:color w:val="222222"/>
          <w:sz w:val="28"/>
          <w:szCs w:val="28"/>
          <w:highlight w:val="white"/>
        </w:rPr>
        <w:t>llege.</w:t>
      </w:r>
    </w:p>
    <w:p w14:paraId="00000005" w14:textId="77777777" w:rsidR="00F071AF" w:rsidRDefault="00D365C8">
      <w:pPr>
        <w:widowControl w:val="0"/>
        <w:pBdr>
          <w:top w:val="nil"/>
          <w:left w:val="nil"/>
          <w:bottom w:val="nil"/>
          <w:right w:val="nil"/>
          <w:between w:val="nil"/>
        </w:pBd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Source:</w:t>
      </w:r>
      <w:r>
        <w:rPr>
          <w:rFonts w:ascii="Times New Roman" w:eastAsia="Times New Roman" w:hAnsi="Times New Roman" w:cs="Times New Roman"/>
          <w:sz w:val="28"/>
          <w:szCs w:val="28"/>
          <w:highlight w:val="white"/>
        </w:rPr>
        <w:t xml:space="preserve"> Independent Media Institute</w:t>
      </w:r>
    </w:p>
    <w:p w14:paraId="00000006" w14:textId="77777777" w:rsidR="00F071AF" w:rsidRDefault="00D365C8">
      <w:pPr>
        <w:widowControl w:val="0"/>
        <w:pBdr>
          <w:top w:val="nil"/>
          <w:left w:val="nil"/>
          <w:bottom w:val="nil"/>
          <w:right w:val="nil"/>
          <w:between w:val="nil"/>
        </w:pBdr>
        <w:spacing w:before="200" w:after="200"/>
        <w:rPr>
          <w:rFonts w:ascii="Times New Roman" w:eastAsia="Times New Roman" w:hAnsi="Times New Roman" w:cs="Times New Roman"/>
          <w:i/>
          <w:color w:val="222222"/>
          <w:sz w:val="28"/>
          <w:szCs w:val="28"/>
          <w:highlight w:val="white"/>
        </w:rPr>
      </w:pPr>
      <w:r>
        <w:rPr>
          <w:rFonts w:ascii="Times New Roman" w:eastAsia="Times New Roman" w:hAnsi="Times New Roman" w:cs="Times New Roman"/>
          <w:b/>
          <w:sz w:val="28"/>
          <w:szCs w:val="28"/>
          <w:highlight w:val="white"/>
        </w:rPr>
        <w:t>Credit Line:</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i/>
          <w:sz w:val="28"/>
          <w:szCs w:val="28"/>
        </w:rPr>
        <w:t>This excerpt is from</w:t>
      </w:r>
      <w:r>
        <w:rPr>
          <w:rFonts w:ascii="Times New Roman" w:eastAsia="Times New Roman" w:hAnsi="Times New Roman" w:cs="Times New Roman"/>
          <w:sz w:val="28"/>
          <w:szCs w:val="28"/>
        </w:rPr>
        <w:t xml:space="preserve"> </w:t>
      </w:r>
      <w:hyperlink r:id="rId4">
        <w:r>
          <w:rPr>
            <w:rFonts w:ascii="Times New Roman" w:eastAsia="Times New Roman" w:hAnsi="Times New Roman" w:cs="Times New Roman"/>
            <w:color w:val="1155CC"/>
            <w:sz w:val="28"/>
            <w:szCs w:val="28"/>
            <w:u w:val="single"/>
          </w:rPr>
          <w:t>Solid Air: Invisible Killer—Saving Billions of Birds from Windows</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by Daniel Klem Jr. (Hancock House, 2021) and w</w:t>
      </w:r>
      <w:r>
        <w:rPr>
          <w:rFonts w:ascii="Times New Roman" w:eastAsia="Times New Roman" w:hAnsi="Times New Roman" w:cs="Times New Roman"/>
          <w:i/>
          <w:sz w:val="28"/>
          <w:szCs w:val="28"/>
        </w:rPr>
        <w:t xml:space="preserve">as edited and produced for the web by </w:t>
      </w:r>
      <w:hyperlink r:id="rId5">
        <w:r>
          <w:rPr>
            <w:rFonts w:ascii="Times New Roman" w:eastAsia="Times New Roman" w:hAnsi="Times New Roman" w:cs="Times New Roman"/>
            <w:i/>
            <w:color w:val="1155CC"/>
            <w:sz w:val="28"/>
            <w:szCs w:val="28"/>
            <w:u w:val="single"/>
          </w:rPr>
          <w:t>Earth | Food | Life</w:t>
        </w:r>
      </w:hyperlink>
      <w:r>
        <w:rPr>
          <w:rFonts w:ascii="Times New Roman" w:eastAsia="Times New Roman" w:hAnsi="Times New Roman" w:cs="Times New Roman"/>
          <w:i/>
          <w:sz w:val="28"/>
          <w:szCs w:val="28"/>
        </w:rPr>
        <w:t>, a project of the Independent Media Institute.</w:t>
      </w:r>
    </w:p>
    <w:p w14:paraId="00000007" w14:textId="77777777" w:rsidR="00F071AF" w:rsidRDefault="00D365C8">
      <w:pPr>
        <w:widowControl w:val="0"/>
        <w:pBdr>
          <w:top w:val="nil"/>
          <w:left w:val="nil"/>
          <w:bottom w:val="nil"/>
          <w:right w:val="nil"/>
          <w:between w:val="nil"/>
        </w:pBd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sz w:val="28"/>
          <w:szCs w:val="28"/>
          <w:highlight w:val="white"/>
        </w:rPr>
        <w:t xml:space="preserve"> Animal Rights, Book, Environment, History, Europe/United Kingdom, Europ</w:t>
      </w:r>
      <w:r>
        <w:rPr>
          <w:rFonts w:ascii="Times New Roman" w:eastAsia="Times New Roman" w:hAnsi="Times New Roman" w:cs="Times New Roman"/>
          <w:sz w:val="28"/>
          <w:szCs w:val="28"/>
          <w:highlight w:val="white"/>
        </w:rPr>
        <w:t>e, North America/United States of America, Science, North America, Opinion</w:t>
      </w:r>
    </w:p>
    <w:p w14:paraId="00000008" w14:textId="77777777" w:rsidR="00F071AF" w:rsidRDefault="00D365C8">
      <w:pPr>
        <w:widowControl w:val="0"/>
        <w:pBdr>
          <w:top w:val="nil"/>
          <w:left w:val="nil"/>
          <w:bottom w:val="nil"/>
          <w:right w:val="nil"/>
          <w:between w:val="nil"/>
        </w:pBd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Book cover image:</w:t>
      </w:r>
      <w:r>
        <w:rPr>
          <w:rFonts w:ascii="Times New Roman" w:eastAsia="Times New Roman" w:hAnsi="Times New Roman" w:cs="Times New Roman"/>
          <w:sz w:val="28"/>
          <w:szCs w:val="28"/>
          <w:highlight w:val="white"/>
        </w:rPr>
        <w:t xml:space="preserve"> </w:t>
      </w:r>
      <w:hyperlink r:id="rId6">
        <w:r>
          <w:rPr>
            <w:rFonts w:ascii="Times New Roman" w:eastAsia="Times New Roman" w:hAnsi="Times New Roman" w:cs="Times New Roman"/>
            <w:color w:val="1155CC"/>
            <w:sz w:val="28"/>
            <w:szCs w:val="28"/>
            <w:highlight w:val="white"/>
            <w:u w:val="single"/>
          </w:rPr>
          <w:t>https://drive.google.com/drive/u/4/folders/1n4larTQNsP9bflMGgZueZ0pkk0bBMKwl</w:t>
        </w:r>
      </w:hyperlink>
    </w:p>
    <w:p w14:paraId="00000009" w14:textId="77777777" w:rsidR="00F071AF" w:rsidRDefault="00F071AF">
      <w:pPr>
        <w:widowControl w:val="0"/>
        <w:pBdr>
          <w:top w:val="nil"/>
          <w:left w:val="nil"/>
          <w:bottom w:val="nil"/>
          <w:right w:val="nil"/>
          <w:between w:val="nil"/>
        </w:pBdr>
        <w:spacing w:before="200" w:after="200"/>
        <w:rPr>
          <w:rFonts w:ascii="Times New Roman" w:eastAsia="Times New Roman" w:hAnsi="Times New Roman" w:cs="Times New Roman"/>
          <w:b/>
          <w:sz w:val="28"/>
          <w:szCs w:val="28"/>
          <w:highlight w:val="white"/>
        </w:rPr>
      </w:pPr>
    </w:p>
    <w:p w14:paraId="0000000A" w14:textId="77777777" w:rsidR="00F071AF" w:rsidRDefault="00D365C8">
      <w:pPr>
        <w:widowControl w:val="0"/>
        <w:pBdr>
          <w:top w:val="nil"/>
          <w:left w:val="nil"/>
          <w:bottom w:val="nil"/>
          <w:right w:val="nil"/>
          <w:between w:val="nil"/>
        </w:pBdr>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[Article Body:]</w:t>
      </w:r>
    </w:p>
    <w:p w14:paraId="0000000B" w14:textId="77777777" w:rsidR="00F071AF" w:rsidRDefault="00D365C8">
      <w:pPr>
        <w:pBdr>
          <w:top w:val="nil"/>
          <w:left w:val="nil"/>
          <w:bottom w:val="nil"/>
          <w:right w:val="nil"/>
          <w:between w:val="nil"/>
        </w:pBd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Glass windows have existed since as long ago as 290 CE, if only in a</w:t>
      </w:r>
      <w:r>
        <w:rPr>
          <w:rFonts w:ascii="Times New Roman" w:eastAsia="Times New Roman" w:hAnsi="Times New Roman" w:cs="Times New Roman"/>
          <w:sz w:val="28"/>
          <w:szCs w:val="28"/>
        </w:rPr>
        <w:t xml:space="preserve"> limited supply of small sheets. It seems fair to say that window glass has enriched human aesthetic, cultural, physiological, and psychological well-being for at least 16 centuries. Even one small pane is enough to admit a bit of the sun’s light and warmt</w:t>
      </w:r>
      <w:r>
        <w:rPr>
          <w:rFonts w:ascii="Times New Roman" w:eastAsia="Times New Roman" w:hAnsi="Times New Roman" w:cs="Times New Roman"/>
          <w:sz w:val="28"/>
          <w:szCs w:val="28"/>
        </w:rPr>
        <w:t xml:space="preserve">h into an enclosed space. The tendency of builders—and the willingness of their clients—to use this product in </w:t>
      </w:r>
      <w:proofErr w:type="gramStart"/>
      <w:r>
        <w:rPr>
          <w:rFonts w:ascii="Times New Roman" w:eastAsia="Times New Roman" w:hAnsi="Times New Roman" w:cs="Times New Roman"/>
          <w:sz w:val="28"/>
          <w:szCs w:val="28"/>
        </w:rPr>
        <w:t>large quantities</w:t>
      </w:r>
      <w:proofErr w:type="gramEnd"/>
      <w:r>
        <w:rPr>
          <w:rFonts w:ascii="Times New Roman" w:eastAsia="Times New Roman" w:hAnsi="Times New Roman" w:cs="Times New Roman"/>
          <w:sz w:val="28"/>
          <w:szCs w:val="28"/>
        </w:rPr>
        <w:t xml:space="preserve"> apparently resulted from the need of human society to seek safety within the solid walls of dwellings away from the reach of mar</w:t>
      </w:r>
      <w:r>
        <w:rPr>
          <w:rFonts w:ascii="Times New Roman" w:eastAsia="Times New Roman" w:hAnsi="Times New Roman" w:cs="Times New Roman"/>
          <w:sz w:val="28"/>
          <w:szCs w:val="28"/>
        </w:rPr>
        <w:t xml:space="preserve">auders. Sheet glass permitted viewing the out-of-doors from the comfort and protection of indoors. In the Middle Ages, ecclesiastical interests led </w:t>
      </w:r>
      <w:r>
        <w:rPr>
          <w:rFonts w:ascii="Times New Roman" w:eastAsia="Times New Roman" w:hAnsi="Times New Roman" w:cs="Times New Roman"/>
          <w:sz w:val="28"/>
          <w:szCs w:val="28"/>
        </w:rPr>
        <w:lastRenderedPageBreak/>
        <w:t xml:space="preserve">to the lavish use of both tinted and clear panes. These windows </w:t>
      </w:r>
      <w:proofErr w:type="gramStart"/>
      <w:r>
        <w:rPr>
          <w:rFonts w:ascii="Times New Roman" w:eastAsia="Times New Roman" w:hAnsi="Times New Roman" w:cs="Times New Roman"/>
          <w:sz w:val="28"/>
          <w:szCs w:val="28"/>
        </w:rPr>
        <w:t>were used</w:t>
      </w:r>
      <w:proofErr w:type="gramEnd"/>
      <w:r>
        <w:rPr>
          <w:rFonts w:ascii="Times New Roman" w:eastAsia="Times New Roman" w:hAnsi="Times New Roman" w:cs="Times New Roman"/>
          <w:sz w:val="28"/>
          <w:szCs w:val="28"/>
        </w:rPr>
        <w:t xml:space="preserve"> in the cathedrals of Europe and th</w:t>
      </w:r>
      <w:r>
        <w:rPr>
          <w:rFonts w:ascii="Times New Roman" w:eastAsia="Times New Roman" w:hAnsi="Times New Roman" w:cs="Times New Roman"/>
          <w:sz w:val="28"/>
          <w:szCs w:val="28"/>
        </w:rPr>
        <w:t xml:space="preserve">en in the domestic dwellings of the rich, especially in Tudor England. The technical ability to manufacture large sheets of glass </w:t>
      </w:r>
      <w:proofErr w:type="gramStart"/>
      <w:r>
        <w:rPr>
          <w:rFonts w:ascii="Times New Roman" w:eastAsia="Times New Roman" w:hAnsi="Times New Roman" w:cs="Times New Roman"/>
          <w:sz w:val="28"/>
          <w:szCs w:val="28"/>
        </w:rPr>
        <w:t>was developed</w:t>
      </w:r>
      <w:proofErr w:type="gramEnd"/>
      <w:r>
        <w:rPr>
          <w:rFonts w:ascii="Times New Roman" w:eastAsia="Times New Roman" w:hAnsi="Times New Roman" w:cs="Times New Roman"/>
          <w:sz w:val="28"/>
          <w:szCs w:val="28"/>
        </w:rPr>
        <w:t xml:space="preserve"> at the turn of the 20th century. With the building boom that followed World War II, 1945 to the present, flat gl</w:t>
      </w:r>
      <w:r>
        <w:rPr>
          <w:rFonts w:ascii="Times New Roman" w:eastAsia="Times New Roman" w:hAnsi="Times New Roman" w:cs="Times New Roman"/>
          <w:sz w:val="28"/>
          <w:szCs w:val="28"/>
        </w:rPr>
        <w:t xml:space="preserve">ass has become a prominent, even dominating, construction material used in </w:t>
      </w:r>
      <w:proofErr w:type="gramStart"/>
      <w:r>
        <w:rPr>
          <w:rFonts w:ascii="Times New Roman" w:eastAsia="Times New Roman" w:hAnsi="Times New Roman" w:cs="Times New Roman"/>
          <w:sz w:val="28"/>
          <w:szCs w:val="28"/>
        </w:rPr>
        <w:t>the majority of</w:t>
      </w:r>
      <w:proofErr w:type="gramEnd"/>
      <w:r>
        <w:rPr>
          <w:rFonts w:ascii="Times New Roman" w:eastAsia="Times New Roman" w:hAnsi="Times New Roman" w:cs="Times New Roman"/>
          <w:sz w:val="28"/>
          <w:szCs w:val="28"/>
        </w:rPr>
        <w:t xml:space="preserve"> human dwellings and other structures. In 2009, </w:t>
      </w:r>
      <w:hyperlink r:id="rId7">
        <w:r>
          <w:rPr>
            <w:rFonts w:ascii="Times New Roman" w:eastAsia="Times New Roman" w:hAnsi="Times New Roman" w:cs="Times New Roman"/>
            <w:color w:val="1155CC"/>
            <w:sz w:val="28"/>
            <w:szCs w:val="28"/>
            <w:u w:val="single"/>
          </w:rPr>
          <w:t>6.6 billion square miles</w:t>
        </w:r>
      </w:hyperlink>
      <w:r>
        <w:rPr>
          <w:rFonts w:ascii="Times New Roman" w:eastAsia="Times New Roman" w:hAnsi="Times New Roman" w:cs="Times New Roman"/>
          <w:sz w:val="28"/>
          <w:szCs w:val="28"/>
        </w:rPr>
        <w:t xml:space="preserve"> (17 billion square kilometers) of flat glass was manufactured worldwide, which is about the area of the U.S. state of Delaware, at a value of $23.54 billion. The amount of glass used in construction has continue</w:t>
      </w:r>
      <w:r>
        <w:rPr>
          <w:rFonts w:ascii="Times New Roman" w:eastAsia="Times New Roman" w:hAnsi="Times New Roman" w:cs="Times New Roman"/>
          <w:sz w:val="28"/>
          <w:szCs w:val="28"/>
        </w:rPr>
        <w:t>d to increase annually.</w:t>
      </w:r>
    </w:p>
    <w:p w14:paraId="0000000C" w14:textId="77777777" w:rsidR="00F071AF" w:rsidRDefault="00D365C8">
      <w:pPr>
        <w:pBdr>
          <w:top w:val="nil"/>
          <w:left w:val="nil"/>
          <w:bottom w:val="nil"/>
          <w:right w:val="nil"/>
          <w:between w:val="nil"/>
        </w:pBd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The history of window glass as a source of bird fatalities is similarly ancient and progressive. The confirming obituaries, however, do not begin to appear in the literature until well after 1800, with the development of modern orni</w:t>
      </w:r>
      <w:r>
        <w:rPr>
          <w:rFonts w:ascii="Times New Roman" w:eastAsia="Times New Roman" w:hAnsi="Times New Roman" w:cs="Times New Roman"/>
          <w:sz w:val="28"/>
          <w:szCs w:val="28"/>
        </w:rPr>
        <w:t xml:space="preserve">thology in Europe and North America. Thomas Nuttall published the first scientifically documented window fatality in his 1832 book </w:t>
      </w:r>
      <w:hyperlink r:id="rId8">
        <w:r>
          <w:rPr>
            <w:rFonts w:ascii="Times New Roman" w:eastAsia="Times New Roman" w:hAnsi="Times New Roman" w:cs="Times New Roman"/>
            <w:i/>
            <w:color w:val="1155CC"/>
            <w:sz w:val="28"/>
            <w:szCs w:val="28"/>
            <w:u w:val="single"/>
          </w:rPr>
          <w:t>A Manual of the Ornithology of the United States and</w:t>
        </w:r>
        <w:r>
          <w:rPr>
            <w:rFonts w:ascii="Times New Roman" w:eastAsia="Times New Roman" w:hAnsi="Times New Roman" w:cs="Times New Roman"/>
            <w:i/>
            <w:color w:val="1155CC"/>
            <w:sz w:val="28"/>
            <w:szCs w:val="28"/>
            <w:u w:val="single"/>
          </w:rPr>
          <w:t xml:space="preserve"> of Canada</w:t>
        </w:r>
      </w:hyperlink>
      <w:r>
        <w:rPr>
          <w:rFonts w:ascii="Times New Roman" w:eastAsia="Times New Roman" w:hAnsi="Times New Roman" w:cs="Times New Roman"/>
          <w:sz w:val="28"/>
          <w:szCs w:val="28"/>
        </w:rPr>
        <w:t xml:space="preserve">. He described how a hawk in pursuit of prey flew through two panes of greenhouse glass only to </w:t>
      </w:r>
      <w:proofErr w:type="gramStart"/>
      <w:r>
        <w:rPr>
          <w:rFonts w:ascii="Times New Roman" w:eastAsia="Times New Roman" w:hAnsi="Times New Roman" w:cs="Times New Roman"/>
          <w:sz w:val="28"/>
          <w:szCs w:val="28"/>
        </w:rPr>
        <w:t>be stopped</w:t>
      </w:r>
      <w:proofErr w:type="gramEnd"/>
      <w:r>
        <w:rPr>
          <w:rFonts w:ascii="Times New Roman" w:eastAsia="Times New Roman" w:hAnsi="Times New Roman" w:cs="Times New Roman"/>
          <w:sz w:val="28"/>
          <w:szCs w:val="28"/>
        </w:rPr>
        <w:t xml:space="preserve"> by a third. The next account was by Spencer F. Baird and his colleagues Thomas M. Brewer and Robert Ridgway in Volume 1 of their 1874 three</w:t>
      </w:r>
      <w:r>
        <w:rPr>
          <w:rFonts w:ascii="Times New Roman" w:eastAsia="Times New Roman" w:hAnsi="Times New Roman" w:cs="Times New Roman"/>
          <w:sz w:val="28"/>
          <w:szCs w:val="28"/>
        </w:rPr>
        <w:t xml:space="preserve">-volume work </w:t>
      </w:r>
      <w:hyperlink r:id="rId9">
        <w:r>
          <w:rPr>
            <w:rFonts w:ascii="Times New Roman" w:eastAsia="Times New Roman" w:hAnsi="Times New Roman" w:cs="Times New Roman"/>
            <w:i/>
            <w:color w:val="1155CC"/>
            <w:sz w:val="28"/>
            <w:szCs w:val="28"/>
            <w:u w:val="single"/>
          </w:rPr>
          <w:t>A History of North American Birds</w:t>
        </w:r>
      </w:hyperlink>
      <w:r>
        <w:rPr>
          <w:rFonts w:ascii="Times New Roman" w:eastAsia="Times New Roman" w:hAnsi="Times New Roman" w:cs="Times New Roman"/>
          <w:sz w:val="28"/>
          <w:szCs w:val="28"/>
        </w:rPr>
        <w:t>. They described how a shrike struck the outside of a clear pane while attempting to reach a caged canary.</w:t>
      </w:r>
    </w:p>
    <w:p w14:paraId="0000000D" w14:textId="77777777" w:rsidR="00F071AF" w:rsidRDefault="00D365C8">
      <w:pPr>
        <w:pBdr>
          <w:top w:val="nil"/>
          <w:left w:val="nil"/>
          <w:bottom w:val="nil"/>
          <w:right w:val="nil"/>
          <w:between w:val="nil"/>
        </w:pBd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0000000E" w14:textId="77777777" w:rsidR="00F071AF" w:rsidRDefault="00D365C8">
      <w:pPr>
        <w:pBdr>
          <w:top w:val="nil"/>
          <w:left w:val="nil"/>
          <w:bottom w:val="nil"/>
          <w:right w:val="nil"/>
          <w:between w:val="nil"/>
        </w:pBd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To put the scale of losses </w:t>
      </w:r>
      <w:r>
        <w:rPr>
          <w:rFonts w:ascii="Times New Roman" w:eastAsia="Times New Roman" w:hAnsi="Times New Roman" w:cs="Times New Roman"/>
          <w:sz w:val="28"/>
          <w:szCs w:val="28"/>
        </w:rPr>
        <w:t xml:space="preserve">by various human-related bird killers in perspective, my speaking and writing, starting in the late 1980s, included “sound bite” tactics. The purpose was to capture the attention of anyone who might be moved to listen and </w:t>
      </w:r>
      <w:proofErr w:type="gramStart"/>
      <w:r>
        <w:rPr>
          <w:rFonts w:ascii="Times New Roman" w:eastAsia="Times New Roman" w:hAnsi="Times New Roman" w:cs="Times New Roman"/>
          <w:sz w:val="28"/>
          <w:szCs w:val="28"/>
        </w:rPr>
        <w:t>take action</w:t>
      </w:r>
      <w:proofErr w:type="gramEnd"/>
      <w:r>
        <w:rPr>
          <w:rFonts w:ascii="Times New Roman" w:eastAsia="Times New Roman" w:hAnsi="Times New Roman" w:cs="Times New Roman"/>
          <w:sz w:val="28"/>
          <w:szCs w:val="28"/>
        </w:rPr>
        <w:t>. One such tactic invol</w:t>
      </w:r>
      <w:r>
        <w:rPr>
          <w:rFonts w:ascii="Times New Roman" w:eastAsia="Times New Roman" w:hAnsi="Times New Roman" w:cs="Times New Roman"/>
          <w:sz w:val="28"/>
          <w:szCs w:val="28"/>
        </w:rPr>
        <w:t>ves comparing bird losses at windows to those from higher-visibility oil spills. Prominent oil spills that have captured international attention as environmental disasters include the Exxon Valdez disaster and the more recent Deepwater Horizon fire and spi</w:t>
      </w:r>
      <w:r>
        <w:rPr>
          <w:rFonts w:ascii="Times New Roman" w:eastAsia="Times New Roman" w:hAnsi="Times New Roman" w:cs="Times New Roman"/>
          <w:sz w:val="28"/>
          <w:szCs w:val="28"/>
        </w:rPr>
        <w:t xml:space="preserve">ll in the Gulf of Mexico. By any assessment, the Exxon Valdez oil spill was a horrific environmental disaster. The oil tanker Exxon Valdez released </w:t>
      </w:r>
      <w:hyperlink r:id="rId10">
        <w:r>
          <w:rPr>
            <w:rFonts w:ascii="Times New Roman" w:eastAsia="Times New Roman" w:hAnsi="Times New Roman" w:cs="Times New Roman"/>
            <w:color w:val="1155CC"/>
            <w:sz w:val="28"/>
            <w:szCs w:val="28"/>
            <w:u w:val="single"/>
          </w:rPr>
          <w:t>260,000 barrels</w:t>
        </w:r>
      </w:hyperlink>
      <w:r>
        <w:rPr>
          <w:rFonts w:ascii="Times New Roman" w:eastAsia="Times New Roman" w:hAnsi="Times New Roman" w:cs="Times New Roman"/>
          <w:sz w:val="28"/>
          <w:szCs w:val="28"/>
        </w:rPr>
        <w:t xml:space="preserve"> of crude oil into Alaska’s Prince William Sound on March 24, 1989. The spill </w:t>
      </w:r>
      <w:proofErr w:type="gramStart"/>
      <w:r>
        <w:rPr>
          <w:rFonts w:ascii="Times New Roman" w:eastAsia="Times New Roman" w:hAnsi="Times New Roman" w:cs="Times New Roman"/>
          <w:sz w:val="28"/>
          <w:szCs w:val="28"/>
        </w:rPr>
        <w:t>was estimated</w:t>
      </w:r>
      <w:proofErr w:type="gramEnd"/>
      <w:r>
        <w:rPr>
          <w:rFonts w:ascii="Times New Roman" w:eastAsia="Times New Roman" w:hAnsi="Times New Roman" w:cs="Times New Roman"/>
          <w:sz w:val="28"/>
          <w:szCs w:val="28"/>
        </w:rPr>
        <w:t xml:space="preserve"> to have killed </w:t>
      </w:r>
      <w:hyperlink r:id="rId11">
        <w:r>
          <w:rPr>
            <w:rFonts w:ascii="Times New Roman" w:eastAsia="Times New Roman" w:hAnsi="Times New Roman" w:cs="Times New Roman"/>
            <w:color w:val="1155CC"/>
            <w:sz w:val="28"/>
            <w:szCs w:val="28"/>
            <w:u w:val="single"/>
          </w:rPr>
          <w:t>100,000 to 300,000 marine birds</w:t>
        </w:r>
      </w:hyperlink>
      <w:r>
        <w:rPr>
          <w:rFonts w:ascii="Times New Roman" w:eastAsia="Times New Roman" w:hAnsi="Times New Roman" w:cs="Times New Roman"/>
          <w:sz w:val="28"/>
          <w:szCs w:val="28"/>
        </w:rPr>
        <w:t xml:space="preserve">. The 2010 Deepwater </w:t>
      </w:r>
      <w:r>
        <w:rPr>
          <w:rFonts w:ascii="Times New Roman" w:eastAsia="Times New Roman" w:hAnsi="Times New Roman" w:cs="Times New Roman"/>
          <w:sz w:val="28"/>
          <w:szCs w:val="28"/>
        </w:rPr>
        <w:lastRenderedPageBreak/>
        <w:t>Horizon spill is estimated to have caused</w:t>
      </w:r>
      <w:r>
        <w:rPr>
          <w:rFonts w:ascii="Times New Roman" w:eastAsia="Times New Roman" w:hAnsi="Times New Roman" w:cs="Times New Roman"/>
          <w:sz w:val="28"/>
          <w:szCs w:val="28"/>
        </w:rPr>
        <w:t xml:space="preserve"> as many as </w:t>
      </w:r>
      <w:hyperlink r:id="rId12" w:anchor=":~:text=Although%20the%20number%20of%20seabird,between%20300%2C000%20and%202%20million.">
        <w:r>
          <w:rPr>
            <w:rFonts w:ascii="Times New Roman" w:eastAsia="Times New Roman" w:hAnsi="Times New Roman" w:cs="Times New Roman"/>
            <w:color w:val="1155CC"/>
            <w:sz w:val="28"/>
            <w:szCs w:val="28"/>
            <w:u w:val="single"/>
          </w:rPr>
          <w:t>2 million bird death</w:t>
        </w:r>
        <w:r>
          <w:rPr>
            <w:rFonts w:ascii="Times New Roman" w:eastAsia="Times New Roman" w:hAnsi="Times New Roman" w:cs="Times New Roman"/>
            <w:color w:val="1155CC"/>
            <w:sz w:val="28"/>
            <w:szCs w:val="28"/>
            <w:u w:val="single"/>
          </w:rPr>
          <w:t>s</w:t>
        </w:r>
      </w:hyperlink>
      <w:r>
        <w:rPr>
          <w:rFonts w:ascii="Times New Roman" w:eastAsia="Times New Roman" w:hAnsi="Times New Roman" w:cs="Times New Roman"/>
          <w:sz w:val="28"/>
          <w:szCs w:val="28"/>
        </w:rPr>
        <w:t xml:space="preserve">. By contrast, in the 1970s my original and lowest estimate of losses from window collisions in the U.S. alone was </w:t>
      </w:r>
      <w:proofErr w:type="gramStart"/>
      <w:r>
        <w:rPr>
          <w:rFonts w:ascii="Times New Roman" w:eastAsia="Times New Roman" w:hAnsi="Times New Roman" w:cs="Times New Roman"/>
          <w:sz w:val="28"/>
          <w:szCs w:val="28"/>
        </w:rPr>
        <w:t>100</w:t>
      </w:r>
      <w:proofErr w:type="gramEnd"/>
      <w:r>
        <w:rPr>
          <w:rFonts w:ascii="Times New Roman" w:eastAsia="Times New Roman" w:hAnsi="Times New Roman" w:cs="Times New Roman"/>
          <w:sz w:val="28"/>
          <w:szCs w:val="28"/>
        </w:rPr>
        <w:t xml:space="preserve"> million bird kills a year. This minimum window-kill number equals the toll from 333 annual Exxon Valdez disasters and </w:t>
      </w:r>
      <w:proofErr w:type="gramStart"/>
      <w:r>
        <w:rPr>
          <w:rFonts w:ascii="Times New Roman" w:eastAsia="Times New Roman" w:hAnsi="Times New Roman" w:cs="Times New Roman"/>
          <w:sz w:val="28"/>
          <w:szCs w:val="28"/>
        </w:rPr>
        <w:t>100</w:t>
      </w:r>
      <w:proofErr w:type="gramEnd"/>
      <w:r>
        <w:rPr>
          <w:rFonts w:ascii="Times New Roman" w:eastAsia="Times New Roman" w:hAnsi="Times New Roman" w:cs="Times New Roman"/>
          <w:sz w:val="28"/>
          <w:szCs w:val="28"/>
        </w:rPr>
        <w:t xml:space="preserve"> Deepwater Hori</w:t>
      </w:r>
      <w:r>
        <w:rPr>
          <w:rFonts w:ascii="Times New Roman" w:eastAsia="Times New Roman" w:hAnsi="Times New Roman" w:cs="Times New Roman"/>
          <w:sz w:val="28"/>
          <w:szCs w:val="28"/>
        </w:rPr>
        <w:t>zon oil spills every year. Yet those writing in the media about assaults on the Earth’s environment are either unaware, unconvinced, or willing to overlook the horrific loss of bird life occurring at windows.</w:t>
      </w:r>
    </w:p>
    <w:p w14:paraId="0000000F" w14:textId="77777777" w:rsidR="00F071AF" w:rsidRDefault="00D365C8">
      <w:pPr>
        <w:pBdr>
          <w:top w:val="nil"/>
          <w:left w:val="nil"/>
          <w:bottom w:val="nil"/>
          <w:right w:val="nil"/>
          <w:between w:val="nil"/>
        </w:pBd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00000010" w14:textId="77777777" w:rsidR="00F071AF" w:rsidRDefault="00D365C8">
      <w:pPr>
        <w:pBdr>
          <w:top w:val="nil"/>
          <w:left w:val="nil"/>
          <w:bottom w:val="nil"/>
          <w:right w:val="nil"/>
          <w:between w:val="nil"/>
        </w:pBd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In 2013, expressing concern and emphasizing t</w:t>
      </w:r>
      <w:r>
        <w:rPr>
          <w:rFonts w:ascii="Times New Roman" w:eastAsia="Times New Roman" w:hAnsi="Times New Roman" w:cs="Times New Roman"/>
          <w:sz w:val="28"/>
          <w:szCs w:val="28"/>
        </w:rPr>
        <w:t xml:space="preserve">he interconnectedness of life, Travis </w:t>
      </w:r>
      <w:proofErr w:type="spellStart"/>
      <w:r>
        <w:rPr>
          <w:rFonts w:ascii="Times New Roman" w:eastAsia="Times New Roman" w:hAnsi="Times New Roman" w:cs="Times New Roman"/>
          <w:sz w:val="28"/>
          <w:szCs w:val="28"/>
        </w:rPr>
        <w:t>Longcore</w:t>
      </w:r>
      <w:proofErr w:type="spellEnd"/>
      <w:r>
        <w:rPr>
          <w:rFonts w:ascii="Times New Roman" w:eastAsia="Times New Roman" w:hAnsi="Times New Roman" w:cs="Times New Roman"/>
          <w:sz w:val="28"/>
          <w:szCs w:val="28"/>
        </w:rPr>
        <w:t xml:space="preserve"> and P.A. Smith, writing in the journal </w:t>
      </w:r>
      <w:hyperlink r:id="rId13">
        <w:r>
          <w:rPr>
            <w:rFonts w:ascii="Times New Roman" w:eastAsia="Times New Roman" w:hAnsi="Times New Roman" w:cs="Times New Roman"/>
            <w:color w:val="1155CC"/>
            <w:sz w:val="28"/>
            <w:szCs w:val="28"/>
            <w:u w:val="single"/>
          </w:rPr>
          <w:t>Avian Conservation and Ecology</w:t>
        </w:r>
      </w:hyperlink>
      <w:r>
        <w:rPr>
          <w:rFonts w:ascii="Times New Roman" w:eastAsia="Times New Roman" w:hAnsi="Times New Roman" w:cs="Times New Roman"/>
          <w:sz w:val="28"/>
          <w:szCs w:val="28"/>
        </w:rPr>
        <w:t>, warned that avian deaths from windows and other human-associated mortality fact</w:t>
      </w:r>
      <w:r>
        <w:rPr>
          <w:rFonts w:ascii="Times New Roman" w:eastAsia="Times New Roman" w:hAnsi="Times New Roman" w:cs="Times New Roman"/>
          <w:sz w:val="28"/>
          <w:szCs w:val="28"/>
        </w:rPr>
        <w:t>ors pose a growing deleterious effect on the world’s ecosystems and the goods and services birds provide them.</w:t>
      </w:r>
    </w:p>
    <w:p w14:paraId="00000011" w14:textId="77777777" w:rsidR="00F071AF" w:rsidRDefault="00D365C8">
      <w:pPr>
        <w:pBdr>
          <w:top w:val="nil"/>
          <w:left w:val="nil"/>
          <w:bottom w:val="nil"/>
          <w:right w:val="nil"/>
          <w:between w:val="nil"/>
        </w:pBd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In a money-centered world, those goods and services are getting increased attention, especially considering what it might cost to have humans try</w:t>
      </w:r>
      <w:r>
        <w:rPr>
          <w:rFonts w:ascii="Times New Roman" w:eastAsia="Times New Roman" w:hAnsi="Times New Roman" w:cs="Times New Roman"/>
          <w:sz w:val="28"/>
          <w:szCs w:val="28"/>
        </w:rPr>
        <w:t xml:space="preserve"> to do the same work. Pest control is one service birds provide that contributes to productive yields of valuable crops such as coffee and grapes. They also provide public health benefits such as consuming insect disease vectors and scavenging the dead. Th</w:t>
      </w:r>
      <w:r>
        <w:rPr>
          <w:rFonts w:ascii="Times New Roman" w:eastAsia="Times New Roman" w:hAnsi="Times New Roman" w:cs="Times New Roman"/>
          <w:sz w:val="28"/>
          <w:szCs w:val="28"/>
        </w:rPr>
        <w:t xml:space="preserve">ey play a role in pollination and seed dispersal and provide high-quality fertilizer from seabird guano. Birds also serve as ultra-sensitive indicators of environmental health on the local, regional, and global levels. The “web of life” that </w:t>
      </w:r>
      <w:hyperlink r:id="rId14">
        <w:r>
          <w:rPr>
            <w:rFonts w:ascii="Times New Roman" w:eastAsia="Times New Roman" w:hAnsi="Times New Roman" w:cs="Times New Roman"/>
            <w:color w:val="1155CC"/>
            <w:sz w:val="28"/>
            <w:szCs w:val="28"/>
            <w:u w:val="single"/>
          </w:rPr>
          <w:t>Alexander von Humboldt</w:t>
        </w:r>
      </w:hyperlink>
      <w:r>
        <w:rPr>
          <w:rFonts w:ascii="Times New Roman" w:eastAsia="Times New Roman" w:hAnsi="Times New Roman" w:cs="Times New Roman"/>
          <w:sz w:val="28"/>
          <w:szCs w:val="28"/>
        </w:rPr>
        <w:t xml:space="preserve"> described as essential to the health and very existence of humankind is as relevant tod</w:t>
      </w:r>
      <w:r>
        <w:rPr>
          <w:rFonts w:ascii="Times New Roman" w:eastAsia="Times New Roman" w:hAnsi="Times New Roman" w:cs="Times New Roman"/>
          <w:sz w:val="28"/>
          <w:szCs w:val="28"/>
        </w:rPr>
        <w:t>ay as it was when he wrote about it two centuries ago. Like every other living being, birds are an essential part of that complex, interacting super-organism that encompasses all life.</w:t>
      </w:r>
    </w:p>
    <w:p w14:paraId="00000012" w14:textId="77777777" w:rsidR="00F071AF" w:rsidRDefault="00D365C8">
      <w:pPr>
        <w:pBdr>
          <w:top w:val="nil"/>
          <w:left w:val="nil"/>
          <w:bottom w:val="nil"/>
          <w:right w:val="nil"/>
          <w:between w:val="nil"/>
        </w:pBd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One of the most dramatic pest control events occurred in 1848, in what </w:t>
      </w:r>
      <w:r>
        <w:rPr>
          <w:rFonts w:ascii="Times New Roman" w:eastAsia="Times New Roman" w:hAnsi="Times New Roman" w:cs="Times New Roman"/>
          <w:sz w:val="28"/>
          <w:szCs w:val="28"/>
        </w:rPr>
        <w:t xml:space="preserve">is now the city of Great Salt Lake, Utah. To </w:t>
      </w:r>
      <w:proofErr w:type="gramStart"/>
      <w:r>
        <w:rPr>
          <w:rFonts w:ascii="Times New Roman" w:eastAsia="Times New Roman" w:hAnsi="Times New Roman" w:cs="Times New Roman"/>
          <w:sz w:val="28"/>
          <w:szCs w:val="28"/>
        </w:rPr>
        <w:t>many</w:t>
      </w:r>
      <w:proofErr w:type="gramEnd"/>
      <w:r>
        <w:rPr>
          <w:rFonts w:ascii="Times New Roman" w:eastAsia="Times New Roman" w:hAnsi="Times New Roman" w:cs="Times New Roman"/>
          <w:sz w:val="28"/>
          <w:szCs w:val="28"/>
        </w:rPr>
        <w:t>, the event was a true miracle. California gulls (</w:t>
      </w:r>
      <w:r>
        <w:rPr>
          <w:rFonts w:ascii="Times New Roman" w:eastAsia="Times New Roman" w:hAnsi="Times New Roman" w:cs="Times New Roman"/>
          <w:i/>
          <w:sz w:val="28"/>
          <w:szCs w:val="28"/>
        </w:rPr>
        <w:t xml:space="preserve">Larus </w:t>
      </w:r>
      <w:proofErr w:type="spellStart"/>
      <w:r>
        <w:rPr>
          <w:rFonts w:ascii="Times New Roman" w:eastAsia="Times New Roman" w:hAnsi="Times New Roman" w:cs="Times New Roman"/>
          <w:i/>
          <w:sz w:val="28"/>
          <w:szCs w:val="28"/>
        </w:rPr>
        <w:t>californicus</w:t>
      </w:r>
      <w:proofErr w:type="spellEnd"/>
      <w:r>
        <w:rPr>
          <w:rFonts w:ascii="Times New Roman" w:eastAsia="Times New Roman" w:hAnsi="Times New Roman" w:cs="Times New Roman"/>
          <w:sz w:val="28"/>
          <w:szCs w:val="28"/>
        </w:rPr>
        <w:t>) descended on the so-called “Mormon crickets” (</w:t>
      </w:r>
      <w:proofErr w:type="spellStart"/>
      <w:r>
        <w:rPr>
          <w:rFonts w:ascii="Times New Roman" w:eastAsia="Times New Roman" w:hAnsi="Times New Roman" w:cs="Times New Roman"/>
          <w:i/>
          <w:sz w:val="28"/>
          <w:szCs w:val="28"/>
        </w:rPr>
        <w:t>Anabrus</w:t>
      </w:r>
      <w:proofErr w:type="spellEnd"/>
      <w:r>
        <w:rPr>
          <w:rFonts w:ascii="Times New Roman" w:eastAsia="Times New Roman" w:hAnsi="Times New Roman" w:cs="Times New Roman"/>
          <w:i/>
          <w:sz w:val="28"/>
          <w:szCs w:val="28"/>
        </w:rPr>
        <w:t xml:space="preserve"> simplex</w:t>
      </w:r>
      <w:r>
        <w:rPr>
          <w:rFonts w:ascii="Times New Roman" w:eastAsia="Times New Roman" w:hAnsi="Times New Roman" w:cs="Times New Roman"/>
          <w:sz w:val="28"/>
          <w:szCs w:val="28"/>
        </w:rPr>
        <w:t xml:space="preserve">), an insect that is not actually a cricket but a katydid that grows to </w:t>
      </w:r>
      <w:proofErr w:type="gramStart"/>
      <w:r>
        <w:rPr>
          <w:rFonts w:ascii="Times New Roman" w:eastAsia="Times New Roman" w:hAnsi="Times New Roman" w:cs="Times New Roman"/>
          <w:sz w:val="28"/>
          <w:szCs w:val="28"/>
        </w:rPr>
        <w:t>8</w:t>
      </w:r>
      <w:proofErr w:type="gramEnd"/>
      <w:r>
        <w:rPr>
          <w:rFonts w:ascii="Times New Roman" w:eastAsia="Times New Roman" w:hAnsi="Times New Roman" w:cs="Times New Roman"/>
          <w:sz w:val="28"/>
          <w:szCs w:val="28"/>
        </w:rPr>
        <w:t xml:space="preserve"> ce</w:t>
      </w:r>
      <w:r>
        <w:rPr>
          <w:rFonts w:ascii="Times New Roman" w:eastAsia="Times New Roman" w:hAnsi="Times New Roman" w:cs="Times New Roman"/>
          <w:sz w:val="28"/>
          <w:szCs w:val="28"/>
        </w:rPr>
        <w:t xml:space="preserve">ntimeters (3 inches) and voraciously consumes vegetation. Crops and even their own are on the menu during their swarming phase that can see them move across </w:t>
      </w:r>
      <w:proofErr w:type="gramStart"/>
      <w:r>
        <w:rPr>
          <w:rFonts w:ascii="Times New Roman" w:eastAsia="Times New Roman" w:hAnsi="Times New Roman" w:cs="Times New Roman"/>
          <w:sz w:val="28"/>
          <w:szCs w:val="28"/>
        </w:rPr>
        <w:t>2</w:t>
      </w:r>
      <w:proofErr w:type="gramEnd"/>
      <w:r>
        <w:rPr>
          <w:rFonts w:ascii="Times New Roman" w:eastAsia="Times New Roman" w:hAnsi="Times New Roman" w:cs="Times New Roman"/>
          <w:sz w:val="28"/>
          <w:szCs w:val="28"/>
        </w:rPr>
        <w:t xml:space="preserve"> kilometers (1.2 miles) of agricultural fields in a day. These gulls </w:t>
      </w:r>
      <w:proofErr w:type="gramStart"/>
      <w:r>
        <w:rPr>
          <w:rFonts w:ascii="Times New Roman" w:eastAsia="Times New Roman" w:hAnsi="Times New Roman" w:cs="Times New Roman"/>
          <w:sz w:val="28"/>
          <w:szCs w:val="28"/>
        </w:rPr>
        <w:t>were credited</w:t>
      </w:r>
      <w:proofErr w:type="gramEnd"/>
      <w:r>
        <w:rPr>
          <w:rFonts w:ascii="Times New Roman" w:eastAsia="Times New Roman" w:hAnsi="Times New Roman" w:cs="Times New Roman"/>
          <w:sz w:val="28"/>
          <w:szCs w:val="28"/>
        </w:rPr>
        <w:t xml:space="preserve"> with </w:t>
      </w:r>
      <w:r>
        <w:rPr>
          <w:rFonts w:ascii="Times New Roman" w:eastAsia="Times New Roman" w:hAnsi="Times New Roman" w:cs="Times New Roman"/>
          <w:sz w:val="28"/>
          <w:szCs w:val="28"/>
        </w:rPr>
        <w:lastRenderedPageBreak/>
        <w:t>saving abo</w:t>
      </w:r>
      <w:r>
        <w:rPr>
          <w:rFonts w:ascii="Times New Roman" w:eastAsia="Times New Roman" w:hAnsi="Times New Roman" w:cs="Times New Roman"/>
          <w:sz w:val="28"/>
          <w:szCs w:val="28"/>
        </w:rPr>
        <w:t>ut 4,000 Mormon pioneers by eating the katydids and preventing them from consuming their second harvest. As a grateful tribute, a monument to the California gull today stands prominently in Salt Lake City, commemorating the life-saving service of this bird</w:t>
      </w:r>
      <w:r>
        <w:rPr>
          <w:rFonts w:ascii="Times New Roman" w:eastAsia="Times New Roman" w:hAnsi="Times New Roman" w:cs="Times New Roman"/>
          <w:sz w:val="28"/>
          <w:szCs w:val="28"/>
        </w:rPr>
        <w:t xml:space="preserve"> to people.</w:t>
      </w:r>
    </w:p>
    <w:p w14:paraId="00000013" w14:textId="77777777" w:rsidR="00F071AF" w:rsidRDefault="00D365C8">
      <w:pPr>
        <w:pBdr>
          <w:top w:val="nil"/>
          <w:left w:val="nil"/>
          <w:bottom w:val="nil"/>
          <w:right w:val="nil"/>
          <w:between w:val="nil"/>
        </w:pBd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services of mosquito-eating birds contribute to limiting the spread and prevention of malaria, yellow fever, and other diseases. This is a particularly important aid in tropical climates, where </w:t>
      </w:r>
      <w:proofErr w:type="gramStart"/>
      <w:r>
        <w:rPr>
          <w:rFonts w:ascii="Times New Roman" w:eastAsia="Times New Roman" w:hAnsi="Times New Roman" w:cs="Times New Roman"/>
          <w:sz w:val="28"/>
          <w:szCs w:val="28"/>
        </w:rPr>
        <w:t>several</w:t>
      </w:r>
      <w:proofErr w:type="gramEnd"/>
      <w:r>
        <w:rPr>
          <w:rFonts w:ascii="Times New Roman" w:eastAsia="Times New Roman" w:hAnsi="Times New Roman" w:cs="Times New Roman"/>
          <w:sz w:val="28"/>
          <w:szCs w:val="28"/>
        </w:rPr>
        <w:t xml:space="preserve"> species, but especially martins and swallows, have</w:t>
      </w:r>
      <w:r>
        <w:rPr>
          <w:rFonts w:ascii="Times New Roman" w:eastAsia="Times New Roman" w:hAnsi="Times New Roman" w:cs="Times New Roman"/>
          <w:sz w:val="28"/>
          <w:szCs w:val="28"/>
        </w:rPr>
        <w:t xml:space="preserve"> protected Indigenous people from the earliest times until now. Vultures the world over are specifically adapted to removing the dead and with them the accompanying organisms that spread diseases among humans and other animals. At the turn of the 21st cent</w:t>
      </w:r>
      <w:r>
        <w:rPr>
          <w:rFonts w:ascii="Times New Roman" w:eastAsia="Times New Roman" w:hAnsi="Times New Roman" w:cs="Times New Roman"/>
          <w:sz w:val="28"/>
          <w:szCs w:val="28"/>
        </w:rPr>
        <w:t xml:space="preserve">ury, the dramatic disappearance of vultures in India virtually eliminated the service they provided in scavenging livestock carcasses. The consequence of this loss was an estimated 48,000 human deaths </w:t>
      </w:r>
      <w:hyperlink r:id="rId15">
        <w:r>
          <w:rPr>
            <w:rFonts w:ascii="Times New Roman" w:eastAsia="Times New Roman" w:hAnsi="Times New Roman" w:cs="Times New Roman"/>
            <w:color w:val="1155CC"/>
            <w:sz w:val="28"/>
            <w:szCs w:val="28"/>
            <w:u w:val="single"/>
          </w:rPr>
          <w:t>between 1992 to 2006</w:t>
        </w:r>
      </w:hyperlink>
      <w:r>
        <w:rPr>
          <w:rFonts w:ascii="Times New Roman" w:eastAsia="Times New Roman" w:hAnsi="Times New Roman" w:cs="Times New Roman"/>
          <w:sz w:val="28"/>
          <w:szCs w:val="28"/>
        </w:rPr>
        <w:t xml:space="preserve"> from rabies and a cost of $34 billion to the national economy. Other vulture-connected health-related costs of </w:t>
      </w:r>
      <w:hyperlink r:id="rId16">
        <w:r>
          <w:rPr>
            <w:rFonts w:ascii="Times New Roman" w:eastAsia="Times New Roman" w:hAnsi="Times New Roman" w:cs="Times New Roman"/>
            <w:color w:val="1155CC"/>
            <w:sz w:val="28"/>
            <w:szCs w:val="28"/>
            <w:u w:val="single"/>
          </w:rPr>
          <w:t>$24 billion</w:t>
        </w:r>
      </w:hyperlink>
      <w:r>
        <w:rPr>
          <w:rFonts w:ascii="Times New Roman" w:eastAsia="Times New Roman" w:hAnsi="Times New Roman" w:cs="Times New Roman"/>
          <w:sz w:val="28"/>
          <w:szCs w:val="28"/>
        </w:rPr>
        <w:t xml:space="preserve"> we</w:t>
      </w:r>
      <w:r>
        <w:rPr>
          <w:rFonts w:ascii="Times New Roman" w:eastAsia="Times New Roman" w:hAnsi="Times New Roman" w:cs="Times New Roman"/>
          <w:sz w:val="28"/>
          <w:szCs w:val="28"/>
        </w:rPr>
        <w:t>re linked to the increase in scavenging feral dogs and rats that carry rabies and bubonic plague, respectively, in addition to other human-susceptible diseases.</w:t>
      </w:r>
    </w:p>
    <w:p w14:paraId="00000014" w14:textId="77777777" w:rsidR="00F071AF" w:rsidRDefault="00D365C8">
      <w:pPr>
        <w:pBdr>
          <w:top w:val="nil"/>
          <w:left w:val="nil"/>
          <w:bottom w:val="nil"/>
          <w:right w:val="nil"/>
          <w:between w:val="nil"/>
        </w:pBd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Hummingbirds offer pollinating services for commercial flowering plants and </w:t>
      </w:r>
      <w:proofErr w:type="gramStart"/>
      <w:r>
        <w:rPr>
          <w:rFonts w:ascii="Times New Roman" w:eastAsia="Times New Roman" w:hAnsi="Times New Roman" w:cs="Times New Roman"/>
          <w:sz w:val="28"/>
          <w:szCs w:val="28"/>
        </w:rPr>
        <w:t>many</w:t>
      </w:r>
      <w:proofErr w:type="gramEnd"/>
      <w:r>
        <w:rPr>
          <w:rFonts w:ascii="Times New Roman" w:eastAsia="Times New Roman" w:hAnsi="Times New Roman" w:cs="Times New Roman"/>
          <w:sz w:val="28"/>
          <w:szCs w:val="28"/>
        </w:rPr>
        <w:t xml:space="preserve"> human foods. T</w:t>
      </w:r>
      <w:r>
        <w:rPr>
          <w:rFonts w:ascii="Times New Roman" w:eastAsia="Times New Roman" w:hAnsi="Times New Roman" w:cs="Times New Roman"/>
          <w:sz w:val="28"/>
          <w:szCs w:val="28"/>
        </w:rPr>
        <w:t xml:space="preserve">he dispersal of seeds by fruit-eating birds ensures reforestation and </w:t>
      </w:r>
      <w:proofErr w:type="gramStart"/>
      <w:r>
        <w:rPr>
          <w:rFonts w:ascii="Times New Roman" w:eastAsia="Times New Roman" w:hAnsi="Times New Roman" w:cs="Times New Roman"/>
          <w:sz w:val="28"/>
          <w:szCs w:val="28"/>
        </w:rPr>
        <w:t>with it</w:t>
      </w:r>
      <w:proofErr w:type="gramEnd"/>
      <w:r>
        <w:rPr>
          <w:rFonts w:ascii="Times New Roman" w:eastAsia="Times New Roman" w:hAnsi="Times New Roman" w:cs="Times New Roman"/>
          <w:sz w:val="28"/>
          <w:szCs w:val="28"/>
        </w:rPr>
        <w:t xml:space="preserve"> ecological succession that consists of a chain of changes in habitat that provides homes to variously adapted life—including diverse bird species and the food and shelter they re</w:t>
      </w:r>
      <w:r>
        <w:rPr>
          <w:rFonts w:ascii="Times New Roman" w:eastAsia="Times New Roman" w:hAnsi="Times New Roman" w:cs="Times New Roman"/>
          <w:sz w:val="28"/>
          <w:szCs w:val="28"/>
        </w:rPr>
        <w:t>quire to survive and sustain healthy populations.</w:t>
      </w:r>
    </w:p>
    <w:p w14:paraId="00000015" w14:textId="77777777" w:rsidR="00F071AF" w:rsidRDefault="00D365C8">
      <w:pPr>
        <w:pBdr>
          <w:top w:val="nil"/>
          <w:left w:val="nil"/>
          <w:bottom w:val="nil"/>
          <w:right w:val="nil"/>
          <w:between w:val="nil"/>
        </w:pBd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One practical service </w:t>
      </w:r>
      <w:proofErr w:type="gramStart"/>
      <w:r>
        <w:rPr>
          <w:rFonts w:ascii="Times New Roman" w:eastAsia="Times New Roman" w:hAnsi="Times New Roman" w:cs="Times New Roman"/>
          <w:sz w:val="28"/>
          <w:szCs w:val="28"/>
        </w:rPr>
        <w:t>birds</w:t>
      </w:r>
      <w:proofErr w:type="gramEnd"/>
      <w:r>
        <w:rPr>
          <w:rFonts w:ascii="Times New Roman" w:eastAsia="Times New Roman" w:hAnsi="Times New Roman" w:cs="Times New Roman"/>
          <w:sz w:val="28"/>
          <w:szCs w:val="28"/>
        </w:rPr>
        <w:t xml:space="preserve"> provide is preying on insects across the boreal and temperate forests of North America. Given the number of species preying on insects, collectively the presence of birds can hav</w:t>
      </w:r>
      <w:r>
        <w:rPr>
          <w:rFonts w:ascii="Times New Roman" w:eastAsia="Times New Roman" w:hAnsi="Times New Roman" w:cs="Times New Roman"/>
          <w:sz w:val="28"/>
          <w:szCs w:val="28"/>
        </w:rPr>
        <w:t xml:space="preserve">e meaningful consequences for the health of the trees in these forests. Martin </w:t>
      </w:r>
      <w:proofErr w:type="spellStart"/>
      <w:r>
        <w:rPr>
          <w:rFonts w:ascii="Times New Roman" w:eastAsia="Times New Roman" w:hAnsi="Times New Roman" w:cs="Times New Roman"/>
          <w:sz w:val="28"/>
          <w:szCs w:val="28"/>
        </w:rPr>
        <w:t>Nyffeler</w:t>
      </w:r>
      <w:proofErr w:type="spellEnd"/>
      <w:r>
        <w:rPr>
          <w:rFonts w:ascii="Times New Roman" w:eastAsia="Times New Roman" w:hAnsi="Times New Roman" w:cs="Times New Roman"/>
          <w:sz w:val="28"/>
          <w:szCs w:val="28"/>
        </w:rPr>
        <w:t xml:space="preserve"> and his colleagues, writing in the journal the Science of Nature</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in 2018, estimated that the world’s insectivorous birds </w:t>
      </w:r>
      <w:hyperlink r:id="rId17">
        <w:r>
          <w:rPr>
            <w:rFonts w:ascii="Times New Roman" w:eastAsia="Times New Roman" w:hAnsi="Times New Roman" w:cs="Times New Roman"/>
            <w:color w:val="1155CC"/>
            <w:sz w:val="28"/>
            <w:szCs w:val="28"/>
            <w:u w:val="single"/>
          </w:rPr>
          <w:t>annually</w:t>
        </w:r>
      </w:hyperlink>
      <w:r>
        <w:rPr>
          <w:rFonts w:ascii="Times New Roman" w:eastAsia="Times New Roman" w:hAnsi="Times New Roman" w:cs="Times New Roman"/>
          <w:sz w:val="28"/>
          <w:szCs w:val="28"/>
        </w:rPr>
        <w:t xml:space="preserve"> consume 400 to 500 million metric tons of insects per year. Forest birds account for 70 percent of this amount, or greater than </w:t>
      </w:r>
      <w:proofErr w:type="gramStart"/>
      <w:r>
        <w:rPr>
          <w:rFonts w:ascii="Times New Roman" w:eastAsia="Times New Roman" w:hAnsi="Times New Roman" w:cs="Times New Roman"/>
          <w:sz w:val="28"/>
          <w:szCs w:val="28"/>
        </w:rPr>
        <w:t>300</w:t>
      </w:r>
      <w:proofErr w:type="gramEnd"/>
      <w:r>
        <w:rPr>
          <w:rFonts w:ascii="Times New Roman" w:eastAsia="Times New Roman" w:hAnsi="Times New Roman" w:cs="Times New Roman"/>
          <w:sz w:val="28"/>
          <w:szCs w:val="28"/>
        </w:rPr>
        <w:t xml:space="preserve"> million tons a year. Especially for forests, the ecological and economic importance of bi</w:t>
      </w:r>
      <w:r>
        <w:rPr>
          <w:rFonts w:ascii="Times New Roman" w:eastAsia="Times New Roman" w:hAnsi="Times New Roman" w:cs="Times New Roman"/>
          <w:sz w:val="28"/>
          <w:szCs w:val="28"/>
        </w:rPr>
        <w:t>rds eating harmful insect pests has tangible worldwide value.</w:t>
      </w:r>
    </w:p>
    <w:sectPr w:rsidR="00F071A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1AF"/>
    <w:rsid w:val="00D365C8"/>
    <w:rsid w:val="00F07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88E8BA-F974-4580-B31E-2C38FE185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biodiversitylibrary.org/bibliography/6481" TargetMode="External"/><Relationship Id="rId13" Type="http://schemas.openxmlformats.org/officeDocument/2006/relationships/hyperlink" Target="https://www.ace-eco.org/vol8/iss2/art1/"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pilkington.com/en-gb/uk/about/downloads/corporate-publications/pilkington-and-the-flat-glass-industry-2010" TargetMode="External"/><Relationship Id="rId12" Type="http://schemas.openxmlformats.org/officeDocument/2006/relationships/hyperlink" Target="https://www.science.org/content/article/seabird-losses-deepwater-horizon-oil-spill-estimated-hundreds-thousands" TargetMode="External"/><Relationship Id="rId17" Type="http://schemas.openxmlformats.org/officeDocument/2006/relationships/hyperlink" Target="https://www.ncbi.nlm.nih.gov/pmc/articles/PMC6061143/" TargetMode="External"/><Relationship Id="rId2" Type="http://schemas.openxmlformats.org/officeDocument/2006/relationships/settings" Target="settings.xml"/><Relationship Id="rId16" Type="http://schemas.openxmlformats.org/officeDocument/2006/relationships/hyperlink" Target="https://link.springer.com/article/10.1007/s00114-018-1571-z" TargetMode="External"/><Relationship Id="rId1" Type="http://schemas.openxmlformats.org/officeDocument/2006/relationships/styles" Target="styles.xml"/><Relationship Id="rId6" Type="http://schemas.openxmlformats.org/officeDocument/2006/relationships/hyperlink" Target="https://drive.google.com/drive/u/4/folders/1n4larTQNsP9bflMGgZueZ0pkk0bBMKwl" TargetMode="External"/><Relationship Id="rId11" Type="http://schemas.openxmlformats.org/officeDocument/2006/relationships/hyperlink" Target="https://www.jstor.org/stable/4087623" TargetMode="External"/><Relationship Id="rId5" Type="http://schemas.openxmlformats.org/officeDocument/2006/relationships/hyperlink" Target="https://independentmediainstitute.org/earth-food-life/" TargetMode="External"/><Relationship Id="rId15" Type="http://schemas.openxmlformats.org/officeDocument/2006/relationships/hyperlink" Target="http://www.regenfutureplanet.com/news/lest-we-forget-the-vultures/" TargetMode="External"/><Relationship Id="rId10" Type="http://schemas.openxmlformats.org/officeDocument/2006/relationships/hyperlink" Target="https://www.jstor.org/stable/4087623" TargetMode="External"/><Relationship Id="rId19" Type="http://schemas.openxmlformats.org/officeDocument/2006/relationships/theme" Target="theme/theme1.xml"/><Relationship Id="rId4" Type="http://schemas.openxmlformats.org/officeDocument/2006/relationships/hyperlink" Target="https://www.hancockhouse.com/products/solid-air" TargetMode="External"/><Relationship Id="rId9" Type="http://schemas.openxmlformats.org/officeDocument/2006/relationships/hyperlink" Target="https://www.biodiversitylibrary.org/bibliography/12713" TargetMode="External"/><Relationship Id="rId14" Type="http://schemas.openxmlformats.org/officeDocument/2006/relationships/hyperlink" Target="https://independentmediainstitute.org/meet-alexander-von-humboldt-the-first-person-to-understand-climate-change-more-than-two-centuries-ag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1524</Words>
  <Characters>8691</Characters>
  <Application>Microsoft Office Word</Application>
  <DocSecurity>0</DocSecurity>
  <Lines>72</Lines>
  <Paragraphs>20</Paragraphs>
  <ScaleCrop>false</ScaleCrop>
  <Company/>
  <LinksUpToDate>false</LinksUpToDate>
  <CharactersWithSpaces>10195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Ruhi Bhasin</dc:creator>
  <cp:lastModifiedBy>Ruhi Bhasin</cp:lastModifiedBy>
  <cp:revision>2</cp:revision>
  <dcterms:created xsi:type="dcterms:W3CDTF">2022-10-11T21:23:00Z</dcterms:created>
  <dcterms:modified xsi:type="dcterms:W3CDTF">2022-10-11T21:23:00Z</dcterms:modified>
</cp:coreProperties>
</file>