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Public Libraries Continue to Thrive Despite Defunding and Privatization Attacks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Efforts by governments and cities across the nation to defund the public library indicate a misunderstanding of the essential role that libraries play.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April M. Short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April M. Short is an editor, journalist, and documentary editor and producer. She is a writing fellow at </w:t>
      </w:r>
      <w:hyperlink r:id="rId6">
        <w:r w:rsidDel="00000000" w:rsidR="00000000" w:rsidRPr="00000000">
          <w:rPr>
            <w:rFonts w:ascii="Times New Roman" w:cs="Times New Roman" w:eastAsia="Times New Roman" w:hAnsi="Times New Roman"/>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sz w:val="28"/>
          <w:szCs w:val="28"/>
          <w:rtl w:val="0"/>
        </w:rPr>
        <w:t xml:space="preserve">, a project of the Independent Media Institute. Previously, she served as a managing editor at AlterNet as well as an award-winning senior staff writer for Santa Cruz, California’s weekly newspaper. Her work has been published with the San Francisco Chronicle, In These Times, Salon, and many others.</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Community, Economy, Activism, Social Benefits, Education, Human Rights, Health Care, Social Justice, Internet, Tech, Politics, History, Climate Change, Environment, Labor, Prison Reform, Interview, Trump, Opinion, North America/United States of America</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public sector in the U.S. has been shrinking rapidly since the 1990s as a deluge of privatization has, to various degrees, overtaken many so-called public services and institutions. Public education, for example, has been increasingly privatized by way of racist </w:t>
      </w:r>
      <w:hyperlink r:id="rId8">
        <w:r w:rsidDel="00000000" w:rsidR="00000000" w:rsidRPr="00000000">
          <w:rPr>
            <w:rFonts w:ascii="Times New Roman" w:cs="Times New Roman" w:eastAsia="Times New Roman" w:hAnsi="Times New Roman"/>
            <w:color w:val="1155cc"/>
            <w:sz w:val="28"/>
            <w:szCs w:val="28"/>
            <w:u w:val="single"/>
            <w:rtl w:val="0"/>
          </w:rPr>
          <w:t xml:space="preserve">school voucher programs</w:t>
        </w:r>
      </w:hyperlink>
      <w:r w:rsidDel="00000000" w:rsidR="00000000" w:rsidRPr="00000000">
        <w:rPr>
          <w:rFonts w:ascii="Times New Roman" w:cs="Times New Roman" w:eastAsia="Times New Roman" w:hAnsi="Times New Roman"/>
          <w:sz w:val="28"/>
          <w:szCs w:val="28"/>
          <w:rtl w:val="0"/>
        </w:rPr>
        <w:t xml:space="preserve">, and the expansion of for-profit </w:t>
      </w:r>
      <w:hyperlink r:id="rId9">
        <w:r w:rsidDel="00000000" w:rsidR="00000000" w:rsidRPr="00000000">
          <w:rPr>
            <w:rFonts w:ascii="Times New Roman" w:cs="Times New Roman" w:eastAsia="Times New Roman" w:hAnsi="Times New Roman"/>
            <w:color w:val="1155cc"/>
            <w:sz w:val="28"/>
            <w:szCs w:val="28"/>
            <w:u w:val="single"/>
            <w:rtl w:val="0"/>
          </w:rPr>
          <w:t xml:space="preserve">charter schools</w:t>
        </w:r>
      </w:hyperlink>
      <w:r w:rsidDel="00000000" w:rsidR="00000000" w:rsidRPr="00000000">
        <w:rPr>
          <w:rFonts w:ascii="Times New Roman" w:cs="Times New Roman" w:eastAsia="Times New Roman" w:hAnsi="Times New Roman"/>
          <w:sz w:val="28"/>
          <w:szCs w:val="28"/>
          <w:rtl w:val="0"/>
        </w:rPr>
        <w:t xml:space="preserve"> and for-profit </w:t>
      </w:r>
      <w:hyperlink r:id="rId10">
        <w:r w:rsidDel="00000000" w:rsidR="00000000" w:rsidRPr="00000000">
          <w:rPr>
            <w:rFonts w:ascii="Times New Roman" w:cs="Times New Roman" w:eastAsia="Times New Roman" w:hAnsi="Times New Roman"/>
            <w:color w:val="1155cc"/>
            <w:sz w:val="28"/>
            <w:szCs w:val="28"/>
            <w:u w:val="single"/>
            <w:rtl w:val="0"/>
          </w:rPr>
          <w:t xml:space="preserve">education management organizations</w:t>
        </w:r>
      </w:hyperlink>
      <w:r w:rsidDel="00000000" w:rsidR="00000000" w:rsidRPr="00000000">
        <w:rPr>
          <w:rFonts w:ascii="Times New Roman" w:cs="Times New Roman" w:eastAsia="Times New Roman" w:hAnsi="Times New Roman"/>
          <w:sz w:val="28"/>
          <w:szCs w:val="28"/>
          <w:rtl w:val="0"/>
        </w:rPr>
        <w:t xml:space="preserve"> (EMOs). Private organizations own and operate the nation’s homeless shelters and food banks, and oversee many welfare programs including Head Start programs and child welfare assistance. Medicare and Medicaid systems include government payouts to private managed care organizations (MCOs), process reimbursement claims through private intermediaries, and commonly </w:t>
      </w:r>
      <w:hyperlink r:id="rId11">
        <w:r w:rsidDel="00000000" w:rsidR="00000000" w:rsidRPr="00000000">
          <w:rPr>
            <w:rFonts w:ascii="Times New Roman" w:cs="Times New Roman" w:eastAsia="Times New Roman" w:hAnsi="Times New Roman"/>
            <w:color w:val="1155cc"/>
            <w:sz w:val="28"/>
            <w:szCs w:val="28"/>
            <w:u w:val="single"/>
            <w:rtl w:val="0"/>
          </w:rPr>
          <w:t xml:space="preserve">delegate</w:t>
        </w:r>
      </w:hyperlink>
      <w:r w:rsidDel="00000000" w:rsidR="00000000" w:rsidRPr="00000000">
        <w:rPr>
          <w:rFonts w:ascii="Times New Roman" w:cs="Times New Roman" w:eastAsia="Times New Roman" w:hAnsi="Times New Roman"/>
          <w:sz w:val="28"/>
          <w:szCs w:val="28"/>
          <w:rtl w:val="0"/>
        </w:rPr>
        <w:t xml:space="preserve"> medical care to private care facilities, private doctors, and private hospitals. Not to mention the nightmare that is America’s private, </w:t>
      </w:r>
      <w:hyperlink r:id="rId12">
        <w:r w:rsidDel="00000000" w:rsidR="00000000" w:rsidRPr="00000000">
          <w:rPr>
            <w:rFonts w:ascii="Times New Roman" w:cs="Times New Roman" w:eastAsia="Times New Roman" w:hAnsi="Times New Roman"/>
            <w:color w:val="1155cc"/>
            <w:sz w:val="28"/>
            <w:szCs w:val="28"/>
            <w:u w:val="single"/>
            <w:rtl w:val="0"/>
          </w:rPr>
          <w:t xml:space="preserve">for-profit prison system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Public libraries may be the last truly public institution. Linda Stack-Nelson’s essay “</w:t>
      </w:r>
      <w:hyperlink r:id="rId13">
        <w:r w:rsidDel="00000000" w:rsidR="00000000" w:rsidRPr="00000000">
          <w:rPr>
            <w:rFonts w:ascii="Times New Roman" w:cs="Times New Roman" w:eastAsia="Times New Roman" w:hAnsi="Times New Roman"/>
            <w:color w:val="1155cc"/>
            <w:sz w:val="28"/>
            <w:szCs w:val="28"/>
            <w:u w:val="single"/>
            <w:rtl w:val="0"/>
          </w:rPr>
          <w:t xml:space="preserve">The Last Free Space</w:t>
        </w:r>
      </w:hyperlink>
      <w:r w:rsidDel="00000000" w:rsidR="00000000" w:rsidRPr="00000000">
        <w:rPr>
          <w:rFonts w:ascii="Times New Roman" w:cs="Times New Roman" w:eastAsia="Times New Roman" w:hAnsi="Times New Roman"/>
          <w:sz w:val="28"/>
          <w:szCs w:val="28"/>
          <w:rtl w:val="0"/>
        </w:rPr>
        <w:t xml:space="preserve">,” published in 2018 by World Literature Today, is a “love letter to public libraries” that details the reasons these uniquely public entities are essential. In it, she salutes the fact that public libraries offer much more than free books, noting the classes, workshops, internet access, resume and tax help, community gathering events, and so forth that libraries provide. However, she argues, this “plethora of resources and opportunities for community” that libraries provide is not the sole reason they are important.</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“Libraries are the last place in every town and city that people can simply exist,” Stack-Nelson writes. “Every building one enters today comes with some expectation of spending money.”</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continues:</w:t>
      </w:r>
    </w:p>
    <w:p w:rsidR="00000000" w:rsidDel="00000000" w:rsidP="00000000" w:rsidRDefault="00000000" w:rsidRPr="00000000" w14:paraId="0000000E">
      <w:pP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library, no one is asked to pay anything simply to sit. For those with few resources besides time, this is a godsend. Libraries are unofficial playgrounds for low-income families on rainy days, homeless shelters in cold months, reprieves from broken homes for grade-school-age children. They are the last bastions of quiet and calm where nothing is asked of one but to exist. Many arguments have been made about how the library is an outdated institution offering outdated services—that in the 21st century, how-to books on building sheds and daily newspaper copies are obsolete and the funding used for libraries ought to be reallocated to other programs. I can only assume that those who make such arguments are people who have always been comfortable with the expenditures it takes to move through the world, whose presence has never been questioned. For those people, libraries can be about books. But not everyone has the luxury of seeing past the space.”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very existence of public libraries, from this perspective, can be seen as an emblem for the people. </w:t>
      </w:r>
      <w:r w:rsidDel="00000000" w:rsidR="00000000" w:rsidRPr="00000000">
        <w:rPr>
          <w:rFonts w:ascii="Times New Roman" w:cs="Times New Roman" w:eastAsia="Times New Roman" w:hAnsi="Times New Roman"/>
          <w:sz w:val="28"/>
          <w:szCs w:val="28"/>
          <w:rtl w:val="0"/>
        </w:rPr>
        <w:t xml:space="preserve">American Library Association (ALA) </w:t>
      </w:r>
      <w:hyperlink r:id="rId14">
        <w:r w:rsidDel="00000000" w:rsidR="00000000" w:rsidRPr="00000000">
          <w:rPr>
            <w:rFonts w:ascii="Times New Roman" w:cs="Times New Roman" w:eastAsia="Times New Roman" w:hAnsi="Times New Roman"/>
            <w:color w:val="1155cc"/>
            <w:sz w:val="28"/>
            <w:szCs w:val="28"/>
            <w:u w:val="single"/>
            <w:rtl w:val="0"/>
          </w:rPr>
          <w:t xml:space="preserve">President</w:t>
        </w:r>
      </w:hyperlink>
      <w:r w:rsidDel="00000000" w:rsidR="00000000" w:rsidRPr="00000000">
        <w:rPr>
          <w:rFonts w:ascii="Times New Roman" w:cs="Times New Roman" w:eastAsia="Times New Roman" w:hAnsi="Times New Roman"/>
          <w:sz w:val="28"/>
          <w:szCs w:val="28"/>
          <w:rtl w:val="0"/>
        </w:rPr>
        <w:t xml:space="preserve"> Lessa Kanani’opua Pelayo-Lozada </w:t>
      </w:r>
      <w:r w:rsidDel="00000000" w:rsidR="00000000" w:rsidRPr="00000000">
        <w:rPr>
          <w:rFonts w:ascii="Times New Roman" w:cs="Times New Roman" w:eastAsia="Times New Roman" w:hAnsi="Times New Roman"/>
          <w:sz w:val="28"/>
          <w:szCs w:val="28"/>
          <w:rtl w:val="0"/>
        </w:rPr>
        <w:t xml:space="preserve">said in November 2022</w:t>
      </w:r>
      <w:r w:rsidDel="00000000" w:rsidR="00000000" w:rsidRPr="00000000">
        <w:rPr>
          <w:rFonts w:ascii="Times New Roman" w:cs="Times New Roman" w:eastAsia="Times New Roman" w:hAnsi="Times New Roman"/>
          <w:sz w:val="28"/>
          <w:szCs w:val="28"/>
          <w:rtl w:val="0"/>
        </w:rPr>
        <w:t xml:space="preserve">, in an interview with Independent Media Institute, that the public library has been an “enduring symbol of democracy.”</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“Democracy is listed as one of ALA’s </w:t>
      </w:r>
      <w:hyperlink r:id="rId15">
        <w:r w:rsidDel="00000000" w:rsidR="00000000" w:rsidRPr="00000000">
          <w:rPr>
            <w:rFonts w:ascii="Times New Roman" w:cs="Times New Roman" w:eastAsia="Times New Roman" w:hAnsi="Times New Roman"/>
            <w:color w:val="1155cc"/>
            <w:sz w:val="28"/>
            <w:szCs w:val="28"/>
            <w:u w:val="single"/>
            <w:rtl w:val="0"/>
          </w:rPr>
          <w:t xml:space="preserve">Core Values of Librarianship</w:t>
        </w:r>
      </w:hyperlink>
      <w:r w:rsidDel="00000000" w:rsidR="00000000" w:rsidRPr="00000000">
        <w:rPr>
          <w:rFonts w:ascii="Times New Roman" w:cs="Times New Roman" w:eastAsia="Times New Roman" w:hAnsi="Times New Roman"/>
          <w:sz w:val="28"/>
          <w:szCs w:val="28"/>
          <w:rtl w:val="0"/>
        </w:rPr>
        <w:t xml:space="preserve">,” she said. “Regarding this core value, the ALA Council notes that ‘The publicly supported library provides free and equal access to information for all people of the community the library serves.’ The ALA Council also previously stated that libraries are an ‘</w:t>
      </w:r>
      <w:hyperlink r:id="rId16">
        <w:r w:rsidDel="00000000" w:rsidR="00000000" w:rsidRPr="00000000">
          <w:rPr>
            <w:rFonts w:ascii="Times New Roman" w:cs="Times New Roman" w:eastAsia="Times New Roman" w:hAnsi="Times New Roman"/>
            <w:color w:val="1155cc"/>
            <w:sz w:val="28"/>
            <w:szCs w:val="28"/>
            <w:u w:val="single"/>
            <w:rtl w:val="0"/>
          </w:rPr>
          <w:t xml:space="preserve">American Value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they are at the heart of the community—a resource for people of any age to find what they need to help improve their quality of life.”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American generations go, millennials love the public library most of all. A </w:t>
      </w:r>
      <w:hyperlink r:id="rId17">
        <w:r w:rsidDel="00000000" w:rsidR="00000000" w:rsidRPr="00000000">
          <w:rPr>
            <w:rFonts w:ascii="Times New Roman" w:cs="Times New Roman" w:eastAsia="Times New Roman" w:hAnsi="Times New Roman"/>
            <w:color w:val="1155cc"/>
            <w:sz w:val="28"/>
            <w:szCs w:val="28"/>
            <w:u w:val="single"/>
            <w:rtl w:val="0"/>
          </w:rPr>
          <w:t xml:space="preserve">Pew Research Center analysis released in 2017</w:t>
        </w:r>
      </w:hyperlink>
      <w:r w:rsidDel="00000000" w:rsidR="00000000" w:rsidRPr="00000000">
        <w:rPr>
          <w:rFonts w:ascii="Times New Roman" w:cs="Times New Roman" w:eastAsia="Times New Roman" w:hAnsi="Times New Roman"/>
          <w:sz w:val="28"/>
          <w:szCs w:val="28"/>
          <w:rtl w:val="0"/>
        </w:rPr>
        <w:t xml:space="preserve"> showed millennials use public libraries more than other age groups.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Pelayo-Lozada said this love affair is likely due to the fact that millennials as a generation were entering adulthood “during a recession and through multiple life-changing world events.”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“Millennials understand the importance of free and equitable access to information as well as the need to support those institutions that provide it,” she said. “From a practical standpoint, as pay increases do not match living expense increases, access to the public library allows millennials to</w:t>
      </w:r>
      <w:r w:rsidDel="00000000" w:rsidR="00000000" w:rsidRPr="00000000">
        <w:rPr>
          <w:rFonts w:ascii="Times New Roman" w:cs="Times New Roman" w:eastAsia="Times New Roman" w:hAnsi="Times New Roman"/>
          <w:sz w:val="28"/>
          <w:szCs w:val="28"/>
          <w:rtl w:val="0"/>
        </w:rPr>
        <w:t xml:space="preserve"> enjoy culture and participate in education and learning at no cost</w:t>
      </w:r>
      <w:r w:rsidDel="00000000" w:rsidR="00000000" w:rsidRPr="00000000">
        <w:rPr>
          <w:rFonts w:ascii="Times New Roman" w:cs="Times New Roman" w:eastAsia="Times New Roman" w:hAnsi="Times New Roman"/>
          <w:sz w:val="28"/>
          <w:szCs w:val="28"/>
          <w:rtl w:val="0"/>
        </w:rPr>
        <w:t xml:space="preserve">, helping to alleviate some of the financial pressures they may be experiencing.”</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public library system has remained steadfast in what many Americans would agree is its traditional function—the ALA’s first-listed core value is to be a space that offers </w:t>
      </w:r>
      <w:hyperlink r:id="rId18">
        <w:r w:rsidDel="00000000" w:rsidR="00000000" w:rsidRPr="00000000">
          <w:rPr>
            <w:rFonts w:ascii="Times New Roman" w:cs="Times New Roman" w:eastAsia="Times New Roman" w:hAnsi="Times New Roman"/>
            <w:color w:val="1155cc"/>
            <w:sz w:val="28"/>
            <w:szCs w:val="28"/>
            <w:u w:val="single"/>
            <w:rtl w:val="0"/>
          </w:rPr>
          <w:t xml:space="preserve">access</w:t>
        </w:r>
      </w:hyperlink>
      <w:r w:rsidDel="00000000" w:rsidR="00000000" w:rsidRPr="00000000">
        <w:rPr>
          <w:rFonts w:ascii="Times New Roman" w:cs="Times New Roman" w:eastAsia="Times New Roman" w:hAnsi="Times New Roman"/>
          <w:sz w:val="28"/>
          <w:szCs w:val="28"/>
          <w:rtl w:val="0"/>
        </w:rPr>
        <w:t xml:space="preserve"> to information—Pelayo-Lozada pointed out that it has evolved significantly over time. In recent years, for instance, many libraries across the U.S. have been </w:t>
      </w:r>
      <w:hyperlink r:id="rId19">
        <w:r w:rsidDel="00000000" w:rsidR="00000000" w:rsidRPr="00000000">
          <w:rPr>
            <w:rFonts w:ascii="Times New Roman" w:cs="Times New Roman" w:eastAsia="Times New Roman" w:hAnsi="Times New Roman"/>
            <w:color w:val="1155cc"/>
            <w:sz w:val="28"/>
            <w:szCs w:val="28"/>
            <w:u w:val="single"/>
            <w:rtl w:val="0"/>
          </w:rPr>
          <w:t xml:space="preserve">doing away with late fees</w:t>
        </w:r>
      </w:hyperlink>
      <w:r w:rsidDel="00000000" w:rsidR="00000000" w:rsidRPr="00000000">
        <w:rPr>
          <w:rFonts w:ascii="Times New Roman" w:cs="Times New Roman" w:eastAsia="Times New Roman" w:hAnsi="Times New Roman"/>
          <w:sz w:val="28"/>
          <w:szCs w:val="28"/>
          <w:rtl w:val="0"/>
        </w:rPr>
        <w:t xml:space="preserve">. S</w:t>
      </w:r>
      <w:r w:rsidDel="00000000" w:rsidR="00000000" w:rsidRPr="00000000">
        <w:rPr>
          <w:rFonts w:ascii="Times New Roman" w:cs="Times New Roman" w:eastAsia="Times New Roman" w:hAnsi="Times New Roman"/>
          <w:sz w:val="28"/>
          <w:szCs w:val="28"/>
          <w:rtl w:val="0"/>
        </w:rPr>
        <w:t xml:space="preserve">tudies by various library systems showed late fees primarily impacted people living in poor neighborhoods where the residents are more likely communities of people of color.</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mission of the library has always been about access to information, literacy, learning, and culture,” Pelayo-Lozada said. “Public libraries have evolved from spaces that included membership fees and practiced exclusion based on class and race to spaces that are open for all. The ability of the public library to reimagine itself to the needs of society has been an ongoing significant achievement.”</w:t>
      </w:r>
      <w:r w:rsidDel="00000000" w:rsidR="00000000" w:rsidRPr="00000000">
        <w:rPr>
          <w:rtl w:val="0"/>
        </w:rPr>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ALA released a </w:t>
      </w:r>
      <w:hyperlink r:id="rId20">
        <w:r w:rsidDel="00000000" w:rsidR="00000000" w:rsidRPr="00000000">
          <w:rPr>
            <w:rFonts w:ascii="Times New Roman" w:cs="Times New Roman" w:eastAsia="Times New Roman" w:hAnsi="Times New Roman"/>
            <w:color w:val="1155cc"/>
            <w:sz w:val="28"/>
            <w:szCs w:val="28"/>
            <w:u w:val="single"/>
            <w:rtl w:val="0"/>
          </w:rPr>
          <w:t xml:space="preserve">Resolution on Monetary Library Fines as a Form of Social Inequity</w:t>
        </w:r>
      </w:hyperlink>
      <w:r w:rsidDel="00000000" w:rsidR="00000000" w:rsidRPr="00000000">
        <w:rPr>
          <w:rFonts w:ascii="Times New Roman" w:cs="Times New Roman" w:eastAsia="Times New Roman" w:hAnsi="Times New Roman"/>
          <w:sz w:val="28"/>
          <w:szCs w:val="28"/>
          <w:rtl w:val="0"/>
        </w:rPr>
        <w:t xml:space="preserve"> in 2019 that details its decision to support eliminating late fees charged by public libraries.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notes that because libraries are “hyperlocal institutions,” they have been able to translate the overarching mission of the public library in a range of ways over time, as needs and challenges have arisen.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world navigated the [COVID-19] pandemic, many libraries expanded the range of support they offer for workforce and small business development—including formal coworking spaces, networking events, and programs to assist with the development of business plans or market research,” she said. “As the needs of our communities change, so do the services and resources available through our libraries, from a </w:t>
      </w:r>
      <w:hyperlink r:id="rId21">
        <w:r w:rsidDel="00000000" w:rsidR="00000000" w:rsidRPr="00000000">
          <w:rPr>
            <w:rFonts w:ascii="Times New Roman" w:cs="Times New Roman" w:eastAsia="Times New Roman" w:hAnsi="Times New Roman"/>
            <w:color w:val="1155cc"/>
            <w:sz w:val="28"/>
            <w:szCs w:val="28"/>
            <w:u w:val="single"/>
            <w:rtl w:val="0"/>
          </w:rPr>
          <w:t xml:space="preserve">Library of Things</w:t>
        </w:r>
      </w:hyperlink>
      <w:r w:rsidDel="00000000" w:rsidR="00000000" w:rsidRPr="00000000">
        <w:rPr>
          <w:rFonts w:ascii="Times New Roman" w:cs="Times New Roman" w:eastAsia="Times New Roman" w:hAnsi="Times New Roman"/>
          <w:sz w:val="28"/>
          <w:szCs w:val="28"/>
          <w:rtl w:val="0"/>
        </w:rPr>
        <w:t xml:space="preserve">, to mobile technology labs, to vibrant maker spaces.”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said in recent years the library system added </w:t>
      </w:r>
      <w:hyperlink r:id="rId22">
        <w:r w:rsidDel="00000000" w:rsidR="00000000" w:rsidRPr="00000000">
          <w:rPr>
            <w:rFonts w:ascii="Times New Roman" w:cs="Times New Roman" w:eastAsia="Times New Roman" w:hAnsi="Times New Roman"/>
            <w:color w:val="1155cc"/>
            <w:sz w:val="28"/>
            <w:szCs w:val="28"/>
            <w:u w:val="single"/>
            <w:rtl w:val="0"/>
          </w:rPr>
          <w:t xml:space="preserve">sustainability</w:t>
        </w:r>
      </w:hyperlink>
      <w:r w:rsidDel="00000000" w:rsidR="00000000" w:rsidRPr="00000000">
        <w:rPr>
          <w:rFonts w:ascii="Times New Roman" w:cs="Times New Roman" w:eastAsia="Times New Roman" w:hAnsi="Times New Roman"/>
          <w:sz w:val="28"/>
          <w:szCs w:val="28"/>
          <w:rtl w:val="0"/>
        </w:rPr>
        <w:t xml:space="preserve"> as a core value of librarianship, and ALA works to support libraries in the development of sustainable models.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“Libraries play an important and unique role in promoting community awareness about resilience, climate change, and a sustainable future,” she said.</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Historically, the development of the public library system in the U.S. has in many ways pushed the edges of the concept of public institutions. The small Peterborough Town Library in New Hampshire, established in 1833, was the first documented free, public library in the world. In the period between </w:t>
      </w:r>
      <w:hyperlink r:id="rId23">
        <w:r w:rsidDel="00000000" w:rsidR="00000000" w:rsidRPr="00000000">
          <w:rPr>
            <w:rFonts w:ascii="Times New Roman" w:cs="Times New Roman" w:eastAsia="Times New Roman" w:hAnsi="Times New Roman"/>
            <w:color w:val="1155cc"/>
            <w:sz w:val="28"/>
            <w:szCs w:val="28"/>
            <w:u w:val="single"/>
            <w:rtl w:val="0"/>
          </w:rPr>
          <w:t xml:space="preserve">1870 and 1930</w:t>
        </w:r>
      </w:hyperlink>
      <w:r w:rsidDel="00000000" w:rsidR="00000000" w:rsidRPr="00000000">
        <w:rPr>
          <w:rFonts w:ascii="Times New Roman" w:cs="Times New Roman" w:eastAsia="Times New Roman" w:hAnsi="Times New Roman"/>
          <w:sz w:val="28"/>
          <w:szCs w:val="28"/>
          <w:rtl w:val="0"/>
        </w:rPr>
        <w:t xml:space="preserve">, local public libraries emerged as a widespread institution of community life.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Pelayo-Lozada said in comparison to public libraries from around the world, “American libraries often set the standard for the type of experiences and materials offered to patrons.”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counterparts have said that the advocacy work we do for all communities such as emerging ethnic communities and services to the incarcerated support their mission to bring these types of demographic-focused services to their own libraries when administrators may interpret more homogenous communities,” she said.</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libraries have the ability to serve as innovative and creative spaces, there are opportunities to pilot, test, and launch various types of programming, which can be case-studied, replicated, and adapted to fit the needs of libraries in their respective communities.”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of this, she said, is </w:t>
      </w:r>
      <w:hyperlink r:id="rId24">
        <w:r w:rsidDel="00000000" w:rsidR="00000000" w:rsidRPr="00000000">
          <w:rPr>
            <w:rFonts w:ascii="Times New Roman" w:cs="Times New Roman" w:eastAsia="Times New Roman" w:hAnsi="Times New Roman"/>
            <w:color w:val="1155cc"/>
            <w:sz w:val="28"/>
            <w:szCs w:val="28"/>
            <w:u w:val="single"/>
            <w:rtl w:val="0"/>
          </w:rPr>
          <w:t xml:space="preserve">ALA’s Libraries Build Business initiative</w:t>
        </w:r>
      </w:hyperlink>
      <w:r w:rsidDel="00000000" w:rsidR="00000000" w:rsidRPr="00000000">
        <w:rPr>
          <w:rFonts w:ascii="Times New Roman" w:cs="Times New Roman" w:eastAsia="Times New Roman" w:hAnsi="Times New Roman"/>
          <w:sz w:val="28"/>
          <w:szCs w:val="28"/>
          <w:rtl w:val="0"/>
        </w:rPr>
        <w:t xml:space="preserve">. For the initiative, 13 libraries received grants to start or grow small business programming, in an effort to provide support, advice, and networking opportunities around small businesses and entrepreneurship. The cohort collaborated to answer questions, pilot projects, develop resources, and share what they learned with the wider library community.</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international community may look to America’s libraries as exemplary, support for public libraries in the U.S. has been a mixed bag. In the sociopolitical climate in the U.S., especially following four years of divisive Trump administration rhetoric, there has been an increased politicization of information and data. Some states and cities have been in the process of </w:t>
      </w:r>
      <w:hyperlink r:id="rId25">
        <w:r w:rsidDel="00000000" w:rsidR="00000000" w:rsidRPr="00000000">
          <w:rPr>
            <w:rFonts w:ascii="Times New Roman" w:cs="Times New Roman" w:eastAsia="Times New Roman" w:hAnsi="Times New Roman"/>
            <w:color w:val="1155cc"/>
            <w:sz w:val="28"/>
            <w:szCs w:val="28"/>
            <w:u w:val="single"/>
            <w:rtl w:val="0"/>
          </w:rPr>
          <w:t xml:space="preserve">defunding public libraries</w:t>
        </w:r>
      </w:hyperlink>
      <w:r w:rsidDel="00000000" w:rsidR="00000000" w:rsidRPr="00000000">
        <w:rPr>
          <w:rFonts w:ascii="Times New Roman" w:cs="Times New Roman" w:eastAsia="Times New Roman" w:hAnsi="Times New Roman"/>
          <w:sz w:val="28"/>
          <w:szCs w:val="28"/>
          <w:rtl w:val="0"/>
        </w:rPr>
        <w:t xml:space="preserve">. There has been a </w:t>
      </w:r>
      <w:hyperlink r:id="rId26">
        <w:r w:rsidDel="00000000" w:rsidR="00000000" w:rsidRPr="00000000">
          <w:rPr>
            <w:rFonts w:ascii="Times New Roman" w:cs="Times New Roman" w:eastAsia="Times New Roman" w:hAnsi="Times New Roman"/>
            <w:color w:val="1155cc"/>
            <w:sz w:val="28"/>
            <w:szCs w:val="28"/>
            <w:u w:val="single"/>
            <w:rtl w:val="0"/>
          </w:rPr>
          <w:t xml:space="preserve">movement by the far right to censor books in schools</w:t>
        </w:r>
      </w:hyperlink>
      <w:r w:rsidDel="00000000" w:rsidR="00000000" w:rsidRPr="00000000">
        <w:rPr>
          <w:rFonts w:ascii="Times New Roman" w:cs="Times New Roman" w:eastAsia="Times New Roman" w:hAnsi="Times New Roman"/>
          <w:sz w:val="28"/>
          <w:szCs w:val="28"/>
          <w:rtl w:val="0"/>
        </w:rPr>
        <w:t xml:space="preserve"> and efforts to </w:t>
      </w:r>
      <w:hyperlink r:id="rId27">
        <w:r w:rsidDel="00000000" w:rsidR="00000000" w:rsidRPr="00000000">
          <w:rPr>
            <w:rFonts w:ascii="Times New Roman" w:cs="Times New Roman" w:eastAsia="Times New Roman" w:hAnsi="Times New Roman"/>
            <w:color w:val="1155cc"/>
            <w:sz w:val="28"/>
            <w:szCs w:val="28"/>
            <w:u w:val="single"/>
            <w:rtl w:val="0"/>
          </w:rPr>
          <w:t xml:space="preserve">ban some books entirely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“Public libraries serve everyone in the community, and library collections, by necessity, must reflect the diversity of thought and values that exist in every community,” said Pelayo-Lozada. “Public libraries are the bastions of democracy, access, and critical thinking and are at the forefront of protecting our freedom to read and our freedom to information.”</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said efforts by governments and cities across the nation to defund the public library indicate “a threat and a misunderstanding of the essential role that libraries play in our society and our democracy.”</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breaking down institutions that support the public good, those who are threatening to decrease funding are breaking down the very fabric of our society and our right to information,” she said.</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said in an increasingly divided world, many people use information and access to information to disenfranchised communities from being full participants in society.</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“Libraries and library workers are attacked as a tool of a minority of voices seeking to silence diverse ideas and abolish free and equitable access to information, eroding this country’s commitment to freedom of expression,” she said. “Operating in this world, public libraries are essential public goods that allow individuals to bring these ideas together and learn from each other, at no cost to the individual. As a true public benefit, public libraries are essential to creating an inclusive society where everyone is able to fully participate.”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la.org/aboutala/sites/ala.org.aboutala/files/content/governance/council/council_documents/2019_ms_council_docs/ALA%20CD%2038%20RESOLUTION%20ON%20MONETARY%20LIBRARY%20FINES%20AS%20A%20FORM%20OF%20SOCIAL%20JUSTICE%20Revised%201_27_0.pdf" TargetMode="External"/><Relationship Id="rId22" Type="http://schemas.openxmlformats.org/officeDocument/2006/relationships/hyperlink" Target="https://www.ala.org/advocacy/intfreedom/corevalues" TargetMode="External"/><Relationship Id="rId21" Type="http://schemas.openxmlformats.org/officeDocument/2006/relationships/hyperlink" Target="https://en.wikipedia.org/wiki/Library_of_Things" TargetMode="External"/><Relationship Id="rId24" Type="http://schemas.openxmlformats.org/officeDocument/2006/relationships/hyperlink" Target="https://www.ala.org/advocacy/workforce/grant" TargetMode="External"/><Relationship Id="rId23" Type="http://schemas.openxmlformats.org/officeDocument/2006/relationships/hyperlink" Target="https://scholarcommons.scu.edu/cgi/viewcontent.cgi?article=1039&amp;context=ec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progressive.com/education-reform/for-profit-charter-schools-2" TargetMode="External"/><Relationship Id="rId26" Type="http://schemas.openxmlformats.org/officeDocument/2006/relationships/hyperlink" Target="https://pen.org/report/banned-usa-growing-movement-to-censor-books-in-schools/" TargetMode="External"/><Relationship Id="rId25" Type="http://schemas.openxmlformats.org/officeDocument/2006/relationships/hyperlink" Target="https://time.com/6211350/public-libraries-book-bans/" TargetMode="External"/><Relationship Id="rId27" Type="http://schemas.openxmlformats.org/officeDocument/2006/relationships/hyperlink" Target="https://www.npr.org/2022/12/14/1142246532/author-ashley-hope-perez-on-book-bans-out-of-darkness" TargetMode="External"/><Relationship Id="rId5" Type="http://schemas.openxmlformats.org/officeDocument/2006/relationships/styles" Target="styles.xml"/><Relationship Id="rId6" Type="http://schemas.openxmlformats.org/officeDocument/2006/relationships/hyperlink" Target="https://independentmediainstitute.org/local-peace-economy/" TargetMode="External"/><Relationship Id="rId7" Type="http://schemas.openxmlformats.org/officeDocument/2006/relationships/hyperlink" Target="https://independentmediainstitute.org/local-peace-economy/" TargetMode="External"/><Relationship Id="rId8" Type="http://schemas.openxmlformats.org/officeDocument/2006/relationships/hyperlink" Target="https://www.alternet.org/2017/07/vouchers-shameful-history" TargetMode="External"/><Relationship Id="rId11" Type="http://schemas.openxmlformats.org/officeDocument/2006/relationships/hyperlink" Target="https://scholarship.law.columbia.edu/faculty_scholarship/144/" TargetMode="External"/><Relationship Id="rId10" Type="http://schemas.openxmlformats.org/officeDocument/2006/relationships/hyperlink" Target="https://www.laprogressive.com/education-reform/for-profit-charter-schools" TargetMode="External"/><Relationship Id="rId13" Type="http://schemas.openxmlformats.org/officeDocument/2006/relationships/hyperlink" Target="https://www.worldliteraturetoday.org/blog/cultural-cross-sections/last-free-space-linda-stack-nelson" TargetMode="External"/><Relationship Id="rId12" Type="http://schemas.openxmlformats.org/officeDocument/2006/relationships/hyperlink" Target="https://www.alternet.org/2013/09/6-shocking-revelations-about-how-private-prisons-make-their-money" TargetMode="External"/><Relationship Id="rId15" Type="http://schemas.openxmlformats.org/officeDocument/2006/relationships/hyperlink" Target="https://www.ala.org/advocacy/intfreedom/corevalues" TargetMode="External"/><Relationship Id="rId14" Type="http://schemas.openxmlformats.org/officeDocument/2006/relationships/hyperlink" Target="https://www.lessaforlibraries.com/" TargetMode="External"/><Relationship Id="rId17" Type="http://schemas.openxmlformats.org/officeDocument/2006/relationships/hyperlink" Target="https://www.pewresearch.org/fact-tank/2017/06/21/millennials-are-the-most-likely-generation-of-americans-to-use-public-libraries/" TargetMode="External"/><Relationship Id="rId16" Type="http://schemas.openxmlformats.org/officeDocument/2006/relationships/hyperlink" Target="https://www.ala.org/advocacy/intfreedom/americanvalue" TargetMode="External"/><Relationship Id="rId19" Type="http://schemas.openxmlformats.org/officeDocument/2006/relationships/hyperlink" Target="https://www.laprogressive.com/progressive-issues/public-libraries" TargetMode="External"/><Relationship Id="rId18" Type="http://schemas.openxmlformats.org/officeDocument/2006/relationships/hyperlink" Target="https://www.ala.org/advocacy/intfreedom/core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