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The Plastics Paradox Facing Humanity</w:t>
      </w:r>
    </w:p>
    <w:p w14:paraId="00000002"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Properly addressing the plastics problem involves not only interrogating corporate tactics but also understanding that some plastics provide societal benefits.</w:t>
      </w:r>
    </w:p>
    <w:p w14:paraId="00000003"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Alice </w:t>
      </w:r>
      <w:proofErr w:type="spellStart"/>
      <w:r>
        <w:rPr>
          <w:rFonts w:ascii="Times New Roman" w:eastAsia="Times New Roman" w:hAnsi="Times New Roman" w:cs="Times New Roman"/>
          <w:sz w:val="28"/>
          <w:szCs w:val="28"/>
          <w:highlight w:val="white"/>
        </w:rPr>
        <w:t>Mah</w:t>
      </w:r>
      <w:proofErr w:type="spellEnd"/>
    </w:p>
    <w:p w14:paraId="00000004"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Alice </w:t>
      </w:r>
      <w:proofErr w:type="spellStart"/>
      <w:r>
        <w:rPr>
          <w:rFonts w:ascii="Times New Roman" w:eastAsia="Times New Roman" w:hAnsi="Times New Roman" w:cs="Times New Roman"/>
          <w:sz w:val="28"/>
          <w:szCs w:val="28"/>
          <w:highlight w:val="white"/>
        </w:rPr>
        <w:t>Mah</w:t>
      </w:r>
      <w:proofErr w:type="spellEnd"/>
      <w:r>
        <w:rPr>
          <w:rFonts w:ascii="Times New Roman" w:eastAsia="Times New Roman" w:hAnsi="Times New Roman" w:cs="Times New Roman"/>
          <w:sz w:val="28"/>
          <w:szCs w:val="28"/>
          <w:highlight w:val="white"/>
        </w:rPr>
        <w:t xml:space="preserve"> is a professor of sociology at the </w:t>
      </w:r>
      <w:hyperlink r:id="rId4">
        <w:r>
          <w:rPr>
            <w:rFonts w:ascii="Times New Roman" w:eastAsia="Times New Roman" w:hAnsi="Times New Roman" w:cs="Times New Roman"/>
            <w:color w:val="1155CC"/>
            <w:sz w:val="28"/>
            <w:szCs w:val="28"/>
            <w:highlight w:val="white"/>
            <w:u w:val="single"/>
          </w:rPr>
          <w:t>University of Warwick</w:t>
        </w:r>
      </w:hyperlink>
      <w:r>
        <w:rPr>
          <w:rFonts w:ascii="Times New Roman" w:eastAsia="Times New Roman" w:hAnsi="Times New Roman" w:cs="Times New Roman"/>
          <w:sz w:val="28"/>
          <w:szCs w:val="28"/>
          <w:highlight w:val="white"/>
        </w:rPr>
        <w:t>.</w:t>
      </w:r>
    </w:p>
    <w:p w14:paraId="00000005"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552B65" w:rsidRDefault="0006564F">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This excerpt is adapted from</w:t>
      </w:r>
      <w:r>
        <w:rPr>
          <w:rFonts w:ascii="Times New Roman" w:eastAsia="Times New Roman" w:hAnsi="Times New Roman" w:cs="Times New Roman"/>
          <w:sz w:val="28"/>
          <w:szCs w:val="28"/>
        </w:rPr>
        <w:t xml:space="preserve"> </w:t>
      </w:r>
      <w:hyperlink r:id="rId5">
        <w:r>
          <w:rPr>
            <w:rFonts w:ascii="Times New Roman" w:eastAsia="Times New Roman" w:hAnsi="Times New Roman" w:cs="Times New Roman"/>
            <w:color w:val="1155CC"/>
            <w:sz w:val="28"/>
            <w:szCs w:val="28"/>
            <w:u w:val="single"/>
          </w:rPr>
          <w:t>Plastic Unlimited: How Corporations Ar</w:t>
        </w:r>
        <w:r>
          <w:rPr>
            <w:rFonts w:ascii="Times New Roman" w:eastAsia="Times New Roman" w:hAnsi="Times New Roman" w:cs="Times New Roman"/>
            <w:color w:val="1155CC"/>
            <w:sz w:val="28"/>
            <w:szCs w:val="28"/>
            <w:u w:val="single"/>
          </w:rPr>
          <w:t xml:space="preserve">e </w:t>
        </w:r>
        <w:proofErr w:type="spellStart"/>
        <w:r>
          <w:rPr>
            <w:rFonts w:ascii="Times New Roman" w:eastAsia="Times New Roman" w:hAnsi="Times New Roman" w:cs="Times New Roman"/>
            <w:color w:val="1155CC"/>
            <w:sz w:val="28"/>
            <w:szCs w:val="28"/>
            <w:u w:val="single"/>
          </w:rPr>
          <w:t>Fuelling</w:t>
        </w:r>
        <w:proofErr w:type="spellEnd"/>
        <w:r>
          <w:rPr>
            <w:rFonts w:ascii="Times New Roman" w:eastAsia="Times New Roman" w:hAnsi="Times New Roman" w:cs="Times New Roman"/>
            <w:color w:val="1155CC"/>
            <w:sz w:val="28"/>
            <w:szCs w:val="28"/>
            <w:u w:val="single"/>
          </w:rPr>
          <w:t xml:space="preserve"> the Ecological Crisis and What We Can Do About It</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by Alice </w:t>
      </w:r>
      <w:proofErr w:type="spellStart"/>
      <w:r>
        <w:rPr>
          <w:rFonts w:ascii="Times New Roman" w:eastAsia="Times New Roman" w:hAnsi="Times New Roman" w:cs="Times New Roman"/>
          <w:i/>
          <w:sz w:val="28"/>
          <w:szCs w:val="28"/>
        </w:rPr>
        <w:t>Mah</w:t>
      </w:r>
      <w:proofErr w:type="spellEnd"/>
      <w:r>
        <w:rPr>
          <w:rFonts w:ascii="Times New Roman" w:eastAsia="Times New Roman" w:hAnsi="Times New Roman" w:cs="Times New Roman"/>
          <w:i/>
          <w:sz w:val="28"/>
          <w:szCs w:val="28"/>
        </w:rPr>
        <w:t xml:space="preserve"> (Polity Books, 2022) and was edited and produced for the web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Book, Environment, Activism, Climate Change, Economy, History, Social Justice, Health, Indigenous Resistance, North America/Canada, North America/United States of America, Europe, Opinion</w:t>
      </w:r>
    </w:p>
    <w:p w14:paraId="00000008"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Book cover ima</w:t>
      </w:r>
      <w:r>
        <w:rPr>
          <w:rFonts w:ascii="Times New Roman" w:eastAsia="Times New Roman" w:hAnsi="Times New Roman" w:cs="Times New Roman"/>
          <w:b/>
          <w:sz w:val="28"/>
          <w:szCs w:val="28"/>
          <w:highlight w:val="white"/>
        </w:rPr>
        <w:t>ge:</w:t>
      </w:r>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https://drive.google.com/drive/folders/1KxktMgG0lVYBKH-otlTb1eEfXzo6THqm?usp=sharing</w:t>
        </w:r>
      </w:hyperlink>
      <w:r>
        <w:rPr>
          <w:rFonts w:ascii="Times New Roman" w:eastAsia="Times New Roman" w:hAnsi="Times New Roman" w:cs="Times New Roman"/>
          <w:sz w:val="28"/>
          <w:szCs w:val="28"/>
          <w:highlight w:val="white"/>
        </w:rPr>
        <w:t xml:space="preserve"> (link for book image can be found in the image’s description fi</w:t>
      </w:r>
      <w:r>
        <w:rPr>
          <w:rFonts w:ascii="Times New Roman" w:eastAsia="Times New Roman" w:hAnsi="Times New Roman" w:cs="Times New Roman"/>
          <w:sz w:val="28"/>
          <w:szCs w:val="28"/>
          <w:highlight w:val="white"/>
        </w:rPr>
        <w:t>eld)</w:t>
      </w:r>
    </w:p>
    <w:p w14:paraId="00000009" w14:textId="77777777" w:rsidR="00552B65" w:rsidRDefault="00552B65">
      <w:pPr>
        <w:widowControl w:val="0"/>
        <w:spacing w:before="200" w:after="200"/>
        <w:rPr>
          <w:rFonts w:ascii="Times New Roman" w:eastAsia="Times New Roman" w:hAnsi="Times New Roman" w:cs="Times New Roman"/>
          <w:b/>
          <w:sz w:val="28"/>
          <w:szCs w:val="28"/>
          <w:highlight w:val="white"/>
        </w:rPr>
      </w:pPr>
    </w:p>
    <w:p w14:paraId="0000000A"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 the past few years, the paradox of plastic as both a miracle for and a menace to society has become a platitude. There are countless stories in the media and popular culture about our fraught relationship with plastic, focusing o</w:t>
      </w:r>
      <w:r>
        <w:rPr>
          <w:rFonts w:ascii="Times New Roman" w:eastAsia="Times New Roman" w:hAnsi="Times New Roman" w:cs="Times New Roman"/>
          <w:sz w:val="28"/>
          <w:szCs w:val="28"/>
          <w:highlight w:val="white"/>
        </w:rPr>
        <w:t xml:space="preserve">n our addiction and dependence. However, this way of framing the problem </w:t>
      </w:r>
      <w:proofErr w:type="gramStart"/>
      <w:r>
        <w:rPr>
          <w:rFonts w:ascii="Times New Roman" w:eastAsia="Times New Roman" w:hAnsi="Times New Roman" w:cs="Times New Roman"/>
          <w:sz w:val="28"/>
          <w:szCs w:val="28"/>
          <w:highlight w:val="white"/>
        </w:rPr>
        <w:t>actually serves</w:t>
      </w:r>
      <w:proofErr w:type="gramEnd"/>
      <w:r>
        <w:rPr>
          <w:rFonts w:ascii="Times New Roman" w:eastAsia="Times New Roman" w:hAnsi="Times New Roman" w:cs="Times New Roman"/>
          <w:sz w:val="28"/>
          <w:szCs w:val="28"/>
          <w:highlight w:val="white"/>
        </w:rPr>
        <w:t xml:space="preserve"> to perpetuate it. Plastics are plural. There are tens of thousands of plastics, each with different physical properties, including not only flexibility or durability, </w:t>
      </w:r>
      <w:r>
        <w:rPr>
          <w:rFonts w:ascii="Times New Roman" w:eastAsia="Times New Roman" w:hAnsi="Times New Roman" w:cs="Times New Roman"/>
          <w:sz w:val="28"/>
          <w:szCs w:val="28"/>
          <w:highlight w:val="white"/>
        </w:rPr>
        <w:t>but also toxicity. By lumping plastics together into a singular entity with both beneficial and harmful features, the double-sided narrative assumes that the two sides can never be separated. By blaming us all for our dependence on plastic, questions of co</w:t>
      </w:r>
      <w:r>
        <w:rPr>
          <w:rFonts w:ascii="Times New Roman" w:eastAsia="Times New Roman" w:hAnsi="Times New Roman" w:cs="Times New Roman"/>
          <w:sz w:val="28"/>
          <w:szCs w:val="28"/>
          <w:highlight w:val="white"/>
        </w:rPr>
        <w:t xml:space="preserve">rporate responsibility and unequal toxic risks are avoided. </w:t>
      </w:r>
      <w:r>
        <w:rPr>
          <w:rFonts w:ascii="Times New Roman" w:eastAsia="Times New Roman" w:hAnsi="Times New Roman" w:cs="Times New Roman"/>
          <w:sz w:val="28"/>
          <w:szCs w:val="28"/>
          <w:highlight w:val="white"/>
        </w:rPr>
        <w:lastRenderedPageBreak/>
        <w:t>Ultimately, the paradox of plastic conveys a sense of inescapability that the industry can tap into.</w:t>
      </w:r>
    </w:p>
    <w:p w14:paraId="0000000C"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“Let’s talk realistically about plastic” is the title of a </w:t>
      </w:r>
      <w:hyperlink r:id="rId8">
        <w:r>
          <w:rPr>
            <w:rFonts w:ascii="Times New Roman" w:eastAsia="Times New Roman" w:hAnsi="Times New Roman" w:cs="Times New Roman"/>
            <w:color w:val="1155CC"/>
            <w:sz w:val="28"/>
            <w:szCs w:val="28"/>
            <w:highlight w:val="white"/>
            <w:u w:val="single"/>
          </w:rPr>
          <w:t>campaign</w:t>
        </w:r>
      </w:hyperlink>
      <w:r>
        <w:rPr>
          <w:rFonts w:ascii="Times New Roman" w:eastAsia="Times New Roman" w:hAnsi="Times New Roman" w:cs="Times New Roman"/>
          <w:sz w:val="28"/>
          <w:szCs w:val="28"/>
          <w:highlight w:val="white"/>
        </w:rPr>
        <w:t xml:space="preserve"> launched in October 2020 by the Danish Plastics Federation, featuring short videos with plastic reality-check messages: “Without plastic… cars would use more fuel”; “No plastic… no bik</w:t>
      </w:r>
      <w:r>
        <w:rPr>
          <w:rFonts w:ascii="Times New Roman" w:eastAsia="Times New Roman" w:hAnsi="Times New Roman" w:cs="Times New Roman"/>
          <w:sz w:val="28"/>
          <w:szCs w:val="28"/>
          <w:highlight w:val="white"/>
        </w:rPr>
        <w:t xml:space="preserve">e helmet.” The </w:t>
      </w:r>
      <w:hyperlink r:id="rId9">
        <w:r>
          <w:rPr>
            <w:rFonts w:ascii="Times New Roman" w:eastAsia="Times New Roman" w:hAnsi="Times New Roman" w:cs="Times New Roman"/>
            <w:color w:val="1155CC"/>
            <w:sz w:val="28"/>
            <w:szCs w:val="28"/>
            <w:highlight w:val="white"/>
            <w:u w:val="single"/>
          </w:rPr>
          <w:t>punchline</w:t>
        </w:r>
      </w:hyperlink>
      <w:r>
        <w:rPr>
          <w:rFonts w:ascii="Times New Roman" w:eastAsia="Times New Roman" w:hAnsi="Times New Roman" w:cs="Times New Roman"/>
          <w:sz w:val="28"/>
          <w:szCs w:val="28"/>
          <w:highlight w:val="white"/>
        </w:rPr>
        <w:t>: “Frankly, we need plastic where it makes sense. But a world without… creates more problems than it solves.” The U.S.-based Plastics</w:t>
      </w:r>
      <w:r>
        <w:rPr>
          <w:rFonts w:ascii="Times New Roman" w:eastAsia="Times New Roman" w:hAnsi="Times New Roman" w:cs="Times New Roman"/>
          <w:sz w:val="28"/>
          <w:szCs w:val="28"/>
          <w:highlight w:val="white"/>
        </w:rPr>
        <w:t xml:space="preserve"> Industry Association regularly tweets and blogs similar messages. For example, one </w:t>
      </w:r>
      <w:hyperlink r:id="rId10">
        <w:r>
          <w:rPr>
            <w:rFonts w:ascii="Times New Roman" w:eastAsia="Times New Roman" w:hAnsi="Times New Roman" w:cs="Times New Roman"/>
            <w:color w:val="1155CC"/>
            <w:sz w:val="28"/>
            <w:szCs w:val="28"/>
            <w:highlight w:val="white"/>
            <w:u w:val="single"/>
          </w:rPr>
          <w:t>blog post</w:t>
        </w:r>
      </w:hyperlink>
      <w:r>
        <w:rPr>
          <w:rFonts w:ascii="Times New Roman" w:eastAsia="Times New Roman" w:hAnsi="Times New Roman" w:cs="Times New Roman"/>
          <w:sz w:val="28"/>
          <w:szCs w:val="28"/>
          <w:highlight w:val="white"/>
        </w:rPr>
        <w:t xml:space="preserve"> decried the public’s “knee-jerk reaction” of prop</w:t>
      </w:r>
      <w:r>
        <w:rPr>
          <w:rFonts w:ascii="Times New Roman" w:eastAsia="Times New Roman" w:hAnsi="Times New Roman" w:cs="Times New Roman"/>
          <w:sz w:val="28"/>
          <w:szCs w:val="28"/>
          <w:highlight w:val="white"/>
        </w:rPr>
        <w:t xml:space="preserve">osing plastic </w:t>
      </w:r>
      <w:proofErr w:type="spellStart"/>
      <w:r>
        <w:rPr>
          <w:rFonts w:ascii="Times New Roman" w:eastAsia="Times New Roman" w:hAnsi="Times New Roman" w:cs="Times New Roman"/>
          <w:sz w:val="28"/>
          <w:szCs w:val="28"/>
          <w:highlight w:val="white"/>
        </w:rPr>
        <w:t>bans</w:t>
      </w:r>
      <w:proofErr w:type="spellEnd"/>
      <w:r>
        <w:rPr>
          <w:rFonts w:ascii="Times New Roman" w:eastAsia="Times New Roman" w:hAnsi="Times New Roman" w:cs="Times New Roman"/>
          <w:sz w:val="28"/>
          <w:szCs w:val="28"/>
          <w:highlight w:val="white"/>
        </w:rPr>
        <w:t xml:space="preserve"> and substitutions to deal with plastic litter as “overly simplistic,” “outlandish,” and “impractical… like when a child proposes that the solution to global warming is eliminating cars.”</w:t>
      </w:r>
    </w:p>
    <w:p w14:paraId="0000000D"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this line of argument is “overly simplistic”</w:t>
      </w:r>
      <w:r>
        <w:rPr>
          <w:rFonts w:ascii="Times New Roman" w:eastAsia="Times New Roman" w:hAnsi="Times New Roman" w:cs="Times New Roman"/>
          <w:sz w:val="28"/>
          <w:szCs w:val="28"/>
          <w:highlight w:val="white"/>
        </w:rPr>
        <w:t xml:space="preserve"> itself, the industry is right in some ways. Plastic cannot be separated neatly into different piles of societal value: essential versus wasteful, or desirable versus toxic. Many plastics are indeed essential for health and safety, transport, and connectiv</w:t>
      </w:r>
      <w:r>
        <w:rPr>
          <w:rFonts w:ascii="Times New Roman" w:eastAsia="Times New Roman" w:hAnsi="Times New Roman" w:cs="Times New Roman"/>
          <w:sz w:val="28"/>
          <w:szCs w:val="28"/>
          <w:highlight w:val="white"/>
        </w:rPr>
        <w:t>ity, yet are also toxic and wasteful. There are no easy solutions to such a complex problem. However, we can stop the plastics crisis from spiraling even further out of control. Many plastic products can and should be banned or substituted to protect healt</w:t>
      </w:r>
      <w:r>
        <w:rPr>
          <w:rFonts w:ascii="Times New Roman" w:eastAsia="Times New Roman" w:hAnsi="Times New Roman" w:cs="Times New Roman"/>
          <w:sz w:val="28"/>
          <w:szCs w:val="28"/>
          <w:highlight w:val="white"/>
        </w:rPr>
        <w:t xml:space="preserve">h, the environment, and the climate. Policymakers, researchers, and activists have rightly focused on the need to eliminate or substitute the production of toxic plastic products (to protect health), single-use plastics (to stop the plastic waste crisis), </w:t>
      </w:r>
      <w:r>
        <w:rPr>
          <w:rFonts w:ascii="Times New Roman" w:eastAsia="Times New Roman" w:hAnsi="Times New Roman" w:cs="Times New Roman"/>
          <w:sz w:val="28"/>
          <w:szCs w:val="28"/>
          <w:highlight w:val="white"/>
        </w:rPr>
        <w:t>and virgin (fossil fuel-based) plastics (to address the climate crisis). There are many barriers and dilemmas involved in such proposals, but reducing harmful plastics production is not an unrealistic goal. On the contrary, it is both possible and necessar</w:t>
      </w:r>
      <w:r>
        <w:rPr>
          <w:rFonts w:ascii="Times New Roman" w:eastAsia="Times New Roman" w:hAnsi="Times New Roman" w:cs="Times New Roman"/>
          <w:sz w:val="28"/>
          <w:szCs w:val="28"/>
          <w:highlight w:val="white"/>
        </w:rPr>
        <w:t>y. An important start is to interrogate corporate half-truths as well as untruths.</w:t>
      </w:r>
    </w:p>
    <w:p w14:paraId="0000000E"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industry’s “realistic versus impractical” narrative is a pragmatic twist on a related narrative that has long been popular with the industry: “reality versus fiction,” u</w:t>
      </w:r>
      <w:r>
        <w:rPr>
          <w:rFonts w:ascii="Times New Roman" w:eastAsia="Times New Roman" w:hAnsi="Times New Roman" w:cs="Times New Roman"/>
          <w:sz w:val="28"/>
          <w:szCs w:val="28"/>
          <w:highlight w:val="white"/>
        </w:rPr>
        <w:t xml:space="preserve">sed to make truth claims about the benefits and nontoxicity of plastics. Since the beginning of the plastic age, the industry has tirelessly promoted the essential and desirable characteristics of plastic products, while denying their harmful effects. The </w:t>
      </w:r>
      <w:r>
        <w:rPr>
          <w:rFonts w:ascii="Times New Roman" w:eastAsia="Times New Roman" w:hAnsi="Times New Roman" w:cs="Times New Roman"/>
          <w:sz w:val="28"/>
          <w:szCs w:val="28"/>
          <w:highlight w:val="white"/>
        </w:rPr>
        <w:t xml:space="preserve">discovery of synthetic plastics more than a century ago was </w:t>
      </w:r>
      <w:hyperlink r:id="rId11">
        <w:r>
          <w:rPr>
            <w:rFonts w:ascii="Times New Roman" w:eastAsia="Times New Roman" w:hAnsi="Times New Roman" w:cs="Times New Roman"/>
            <w:color w:val="1155CC"/>
            <w:sz w:val="28"/>
            <w:szCs w:val="28"/>
            <w:highlight w:val="white"/>
            <w:u w:val="single"/>
          </w:rPr>
          <w:t>seen</w:t>
        </w:r>
      </w:hyperlink>
      <w:r>
        <w:rPr>
          <w:rFonts w:ascii="Times New Roman" w:eastAsia="Times New Roman" w:hAnsi="Times New Roman" w:cs="Times New Roman"/>
          <w:sz w:val="28"/>
          <w:szCs w:val="28"/>
          <w:highlight w:val="white"/>
        </w:rPr>
        <w:t xml:space="preserve"> as miraculous, saving animals by replacing ivory and tortoiseshell, and natural resources by replacing wood, silk, and g</w:t>
      </w:r>
      <w:r>
        <w:rPr>
          <w:rFonts w:ascii="Times New Roman" w:eastAsia="Times New Roman" w:hAnsi="Times New Roman" w:cs="Times New Roman"/>
          <w:sz w:val="28"/>
          <w:szCs w:val="28"/>
          <w:highlight w:val="white"/>
        </w:rPr>
        <w:t>lass. More importantly for a capitalist system, plastics were cheap. After World War II, new plastic household products entered the market, fostering the growth of mass consumer society. Steadfastly, the industry extended its reach into other markets, to b</w:t>
      </w:r>
      <w:r>
        <w:rPr>
          <w:rFonts w:ascii="Times New Roman" w:eastAsia="Times New Roman" w:hAnsi="Times New Roman" w:cs="Times New Roman"/>
          <w:sz w:val="28"/>
          <w:szCs w:val="28"/>
          <w:highlight w:val="white"/>
        </w:rPr>
        <w:t>uilding materials, shopping bags, medical equipment, toys, electronics, water bottles, and food packaging. People were sold not only plastics but also the idea of disposability.</w:t>
      </w:r>
    </w:p>
    <w:p w14:paraId="0000000F"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Yet the public has never been fully sold on plastics. From the start, labor, c</w:t>
      </w:r>
      <w:r>
        <w:rPr>
          <w:rFonts w:ascii="Times New Roman" w:eastAsia="Times New Roman" w:hAnsi="Times New Roman" w:cs="Times New Roman"/>
          <w:sz w:val="28"/>
          <w:szCs w:val="28"/>
          <w:highlight w:val="white"/>
        </w:rPr>
        <w:t xml:space="preserve">onsumer, and environmental groups have questioned the production and use of plastics. In fact, the petrochemical and plastics industries have often been accused of using the playbook from </w:t>
      </w:r>
      <w:hyperlink r:id="rId12">
        <w:r>
          <w:rPr>
            <w:rFonts w:ascii="Times New Roman" w:eastAsia="Times New Roman" w:hAnsi="Times New Roman" w:cs="Times New Roman"/>
            <w:color w:val="1155CC"/>
            <w:sz w:val="28"/>
            <w:szCs w:val="28"/>
            <w:highlight w:val="white"/>
            <w:u w:val="single"/>
          </w:rPr>
          <w:t>Big Tobacco</w:t>
        </w:r>
      </w:hyperlink>
      <w:r>
        <w:rPr>
          <w:rFonts w:ascii="Times New Roman" w:eastAsia="Times New Roman" w:hAnsi="Times New Roman" w:cs="Times New Roman"/>
          <w:sz w:val="28"/>
          <w:szCs w:val="28"/>
          <w:highlight w:val="white"/>
        </w:rPr>
        <w:t xml:space="preserve"> by manufacturing doubt and uncertainty about the hazards of their products. I wish that I could say that these accusations are exaggerated, or oversimplify a more complicated situation, but if anything, they are understated. In the 1960s and ea</w:t>
      </w:r>
      <w:r>
        <w:rPr>
          <w:rFonts w:ascii="Times New Roman" w:eastAsia="Times New Roman" w:hAnsi="Times New Roman" w:cs="Times New Roman"/>
          <w:sz w:val="28"/>
          <w:szCs w:val="28"/>
          <w:highlight w:val="white"/>
        </w:rPr>
        <w:t xml:space="preserve">rly 1970s, the American and European petrochemical industries </w:t>
      </w:r>
      <w:hyperlink r:id="rId13">
        <w:r>
          <w:rPr>
            <w:rFonts w:ascii="Times New Roman" w:eastAsia="Times New Roman" w:hAnsi="Times New Roman" w:cs="Times New Roman"/>
            <w:color w:val="1155CC"/>
            <w:sz w:val="28"/>
            <w:szCs w:val="28"/>
            <w:highlight w:val="white"/>
            <w:u w:val="single"/>
          </w:rPr>
          <w:t>conspired</w:t>
        </w:r>
      </w:hyperlink>
      <w:r>
        <w:rPr>
          <w:rFonts w:ascii="Times New Roman" w:eastAsia="Times New Roman" w:hAnsi="Times New Roman" w:cs="Times New Roman"/>
          <w:sz w:val="28"/>
          <w:szCs w:val="28"/>
          <w:highlight w:val="white"/>
        </w:rPr>
        <w:t xml:space="preserve"> to conceal scientific links between vinyl chloride, cancer, and other illnesses, in order to protect the</w:t>
      </w:r>
      <w:r>
        <w:rPr>
          <w:rFonts w:ascii="Times New Roman" w:eastAsia="Times New Roman" w:hAnsi="Times New Roman" w:cs="Times New Roman"/>
          <w:sz w:val="28"/>
          <w:szCs w:val="28"/>
          <w:highlight w:val="white"/>
        </w:rPr>
        <w:t>ir markets. The news about vinyl chloride and cancer broke in 1974, leading to public alarm and swift regulations, but it took decades for researchers and lawyers to expose the corporate lies and cover-ups. Meanwhile, the plastics industry learned how to a</w:t>
      </w:r>
      <w:r>
        <w:rPr>
          <w:rFonts w:ascii="Times New Roman" w:eastAsia="Times New Roman" w:hAnsi="Times New Roman" w:cs="Times New Roman"/>
          <w:sz w:val="28"/>
          <w:szCs w:val="28"/>
          <w:highlight w:val="white"/>
        </w:rPr>
        <w:t>nticipate regulations, refining its “deceit and denial” tactics in later controversies over carcinogenic and hormone-disrupting plastics.</w:t>
      </w:r>
    </w:p>
    <w:p w14:paraId="00000010" w14:textId="77777777" w:rsidR="00552B65" w:rsidRDefault="0006564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Beyond high-stakes battles over truth, corporations often ignore issues of toxicity altogether, especially given that </w:t>
      </w:r>
      <w:r>
        <w:rPr>
          <w:rFonts w:ascii="Times New Roman" w:eastAsia="Times New Roman" w:hAnsi="Times New Roman" w:cs="Times New Roman"/>
          <w:sz w:val="28"/>
          <w:szCs w:val="28"/>
          <w:highlight w:val="white"/>
        </w:rPr>
        <w:t xml:space="preserve">the burden of proof for harm rests on communities, not corporations. </w:t>
      </w:r>
      <w:proofErr w:type="gramStart"/>
      <w:r>
        <w:rPr>
          <w:rFonts w:ascii="Times New Roman" w:eastAsia="Times New Roman" w:hAnsi="Times New Roman" w:cs="Times New Roman"/>
          <w:sz w:val="28"/>
          <w:szCs w:val="28"/>
          <w:highlight w:val="white"/>
        </w:rPr>
        <w:t>In spite of</w:t>
      </w:r>
      <w:proofErr w:type="gramEnd"/>
      <w:r>
        <w:rPr>
          <w:rFonts w:ascii="Times New Roman" w:eastAsia="Times New Roman" w:hAnsi="Times New Roman" w:cs="Times New Roman"/>
          <w:sz w:val="28"/>
          <w:szCs w:val="28"/>
          <w:highlight w:val="white"/>
        </w:rPr>
        <w:t xml:space="preserve"> decades of environmental justice struggles around the world, toxic hazards from plastics remain disproportionately located in minority, low-income, and working-class communiti</w:t>
      </w:r>
      <w:r>
        <w:rPr>
          <w:rFonts w:ascii="Times New Roman" w:eastAsia="Times New Roman" w:hAnsi="Times New Roman" w:cs="Times New Roman"/>
          <w:sz w:val="28"/>
          <w:szCs w:val="28"/>
          <w:highlight w:val="white"/>
        </w:rPr>
        <w:t xml:space="preserve">es. </w:t>
      </w:r>
      <w:hyperlink r:id="rId14">
        <w:r>
          <w:rPr>
            <w:rFonts w:ascii="Times New Roman" w:eastAsia="Times New Roman" w:hAnsi="Times New Roman" w:cs="Times New Roman"/>
            <w:color w:val="1155CC"/>
            <w:sz w:val="28"/>
            <w:szCs w:val="28"/>
            <w:highlight w:val="white"/>
            <w:u w:val="single"/>
          </w:rPr>
          <w:t>In Canada</w:t>
        </w:r>
      </w:hyperlink>
      <w:r>
        <w:rPr>
          <w:rFonts w:ascii="Times New Roman" w:eastAsia="Times New Roman" w:hAnsi="Times New Roman" w:cs="Times New Roman"/>
          <w:sz w:val="28"/>
          <w:szCs w:val="28"/>
          <w:highlight w:val="white"/>
        </w:rPr>
        <w:t xml:space="preserve">, my home country, the Indigenous Aamjiwnaang First Nation is located next to </w:t>
      </w:r>
      <w:proofErr w:type="gramStart"/>
      <w:r>
        <w:rPr>
          <w:rFonts w:ascii="Times New Roman" w:eastAsia="Times New Roman" w:hAnsi="Times New Roman" w:cs="Times New Roman"/>
          <w:sz w:val="28"/>
          <w:szCs w:val="28"/>
          <w:highlight w:val="white"/>
        </w:rPr>
        <w:t>a number of</w:t>
      </w:r>
      <w:proofErr w:type="gramEnd"/>
      <w:r>
        <w:rPr>
          <w:rFonts w:ascii="Times New Roman" w:eastAsia="Times New Roman" w:hAnsi="Times New Roman" w:cs="Times New Roman"/>
          <w:sz w:val="28"/>
          <w:szCs w:val="28"/>
          <w:highlight w:val="white"/>
        </w:rPr>
        <w:t xml:space="preserve"> toxic polluting petrochemical plants in “Chemical Valley” in S</w:t>
      </w:r>
      <w:r>
        <w:rPr>
          <w:rFonts w:ascii="Times New Roman" w:eastAsia="Times New Roman" w:hAnsi="Times New Roman" w:cs="Times New Roman"/>
          <w:sz w:val="28"/>
          <w:szCs w:val="28"/>
          <w:highlight w:val="white"/>
        </w:rPr>
        <w:t xml:space="preserve">arnia, Ontario, and local residents have reported a number of illnesses. This parallels the </w:t>
      </w:r>
      <w:hyperlink r:id="rId15">
        <w:r>
          <w:rPr>
            <w:rFonts w:ascii="Times New Roman" w:eastAsia="Times New Roman" w:hAnsi="Times New Roman" w:cs="Times New Roman"/>
            <w:color w:val="1155CC"/>
            <w:sz w:val="28"/>
            <w:szCs w:val="28"/>
            <w:highlight w:val="white"/>
            <w:u w:val="single"/>
          </w:rPr>
          <w:t>infamous case</w:t>
        </w:r>
      </w:hyperlink>
      <w:r>
        <w:rPr>
          <w:rFonts w:ascii="Times New Roman" w:eastAsia="Times New Roman" w:hAnsi="Times New Roman" w:cs="Times New Roman"/>
          <w:sz w:val="28"/>
          <w:szCs w:val="28"/>
          <w:highlight w:val="white"/>
        </w:rPr>
        <w:t xml:space="preserve"> of “</w:t>
      </w:r>
      <w:hyperlink r:id="rId16">
        <w:r>
          <w:rPr>
            <w:rFonts w:ascii="Times New Roman" w:eastAsia="Times New Roman" w:hAnsi="Times New Roman" w:cs="Times New Roman"/>
            <w:color w:val="1155CC"/>
            <w:sz w:val="28"/>
            <w:szCs w:val="28"/>
            <w:highlight w:val="white"/>
            <w:u w:val="single"/>
          </w:rPr>
          <w:t>Cancer Alley</w:t>
        </w:r>
      </w:hyperlink>
      <w:r>
        <w:rPr>
          <w:rFonts w:ascii="Times New Roman" w:eastAsia="Times New Roman" w:hAnsi="Times New Roman" w:cs="Times New Roman"/>
          <w:sz w:val="28"/>
          <w:szCs w:val="28"/>
          <w:highlight w:val="white"/>
        </w:rPr>
        <w:t xml:space="preserve">” in </w:t>
      </w:r>
      <w:hyperlink r:id="rId17">
        <w:r>
          <w:rPr>
            <w:rFonts w:ascii="Times New Roman" w:eastAsia="Times New Roman" w:hAnsi="Times New Roman" w:cs="Times New Roman"/>
            <w:color w:val="1155CC"/>
            <w:sz w:val="28"/>
            <w:szCs w:val="28"/>
            <w:highlight w:val="white"/>
            <w:u w:val="single"/>
          </w:rPr>
          <w:t>Louisiana</w:t>
        </w:r>
      </w:hyperlink>
      <w:r>
        <w:rPr>
          <w:rFonts w:ascii="Times New Roman" w:eastAsia="Times New Roman" w:hAnsi="Times New Roman" w:cs="Times New Roman"/>
          <w:sz w:val="28"/>
          <w:szCs w:val="28"/>
          <w:highlight w:val="white"/>
        </w:rPr>
        <w:t>, an 85-mile str</w:t>
      </w:r>
      <w:r>
        <w:rPr>
          <w:rFonts w:ascii="Times New Roman" w:eastAsia="Times New Roman" w:hAnsi="Times New Roman" w:cs="Times New Roman"/>
          <w:sz w:val="28"/>
          <w:szCs w:val="28"/>
          <w:highlight w:val="white"/>
        </w:rPr>
        <w:t xml:space="preserve">etch of </w:t>
      </w:r>
      <w:hyperlink r:id="rId18">
        <w:r>
          <w:rPr>
            <w:rFonts w:ascii="Times New Roman" w:eastAsia="Times New Roman" w:hAnsi="Times New Roman" w:cs="Times New Roman"/>
            <w:color w:val="1155CC"/>
            <w:sz w:val="28"/>
            <w:szCs w:val="28"/>
            <w:highlight w:val="white"/>
            <w:u w:val="single"/>
          </w:rPr>
          <w:t>former plantation land</w:t>
        </w:r>
      </w:hyperlink>
      <w:r>
        <w:rPr>
          <w:rFonts w:ascii="Times New Roman" w:eastAsia="Times New Roman" w:hAnsi="Times New Roman" w:cs="Times New Roman"/>
          <w:sz w:val="28"/>
          <w:szCs w:val="28"/>
          <w:highlight w:val="white"/>
        </w:rPr>
        <w:t xml:space="preserve"> along the Mississippi River with a high concentration of petrochemical facilities and oil refineries situated in close proximity to rural Black</w:t>
      </w:r>
      <w:r>
        <w:rPr>
          <w:rFonts w:ascii="Times New Roman" w:eastAsia="Times New Roman" w:hAnsi="Times New Roman" w:cs="Times New Roman"/>
          <w:sz w:val="28"/>
          <w:szCs w:val="28"/>
          <w:highlight w:val="white"/>
        </w:rPr>
        <w:t xml:space="preserve"> residential communities. Indeed, around the world there are hundreds of “cancer villages” and cancer clusters related to </w:t>
      </w:r>
      <w:hyperlink r:id="rId19">
        <w:r>
          <w:rPr>
            <w:rFonts w:ascii="Times New Roman" w:eastAsia="Times New Roman" w:hAnsi="Times New Roman" w:cs="Times New Roman"/>
            <w:color w:val="1155CC"/>
            <w:sz w:val="28"/>
            <w:szCs w:val="28"/>
            <w:highlight w:val="white"/>
            <w:u w:val="single"/>
          </w:rPr>
          <w:t>plastics production</w:t>
        </w:r>
      </w:hyperlink>
      <w:r>
        <w:rPr>
          <w:rFonts w:ascii="Times New Roman" w:eastAsia="Times New Roman" w:hAnsi="Times New Roman" w:cs="Times New Roman"/>
          <w:sz w:val="28"/>
          <w:szCs w:val="28"/>
          <w:highlight w:val="white"/>
        </w:rPr>
        <w:t xml:space="preserve">, incineration, and </w:t>
      </w:r>
      <w:r>
        <w:rPr>
          <w:rFonts w:ascii="Times New Roman" w:eastAsia="Times New Roman" w:hAnsi="Times New Roman" w:cs="Times New Roman"/>
          <w:sz w:val="28"/>
          <w:szCs w:val="28"/>
          <w:highlight w:val="white"/>
        </w:rPr>
        <w:lastRenderedPageBreak/>
        <w:t xml:space="preserve">disposal. Some corporations have been </w:t>
      </w:r>
      <w:r>
        <w:rPr>
          <w:rFonts w:ascii="Times New Roman" w:eastAsia="Times New Roman" w:hAnsi="Times New Roman" w:cs="Times New Roman"/>
          <w:sz w:val="28"/>
          <w:szCs w:val="28"/>
          <w:highlight w:val="white"/>
        </w:rPr>
        <w:t>held to account for negligent toxic waste, and air quality regulations have been introduced in many places, but most companies have continued with business as usual. Despite the risks and negative social and environmental impacts, corporations across the p</w:t>
      </w:r>
      <w:r>
        <w:rPr>
          <w:rFonts w:ascii="Times New Roman" w:eastAsia="Times New Roman" w:hAnsi="Times New Roman" w:cs="Times New Roman"/>
          <w:sz w:val="28"/>
          <w:szCs w:val="28"/>
          <w:highlight w:val="white"/>
        </w:rPr>
        <w:t xml:space="preserve">lastics value chain will deploy whatever tactics they can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create, protect, and expand plastics markets.</w:t>
      </w:r>
    </w:p>
    <w:sectPr w:rsidR="00552B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65"/>
    <w:rsid w:val="0006564F"/>
    <w:rsid w:val="0055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A0EBA-04B6-4E3A-80D8-E11EA376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st.dk/en/2020/10/the-debate-about-plastics-should-be-more-realistic/" TargetMode="External"/><Relationship Id="rId13" Type="http://schemas.openxmlformats.org/officeDocument/2006/relationships/hyperlink" Target="https://www.ucpress.edu/book/9780520275829/deceit-and-denial" TargetMode="External"/><Relationship Id="rId18" Type="http://schemas.openxmlformats.org/officeDocument/2006/relationships/hyperlink" Target="https://journals.sagepub.com/doi/full/10.1177/239965441984106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rive.google.com/drive/folders/1KxktMgG0lVYBKH-otlTb1eEfXzo6THqm?usp=sharing" TargetMode="External"/><Relationship Id="rId12" Type="http://schemas.openxmlformats.org/officeDocument/2006/relationships/hyperlink" Target="https://www.merchantsofdoubt.org/" TargetMode="External"/><Relationship Id="rId17" Type="http://schemas.openxmlformats.org/officeDocument/2006/relationships/hyperlink" Target="https://mitpress.mit.edu/9780262012034/uneasy-alchemy/" TargetMode="External"/><Relationship Id="rId2" Type="http://schemas.openxmlformats.org/officeDocument/2006/relationships/settings" Target="settings.xml"/><Relationship Id="rId16" Type="http://schemas.openxmlformats.org/officeDocument/2006/relationships/hyperlink" Target="https://anthrosource.onlinelibrary.wiley.com/doi/10.1111/j.1548-1387.2011.01154.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hyperlink" Target="https://www.dukeupress.edu/pollution-is-colonialism" TargetMode="External"/><Relationship Id="rId5" Type="http://schemas.openxmlformats.org/officeDocument/2006/relationships/hyperlink" Target="https://www.politybooks.com/plastic-unlimited/" TargetMode="External"/><Relationship Id="rId15" Type="http://schemas.openxmlformats.org/officeDocument/2006/relationships/hyperlink" Target="https://www.taylorfrancis.com/chapters/edit/10.4324/9781849771771-17/race-politics-pollution-environmental-justice-mississippi-river-chemical-corridor-beverly-wright" TargetMode="External"/><Relationship Id="rId10" Type="http://schemas.openxmlformats.org/officeDocument/2006/relationships/hyperlink" Target="https://www.plasticsindustry.org/blog/so-you-want-stop-making-plastics-what-happens-afterward" TargetMode="External"/><Relationship Id="rId19" Type="http://schemas.openxmlformats.org/officeDocument/2006/relationships/hyperlink" Target="https://gpcpe.org/plastic-and-health/" TargetMode="External"/><Relationship Id="rId4" Type="http://schemas.openxmlformats.org/officeDocument/2006/relationships/hyperlink" Target="https://warwick.ac.uk/fac/soc/sociology/staff/alice_mah/" TargetMode="External"/><Relationship Id="rId9" Type="http://schemas.openxmlformats.org/officeDocument/2006/relationships/hyperlink" Target="https://plast.dk/en/2020/10/the-debate-about-plastics-should-be-more-realistic/" TargetMode="External"/><Relationship Id="rId14" Type="http://schemas.openxmlformats.org/officeDocument/2006/relationships/hyperlink" Target="https://press.uchicago.edu/ucp/books/book/distributed/E/bo70054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2022-08-23T18:40:00Z</dcterms:created>
  <dcterms:modified xsi:type="dcterms:W3CDTF">2022-08-23T18:40:00Z</dcterms:modified>
</cp:coreProperties>
</file>